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4D9" w:rsidRDefault="003D04D9" w:rsidP="003D04D9">
      <w:pPr>
        <w:pStyle w:val="Title"/>
        <w:ind w:left="6096"/>
        <w:jc w:val="left"/>
        <w:rPr>
          <w:b w:val="0"/>
        </w:rPr>
      </w:pPr>
      <w:r w:rsidRPr="002D7B01">
        <w:rPr>
          <w:b w:val="0"/>
        </w:rPr>
        <w:t>SASKAŅOTS:</w:t>
      </w:r>
    </w:p>
    <w:p w:rsidR="003D04D9" w:rsidRDefault="003D04D9" w:rsidP="003D04D9">
      <w:pPr>
        <w:pStyle w:val="Title"/>
        <w:ind w:left="6096"/>
        <w:jc w:val="left"/>
        <w:rPr>
          <w:b w:val="0"/>
        </w:rPr>
      </w:pPr>
      <w:r w:rsidRPr="00F17156">
        <w:rPr>
          <w:b w:val="0"/>
        </w:rPr>
        <w:t>Ieslodzījuma vietu pārvaldes</w:t>
      </w:r>
    </w:p>
    <w:p w:rsidR="003D04D9" w:rsidRDefault="003D04D9" w:rsidP="003D04D9">
      <w:pPr>
        <w:pStyle w:val="Title"/>
        <w:ind w:left="6096"/>
        <w:jc w:val="left"/>
        <w:rPr>
          <w:b w:val="0"/>
        </w:rPr>
      </w:pPr>
      <w:r>
        <w:rPr>
          <w:b w:val="0"/>
        </w:rPr>
        <w:t>priekšnie</w:t>
      </w:r>
      <w:r w:rsidR="00086709">
        <w:rPr>
          <w:b w:val="0"/>
        </w:rPr>
        <w:t>ce</w:t>
      </w:r>
    </w:p>
    <w:p w:rsidR="003D04D9" w:rsidRDefault="003D04D9" w:rsidP="003D04D9">
      <w:pPr>
        <w:pStyle w:val="Title"/>
        <w:ind w:left="6096"/>
        <w:jc w:val="left"/>
        <w:rPr>
          <w:b w:val="0"/>
        </w:rPr>
      </w:pPr>
    </w:p>
    <w:p w:rsidR="003D04D9" w:rsidRDefault="00086709" w:rsidP="003D04D9">
      <w:pPr>
        <w:pStyle w:val="Title"/>
        <w:ind w:left="6096" w:firstLine="1559"/>
        <w:jc w:val="left"/>
        <w:rPr>
          <w:b w:val="0"/>
        </w:rPr>
      </w:pPr>
      <w:r>
        <w:rPr>
          <w:b w:val="0"/>
        </w:rPr>
        <w:t>I.Spure</w:t>
      </w:r>
    </w:p>
    <w:p w:rsidR="003D04D9" w:rsidRDefault="003D04D9" w:rsidP="003D04D9">
      <w:pPr>
        <w:pStyle w:val="Title"/>
        <w:ind w:left="6096"/>
        <w:jc w:val="left"/>
        <w:rPr>
          <w:b w:val="0"/>
        </w:rPr>
      </w:pPr>
    </w:p>
    <w:p w:rsidR="003D04D9" w:rsidRDefault="003D04D9" w:rsidP="003D04D9">
      <w:pPr>
        <w:pStyle w:val="Title"/>
        <w:ind w:left="6096"/>
        <w:jc w:val="left"/>
        <w:rPr>
          <w:b w:val="0"/>
          <w:szCs w:val="24"/>
        </w:rPr>
      </w:pPr>
      <w:r w:rsidRPr="00794E02">
        <w:rPr>
          <w:b w:val="0"/>
          <w:szCs w:val="24"/>
        </w:rPr>
        <w:t>201</w:t>
      </w:r>
      <w:r>
        <w:rPr>
          <w:b w:val="0"/>
          <w:szCs w:val="24"/>
        </w:rPr>
        <w:t>7</w:t>
      </w:r>
      <w:r w:rsidRPr="00794E02">
        <w:rPr>
          <w:b w:val="0"/>
          <w:szCs w:val="24"/>
        </w:rPr>
        <w:t>.</w:t>
      </w:r>
      <w:r>
        <w:rPr>
          <w:b w:val="0"/>
          <w:szCs w:val="24"/>
        </w:rPr>
        <w:t> </w:t>
      </w:r>
      <w:r w:rsidRPr="00794E02">
        <w:rPr>
          <w:b w:val="0"/>
          <w:szCs w:val="24"/>
        </w:rPr>
        <w:t xml:space="preserve">gada </w:t>
      </w:r>
      <w:bookmarkStart w:id="0" w:name="_GoBack"/>
      <w:bookmarkEnd w:id="0"/>
      <w:r w:rsidR="00C83441">
        <w:rPr>
          <w:b w:val="0"/>
          <w:szCs w:val="24"/>
        </w:rPr>
        <w:t>13</w:t>
      </w:r>
      <w:r>
        <w:rPr>
          <w:b w:val="0"/>
          <w:szCs w:val="24"/>
        </w:rPr>
        <w:t xml:space="preserve">. </w:t>
      </w:r>
      <w:r w:rsidR="00086709">
        <w:rPr>
          <w:b w:val="0"/>
          <w:szCs w:val="24"/>
        </w:rPr>
        <w:t>aprīlī</w:t>
      </w:r>
    </w:p>
    <w:p w:rsidR="003D04D9" w:rsidRPr="00232893" w:rsidRDefault="003D04D9" w:rsidP="003D04D9">
      <w:pPr>
        <w:pStyle w:val="Title"/>
        <w:jc w:val="right"/>
        <w:rPr>
          <w:b w:val="0"/>
          <w:szCs w:val="24"/>
        </w:rPr>
      </w:pPr>
    </w:p>
    <w:p w:rsidR="003D04D9" w:rsidRPr="00232893" w:rsidRDefault="003D04D9" w:rsidP="003D04D9">
      <w:pPr>
        <w:pStyle w:val="Title"/>
        <w:jc w:val="left"/>
        <w:rPr>
          <w:b w:val="0"/>
          <w:szCs w:val="24"/>
        </w:rPr>
      </w:pPr>
    </w:p>
    <w:p w:rsidR="003D04D9" w:rsidRPr="00232893" w:rsidRDefault="003D04D9" w:rsidP="003D04D9">
      <w:pPr>
        <w:pStyle w:val="Title"/>
        <w:rPr>
          <w:szCs w:val="24"/>
        </w:rPr>
      </w:pPr>
      <w:r w:rsidRPr="00232893">
        <w:rPr>
          <w:szCs w:val="24"/>
        </w:rPr>
        <w:t xml:space="preserve">        INFORMATĪVAIS PAZIŅOJUMS</w:t>
      </w:r>
    </w:p>
    <w:p w:rsidR="003D04D9" w:rsidRPr="00232893" w:rsidRDefault="003D04D9" w:rsidP="003D04D9">
      <w:pPr>
        <w:pStyle w:val="Subtitle"/>
        <w:jc w:val="left"/>
        <w:rPr>
          <w:szCs w:val="24"/>
          <w:lang w:val="lv-LV"/>
        </w:rPr>
      </w:pPr>
    </w:p>
    <w:p w:rsidR="003D04D9" w:rsidRPr="00232893" w:rsidRDefault="003D04D9" w:rsidP="003D04D9">
      <w:pPr>
        <w:pStyle w:val="Heading2"/>
        <w:jc w:val="both"/>
        <w:rPr>
          <w:szCs w:val="24"/>
        </w:rPr>
      </w:pPr>
      <w:r w:rsidRPr="00232893">
        <w:rPr>
          <w:szCs w:val="24"/>
        </w:rPr>
        <w:t>1.</w:t>
      </w:r>
      <w:r>
        <w:rPr>
          <w:szCs w:val="24"/>
        </w:rPr>
        <w:t> </w:t>
      </w:r>
      <w:r w:rsidRPr="00232893">
        <w:rPr>
          <w:szCs w:val="24"/>
        </w:rPr>
        <w:t>Pasūtītājs:</w:t>
      </w:r>
    </w:p>
    <w:p w:rsidR="003D04D9" w:rsidRPr="00B363CB" w:rsidRDefault="003D04D9" w:rsidP="003D04D9">
      <w:pPr>
        <w:pStyle w:val="Heading2"/>
        <w:spacing w:after="120"/>
        <w:jc w:val="both"/>
      </w:pPr>
      <w:r w:rsidRPr="00232893">
        <w:rPr>
          <w:szCs w:val="24"/>
        </w:rPr>
        <w:t xml:space="preserve">Ieslodzījuma vietu pārvalde, Stabu iela 89, Rīga, LV-1009, </w:t>
      </w:r>
      <w:r>
        <w:rPr>
          <w:szCs w:val="24"/>
        </w:rPr>
        <w:t>r</w:t>
      </w:r>
      <w:r w:rsidRPr="00232893">
        <w:rPr>
          <w:szCs w:val="24"/>
        </w:rPr>
        <w:t>eģ.Nr.90000027165</w:t>
      </w:r>
    </w:p>
    <w:p w:rsidR="003D04D9" w:rsidRPr="00E64D8F" w:rsidRDefault="003D04D9" w:rsidP="003D04D9">
      <w:pPr>
        <w:jc w:val="both"/>
        <w:rPr>
          <w:b/>
          <w:color w:val="000000" w:themeColor="text1"/>
        </w:rPr>
      </w:pPr>
      <w:r w:rsidRPr="00232893">
        <w:rPr>
          <w:b/>
        </w:rPr>
        <w:t>2.</w:t>
      </w:r>
      <w:r>
        <w:rPr>
          <w:b/>
        </w:rPr>
        <w:t> </w:t>
      </w:r>
      <w:r w:rsidRPr="00232893">
        <w:rPr>
          <w:b/>
        </w:rPr>
        <w:t xml:space="preserve">Iepirkuma identifikācijas </w:t>
      </w:r>
      <w:r w:rsidR="00E64D8F">
        <w:rPr>
          <w:b/>
          <w:color w:val="000000" w:themeColor="text1"/>
        </w:rPr>
        <w:t>Nr.IeVP 2017/39</w:t>
      </w:r>
    </w:p>
    <w:p w:rsidR="003D04D9" w:rsidRPr="00232893" w:rsidRDefault="003D04D9" w:rsidP="003D04D9">
      <w:pPr>
        <w:jc w:val="both"/>
      </w:pPr>
      <w:r w:rsidRPr="00232893">
        <w:t>Iepirkuma paredzam</w:t>
      </w:r>
      <w:r>
        <w:t>ā</w:t>
      </w:r>
      <w:r w:rsidRPr="00232893">
        <w:t xml:space="preserve"> līgumcena ir līdz </w:t>
      </w:r>
      <w:r>
        <w:t>20 </w:t>
      </w:r>
      <w:r w:rsidRPr="00232893">
        <w:t>000,00</w:t>
      </w:r>
      <w:r>
        <w:t> </w:t>
      </w:r>
      <w:r w:rsidRPr="00232893">
        <w:t>EUR (</w:t>
      </w:r>
      <w:r>
        <w:t>divdesmit</w:t>
      </w:r>
      <w:r w:rsidRPr="00232893">
        <w:t xml:space="preserve"> tūkstoši </w:t>
      </w:r>
      <w:r w:rsidRPr="00232893">
        <w:rPr>
          <w:i/>
        </w:rPr>
        <w:t>euro</w:t>
      </w:r>
      <w:r w:rsidRPr="00232893">
        <w:t xml:space="preserve"> un nulle </w:t>
      </w:r>
      <w:r w:rsidRPr="00130B26">
        <w:t>centi</w:t>
      </w:r>
      <w:r w:rsidRPr="00232893">
        <w:t>).</w:t>
      </w:r>
    </w:p>
    <w:p w:rsidR="003D04D9" w:rsidRPr="00717DE1" w:rsidRDefault="003D04D9" w:rsidP="003D04D9">
      <w:pPr>
        <w:spacing w:after="120"/>
        <w:jc w:val="both"/>
      </w:pPr>
      <w:r w:rsidRPr="00232893">
        <w:t xml:space="preserve">Saskaņā ar Publisko iepirkumu likumu, ja </w:t>
      </w:r>
      <w:r w:rsidRPr="002962F8">
        <w:t>būvdarbu līgumiem</w:t>
      </w:r>
      <w:r>
        <w:t xml:space="preserve"> </w:t>
      </w:r>
      <w:r w:rsidRPr="00232893">
        <w:t xml:space="preserve">līgumcena ir līdz </w:t>
      </w:r>
      <w:r>
        <w:t>20 </w:t>
      </w:r>
      <w:r w:rsidRPr="00232893">
        <w:t>000,00</w:t>
      </w:r>
      <w:r>
        <w:t> </w:t>
      </w:r>
      <w:r w:rsidRPr="00232893">
        <w:t>EUR (</w:t>
      </w:r>
      <w:r>
        <w:t>divde</w:t>
      </w:r>
      <w:r w:rsidRPr="00717DE1">
        <w:t xml:space="preserve">smit tūkstoši </w:t>
      </w:r>
      <w:r w:rsidRPr="00717DE1">
        <w:rPr>
          <w:i/>
        </w:rPr>
        <w:t>euro</w:t>
      </w:r>
      <w:r w:rsidRPr="00717DE1">
        <w:t xml:space="preserve"> un nulle centi), pasūtītājs ir tiesīgs nepiemērot Publisko iepirkumu likuma (turpmāk – Likums) regulējumu.</w:t>
      </w:r>
    </w:p>
    <w:p w:rsidR="003D04D9" w:rsidRPr="00717DE1" w:rsidRDefault="003D04D9" w:rsidP="003D04D9">
      <w:pPr>
        <w:pStyle w:val="BodyText3"/>
        <w:jc w:val="both"/>
        <w:rPr>
          <w:rFonts w:ascii="Times New Roman" w:hAnsi="Times New Roman" w:cs="Times New Roman"/>
          <w:bCs w:val="0"/>
          <w:szCs w:val="24"/>
        </w:rPr>
      </w:pPr>
      <w:r w:rsidRPr="00717DE1">
        <w:rPr>
          <w:rFonts w:ascii="Times New Roman" w:hAnsi="Times New Roman" w:cs="Times New Roman"/>
          <w:bCs w:val="0"/>
          <w:szCs w:val="24"/>
        </w:rPr>
        <w:t>3.</w:t>
      </w:r>
      <w:r>
        <w:rPr>
          <w:rFonts w:ascii="Times New Roman" w:hAnsi="Times New Roman" w:cs="Times New Roman"/>
          <w:bCs w:val="0"/>
          <w:szCs w:val="24"/>
        </w:rPr>
        <w:t> </w:t>
      </w:r>
      <w:r w:rsidRPr="00717DE1">
        <w:rPr>
          <w:rFonts w:ascii="Times New Roman" w:hAnsi="Times New Roman" w:cs="Times New Roman"/>
          <w:bCs w:val="0"/>
          <w:szCs w:val="24"/>
        </w:rPr>
        <w:t>Iepirkuma priekšmets:</w:t>
      </w:r>
    </w:p>
    <w:p w:rsidR="003D04D9" w:rsidRPr="00717DE1" w:rsidRDefault="00086709" w:rsidP="003D04D9">
      <w:pPr>
        <w:pStyle w:val="BodyText3"/>
        <w:spacing w:after="120"/>
        <w:jc w:val="both"/>
        <w:rPr>
          <w:rFonts w:ascii="Times New Roman" w:hAnsi="Times New Roman" w:cs="Times New Roman"/>
          <w:b w:val="0"/>
          <w:szCs w:val="24"/>
        </w:rPr>
      </w:pPr>
      <w:r>
        <w:rPr>
          <w:rFonts w:ascii="Times New Roman" w:hAnsi="Times New Roman" w:cs="Times New Roman"/>
          <w:b w:val="0"/>
        </w:rPr>
        <w:t>Rīgas Centrāl</w:t>
      </w:r>
      <w:r w:rsidR="003D04D9">
        <w:rPr>
          <w:rFonts w:ascii="Times New Roman" w:hAnsi="Times New Roman" w:cs="Times New Roman"/>
          <w:b w:val="0"/>
        </w:rPr>
        <w:t>cietum</w:t>
      </w:r>
      <w:r>
        <w:rPr>
          <w:rFonts w:ascii="Times New Roman" w:hAnsi="Times New Roman" w:cs="Times New Roman"/>
          <w:b w:val="0"/>
        </w:rPr>
        <w:t>s</w:t>
      </w:r>
      <w:r w:rsidR="003D04D9">
        <w:rPr>
          <w:rFonts w:ascii="Times New Roman" w:hAnsi="Times New Roman" w:cs="Times New Roman"/>
          <w:b w:val="0"/>
        </w:rPr>
        <w:t xml:space="preserve"> </w:t>
      </w:r>
      <w:r>
        <w:rPr>
          <w:rFonts w:ascii="Times New Roman" w:hAnsi="Times New Roman" w:cs="Times New Roman"/>
          <w:b w:val="0"/>
        </w:rPr>
        <w:t>siltumtrases un ūdensvadu maģistrāles avārijas</w:t>
      </w:r>
      <w:r w:rsidR="003D04D9" w:rsidRPr="00717DE1">
        <w:rPr>
          <w:rFonts w:ascii="Times New Roman" w:hAnsi="Times New Roman" w:cs="Times New Roman"/>
          <w:b w:val="0"/>
        </w:rPr>
        <w:t xml:space="preserve"> remonts</w:t>
      </w:r>
      <w:r w:rsidR="003D04D9" w:rsidRPr="00717DE1">
        <w:rPr>
          <w:rFonts w:ascii="Times New Roman" w:hAnsi="Times New Roman" w:cs="Times New Roman"/>
          <w:b w:val="0"/>
          <w:szCs w:val="24"/>
        </w:rPr>
        <w:t>.</w:t>
      </w:r>
    </w:p>
    <w:p w:rsidR="003D04D9" w:rsidRPr="00717DE1" w:rsidRDefault="003D04D9" w:rsidP="003D04D9">
      <w:pPr>
        <w:pStyle w:val="BodyText3"/>
        <w:jc w:val="both"/>
        <w:rPr>
          <w:rFonts w:ascii="Times New Roman" w:hAnsi="Times New Roman" w:cs="Times New Roman"/>
          <w:szCs w:val="24"/>
        </w:rPr>
      </w:pPr>
      <w:r w:rsidRPr="00717DE1">
        <w:rPr>
          <w:rFonts w:ascii="Times New Roman" w:hAnsi="Times New Roman" w:cs="Times New Roman"/>
          <w:szCs w:val="24"/>
        </w:rPr>
        <w:t>4.</w:t>
      </w:r>
      <w:r>
        <w:rPr>
          <w:rFonts w:ascii="Times New Roman" w:hAnsi="Times New Roman" w:cs="Times New Roman"/>
          <w:szCs w:val="24"/>
        </w:rPr>
        <w:t> </w:t>
      </w:r>
      <w:r w:rsidRPr="00717DE1">
        <w:rPr>
          <w:rFonts w:ascii="Times New Roman" w:hAnsi="Times New Roman" w:cs="Times New Roman"/>
          <w:szCs w:val="24"/>
        </w:rPr>
        <w:t>Līguma izpildes vieta.</w:t>
      </w:r>
    </w:p>
    <w:p w:rsidR="003D04D9" w:rsidRPr="00717DE1" w:rsidRDefault="00086709" w:rsidP="003D04D9">
      <w:pPr>
        <w:pStyle w:val="BodyText3"/>
        <w:jc w:val="both"/>
        <w:rPr>
          <w:rFonts w:ascii="Times New Roman" w:hAnsi="Times New Roman" w:cs="Times New Roman"/>
          <w:b w:val="0"/>
          <w:szCs w:val="24"/>
        </w:rPr>
      </w:pPr>
      <w:r>
        <w:rPr>
          <w:rFonts w:ascii="Times New Roman" w:hAnsi="Times New Roman" w:cs="Times New Roman"/>
        </w:rPr>
        <w:t>Rīgas Centrāl</w:t>
      </w:r>
      <w:r w:rsidR="003D04D9" w:rsidRPr="00717DE1">
        <w:rPr>
          <w:rFonts w:ascii="Times New Roman" w:hAnsi="Times New Roman" w:cs="Times New Roman"/>
        </w:rPr>
        <w:t xml:space="preserve">cietums, </w:t>
      </w:r>
      <w:r w:rsidR="00E64D8F">
        <w:rPr>
          <w:rFonts w:ascii="Times New Roman" w:hAnsi="Times New Roman" w:cs="Times New Roman"/>
        </w:rPr>
        <w:t>Mazā</w:t>
      </w:r>
      <w:r>
        <w:rPr>
          <w:rFonts w:ascii="Times New Roman" w:hAnsi="Times New Roman" w:cs="Times New Roman"/>
        </w:rPr>
        <w:t xml:space="preserve"> Matīsa</w:t>
      </w:r>
      <w:r w:rsidR="003D04D9" w:rsidRPr="00717DE1">
        <w:rPr>
          <w:rFonts w:ascii="Times New Roman" w:hAnsi="Times New Roman" w:cs="Times New Roman"/>
        </w:rPr>
        <w:t xml:space="preserve"> iela 3, Rīga, </w:t>
      </w:r>
      <w:r w:rsidR="003D04D9" w:rsidRPr="00717DE1">
        <w:rPr>
          <w:rFonts w:ascii="Times New Roman" w:hAnsi="Times New Roman" w:cs="Times New Roman"/>
          <w:bCs w:val="0"/>
        </w:rPr>
        <w:t>LV-100</w:t>
      </w:r>
      <w:r>
        <w:rPr>
          <w:rFonts w:ascii="Times New Roman" w:hAnsi="Times New Roman" w:cs="Times New Roman"/>
          <w:bCs w:val="0"/>
        </w:rPr>
        <w:t>9</w:t>
      </w:r>
    </w:p>
    <w:p w:rsidR="003D04D9" w:rsidRPr="00717DE1" w:rsidRDefault="003D04D9" w:rsidP="003D04D9">
      <w:pPr>
        <w:pStyle w:val="BodyText3"/>
        <w:jc w:val="both"/>
        <w:rPr>
          <w:rFonts w:ascii="Times New Roman" w:hAnsi="Times New Roman" w:cs="Times New Roman"/>
          <w:szCs w:val="24"/>
        </w:rPr>
      </w:pPr>
      <w:r w:rsidRPr="00717DE1">
        <w:rPr>
          <w:rFonts w:ascii="Times New Roman" w:hAnsi="Times New Roman" w:cs="Times New Roman"/>
          <w:szCs w:val="24"/>
        </w:rPr>
        <w:t>5.</w:t>
      </w:r>
      <w:r>
        <w:rPr>
          <w:rFonts w:ascii="Times New Roman" w:hAnsi="Times New Roman" w:cs="Times New Roman"/>
          <w:szCs w:val="24"/>
        </w:rPr>
        <w:t> </w:t>
      </w:r>
      <w:r w:rsidRPr="00717DE1">
        <w:rPr>
          <w:rFonts w:ascii="Times New Roman" w:hAnsi="Times New Roman" w:cs="Times New Roman"/>
          <w:szCs w:val="24"/>
        </w:rPr>
        <w:t xml:space="preserve">Līguma izpildes termiņš. </w:t>
      </w:r>
    </w:p>
    <w:p w:rsidR="003D04D9" w:rsidRPr="00717DE1" w:rsidRDefault="00086709" w:rsidP="003D04D9">
      <w:pPr>
        <w:pStyle w:val="BodyText3"/>
        <w:spacing w:after="120"/>
        <w:jc w:val="both"/>
        <w:rPr>
          <w:rFonts w:ascii="Times New Roman" w:hAnsi="Times New Roman" w:cs="Times New Roman"/>
          <w:szCs w:val="24"/>
          <w:u w:val="single"/>
        </w:rPr>
      </w:pPr>
      <w:r>
        <w:rPr>
          <w:rFonts w:ascii="Times New Roman" w:hAnsi="Times New Roman" w:cs="Times New Roman"/>
          <w:b w:val="0"/>
          <w:szCs w:val="24"/>
        </w:rPr>
        <w:t>3</w:t>
      </w:r>
      <w:r w:rsidR="003D04D9" w:rsidRPr="00717DE1">
        <w:rPr>
          <w:rFonts w:ascii="Times New Roman" w:hAnsi="Times New Roman" w:cs="Times New Roman"/>
          <w:b w:val="0"/>
          <w:szCs w:val="24"/>
        </w:rPr>
        <w:t> (</w:t>
      </w:r>
      <w:r>
        <w:rPr>
          <w:rFonts w:ascii="Times New Roman" w:hAnsi="Times New Roman" w:cs="Times New Roman"/>
          <w:b w:val="0"/>
          <w:szCs w:val="24"/>
        </w:rPr>
        <w:t>trīs</w:t>
      </w:r>
      <w:r w:rsidR="003D04D9" w:rsidRPr="00717DE1">
        <w:rPr>
          <w:rFonts w:ascii="Times New Roman" w:hAnsi="Times New Roman" w:cs="Times New Roman"/>
          <w:b w:val="0"/>
          <w:szCs w:val="24"/>
        </w:rPr>
        <w:t xml:space="preserve">) </w:t>
      </w:r>
      <w:r>
        <w:rPr>
          <w:rFonts w:ascii="Times New Roman" w:hAnsi="Times New Roman" w:cs="Times New Roman"/>
          <w:b w:val="0"/>
          <w:szCs w:val="24"/>
        </w:rPr>
        <w:t>nedēļu</w:t>
      </w:r>
      <w:r w:rsidR="003D04D9" w:rsidRPr="00717DE1">
        <w:rPr>
          <w:rFonts w:ascii="Times New Roman" w:hAnsi="Times New Roman" w:cs="Times New Roman"/>
          <w:b w:val="0"/>
          <w:szCs w:val="24"/>
        </w:rPr>
        <w:t xml:space="preserve"> laikā no līguma noslēgšanas brīža.</w:t>
      </w:r>
      <w:r w:rsidR="003D04D9">
        <w:rPr>
          <w:rFonts w:ascii="Times New Roman" w:hAnsi="Times New Roman" w:cs="Times New Roman"/>
          <w:b w:val="0"/>
          <w:szCs w:val="24"/>
        </w:rPr>
        <w:t xml:space="preserve"> Ar uzvarējušo pretendentu tiks noslēgts 4. pielikumā minētais līgums.</w:t>
      </w:r>
    </w:p>
    <w:p w:rsidR="003D04D9" w:rsidRPr="00717DE1" w:rsidRDefault="003D04D9" w:rsidP="003D04D9">
      <w:pPr>
        <w:jc w:val="both"/>
        <w:rPr>
          <w:b/>
        </w:rPr>
      </w:pPr>
      <w:r w:rsidRPr="00717DE1">
        <w:rPr>
          <w:b/>
        </w:rPr>
        <w:t>6.</w:t>
      </w:r>
      <w:r>
        <w:t> </w:t>
      </w:r>
      <w:r w:rsidRPr="00717DE1">
        <w:rPr>
          <w:b/>
        </w:rPr>
        <w:t>Iepirkuma apjoms un tehniskā specifikācija.</w:t>
      </w:r>
    </w:p>
    <w:p w:rsidR="003D04D9" w:rsidRPr="00717DE1" w:rsidRDefault="003D04D9" w:rsidP="003D04D9">
      <w:pPr>
        <w:spacing w:after="120"/>
        <w:jc w:val="both"/>
      </w:pPr>
      <w:r w:rsidRPr="00717DE1">
        <w:t>Tehniskā specifikācija noteikta Informatīvā paziņojuma 1. pielikumā.</w:t>
      </w:r>
    </w:p>
    <w:p w:rsidR="003D04D9" w:rsidRPr="00717DE1" w:rsidRDefault="003D04D9" w:rsidP="003D04D9">
      <w:pPr>
        <w:jc w:val="both"/>
      </w:pPr>
      <w:r w:rsidRPr="00717DE1">
        <w:rPr>
          <w:b/>
        </w:rPr>
        <w:t>7.</w:t>
      </w:r>
      <w:r>
        <w:rPr>
          <w:b/>
        </w:rPr>
        <w:t> </w:t>
      </w:r>
      <w:r w:rsidRPr="00717DE1">
        <w:rPr>
          <w:b/>
        </w:rPr>
        <w:t>Apmaksas nosacījumi.</w:t>
      </w:r>
    </w:p>
    <w:p w:rsidR="003D04D9" w:rsidRPr="00717DE1" w:rsidRDefault="003D04D9" w:rsidP="003D04D9">
      <w:pPr>
        <w:spacing w:after="120"/>
        <w:jc w:val="both"/>
      </w:pPr>
      <w:r w:rsidRPr="00717DE1">
        <w:t>Pasūtītājs veic apmaksu 30 (trīsdesmit) kalendāro dienu laikā no rēķina saņemšanas dienas.</w:t>
      </w:r>
    </w:p>
    <w:p w:rsidR="003D04D9" w:rsidRPr="00086709" w:rsidRDefault="003D04D9" w:rsidP="003D04D9">
      <w:pPr>
        <w:jc w:val="both"/>
        <w:rPr>
          <w:b/>
        </w:rPr>
      </w:pPr>
      <w:r w:rsidRPr="00086709">
        <w:rPr>
          <w:b/>
        </w:rPr>
        <w:t>8. Piedāvājuma izvēles kritērijs.</w:t>
      </w:r>
    </w:p>
    <w:p w:rsidR="003D04D9" w:rsidRPr="00086709" w:rsidRDefault="003D04D9" w:rsidP="003D04D9">
      <w:pPr>
        <w:jc w:val="both"/>
      </w:pPr>
      <w:r w:rsidRPr="00086709">
        <w:t xml:space="preserve">Par pretendenta piedāvājuma izvēles kritēriju tiek noteikts piedāvājums </w:t>
      </w:r>
      <w:r w:rsidRPr="00086709">
        <w:rPr>
          <w:b/>
        </w:rPr>
        <w:t>ar viszemāko kopējo līgumcenu (bez pievienotās vērtības nodokļa) saskaņā ar Informatīvā paziņojuma 2. pielikumā noteikto Finanšu piedāvājuma veidlapu,</w:t>
      </w:r>
      <w:r w:rsidRPr="00086709">
        <w:t xml:space="preserve"> kas atbilst Informatīvajā paziņojumā minētajām prasībām un tehniskajai specifikācijai. </w:t>
      </w:r>
    </w:p>
    <w:p w:rsidR="003D04D9" w:rsidRPr="00232893" w:rsidRDefault="003D04D9" w:rsidP="003D04D9">
      <w:pPr>
        <w:jc w:val="both"/>
        <w:rPr>
          <w:b/>
          <w:bCs/>
        </w:rPr>
      </w:pPr>
      <w:r w:rsidRPr="00232893">
        <w:rPr>
          <w:b/>
          <w:bCs/>
        </w:rPr>
        <w:t>9.</w:t>
      </w:r>
      <w:r>
        <w:rPr>
          <w:b/>
          <w:bCs/>
        </w:rPr>
        <w:t> </w:t>
      </w:r>
      <w:r w:rsidRPr="00232893">
        <w:rPr>
          <w:b/>
          <w:bCs/>
        </w:rPr>
        <w:t>Finanšu piedāvājuma noformēšana:</w:t>
      </w:r>
    </w:p>
    <w:p w:rsidR="003D04D9" w:rsidRPr="00086709" w:rsidRDefault="003D04D9" w:rsidP="003D04D9">
      <w:pPr>
        <w:pStyle w:val="BodyTextIndent2"/>
        <w:spacing w:before="0" w:line="240" w:lineRule="auto"/>
        <w:ind w:left="0"/>
        <w:rPr>
          <w:iCs/>
          <w:u w:val="single"/>
        </w:rPr>
      </w:pPr>
      <w:r w:rsidRPr="00086709">
        <w:t>Piedāvājums jāsagatavo saskaņā ar pievienoto Finanšu piedāvājuma formu (Informatīvā paziņojuma 2. pielikums).</w:t>
      </w:r>
    </w:p>
    <w:p w:rsidR="003D04D9" w:rsidRPr="00EF7049" w:rsidRDefault="003D04D9" w:rsidP="003D04D9">
      <w:pPr>
        <w:pStyle w:val="BodyTextIndent2"/>
        <w:spacing w:before="0" w:after="0" w:line="240" w:lineRule="auto"/>
        <w:ind w:left="0"/>
        <w:rPr>
          <w:b/>
          <w:iCs/>
          <w:u w:val="single"/>
        </w:rPr>
      </w:pPr>
      <w:r w:rsidRPr="00EF7049">
        <w:rPr>
          <w:b/>
          <w:iCs/>
        </w:rPr>
        <w:t>10.</w:t>
      </w:r>
      <w:r>
        <w:rPr>
          <w:b/>
          <w:iCs/>
        </w:rPr>
        <w:t> </w:t>
      </w:r>
      <w:r w:rsidRPr="00EF7049">
        <w:rPr>
          <w:b/>
          <w:iCs/>
        </w:rPr>
        <w:t>Prasības pretendentiem.</w:t>
      </w:r>
    </w:p>
    <w:p w:rsidR="003D04D9" w:rsidRPr="00EF7049" w:rsidRDefault="003D04D9" w:rsidP="003D04D9">
      <w:pPr>
        <w:pStyle w:val="BodyTextIndent3"/>
        <w:ind w:left="720" w:hanging="720"/>
        <w:rPr>
          <w:iCs/>
          <w:sz w:val="24"/>
          <w:u w:val="single"/>
        </w:rPr>
      </w:pPr>
      <w:r w:rsidRPr="00EF7049">
        <w:rPr>
          <w:iCs/>
          <w:sz w:val="24"/>
        </w:rPr>
        <w:t xml:space="preserve">Pretendentiem piedāvājumā jāiesniedz </w:t>
      </w:r>
      <w:r>
        <w:rPr>
          <w:iCs/>
          <w:sz w:val="24"/>
        </w:rPr>
        <w:t>šādi</w:t>
      </w:r>
      <w:r w:rsidRPr="00EF7049">
        <w:rPr>
          <w:iCs/>
          <w:sz w:val="24"/>
        </w:rPr>
        <w:t xml:space="preserve"> dokumenti:</w:t>
      </w:r>
    </w:p>
    <w:p w:rsidR="003D04D9" w:rsidRPr="00EF7049" w:rsidRDefault="003D04D9" w:rsidP="003D04D9">
      <w:pPr>
        <w:jc w:val="both"/>
      </w:pPr>
      <w:r>
        <w:t>10.1. </w:t>
      </w:r>
      <w:r w:rsidRPr="00EF7049">
        <w:t>finanšu piedāvājum</w:t>
      </w:r>
      <w:r>
        <w:t>s</w:t>
      </w:r>
      <w:r w:rsidRPr="00EF7049">
        <w:t>;</w:t>
      </w:r>
    </w:p>
    <w:p w:rsidR="003D04D9" w:rsidRDefault="003D04D9" w:rsidP="003D04D9">
      <w:pPr>
        <w:jc w:val="both"/>
      </w:pPr>
      <w:r>
        <w:t>10.2. b</w:t>
      </w:r>
      <w:r w:rsidRPr="00354720">
        <w:t xml:space="preserve">ūvkomersanta reģistrācijas apliecības kopija un apliecinājums, ka </w:t>
      </w:r>
      <w:r>
        <w:t>pr</w:t>
      </w:r>
      <w:r w:rsidRPr="00354720">
        <w:t>etendents nav izslēgts no būvkomersanta reģistra</w:t>
      </w:r>
      <w:r>
        <w:t>;</w:t>
      </w:r>
    </w:p>
    <w:p w:rsidR="003D04D9" w:rsidRDefault="003D04D9" w:rsidP="003D04D9">
      <w:pPr>
        <w:jc w:val="both"/>
      </w:pPr>
      <w:r>
        <w:t xml:space="preserve">10.3. </w:t>
      </w:r>
      <w:r w:rsidRPr="008E6DFB">
        <w:t xml:space="preserve">saraksts par </w:t>
      </w:r>
      <w:r>
        <w:t>pretendenta</w:t>
      </w:r>
      <w:r w:rsidRPr="008E6DFB">
        <w:t xml:space="preserve"> pēdējos </w:t>
      </w:r>
      <w:r>
        <w:t>3 (</w:t>
      </w:r>
      <w:r w:rsidRPr="008E6DFB">
        <w:t>trīs</w:t>
      </w:r>
      <w:r>
        <w:t>)</w:t>
      </w:r>
      <w:r w:rsidRPr="008E6DFB">
        <w:t xml:space="preserve"> gados veiktajiem remontdarbiem</w:t>
      </w:r>
      <w:r>
        <w:t xml:space="preserve"> (vismaz 3 (trīs))</w:t>
      </w:r>
      <w:r w:rsidRPr="008E6DFB">
        <w:t>, norādot:</w:t>
      </w:r>
    </w:p>
    <w:p w:rsidR="003D04D9" w:rsidRDefault="003D04D9" w:rsidP="003D04D9">
      <w:pPr>
        <w:tabs>
          <w:tab w:val="left" w:pos="567"/>
        </w:tabs>
        <w:ind w:left="284"/>
        <w:jc w:val="both"/>
      </w:pPr>
      <w:r>
        <w:t>-</w:t>
      </w:r>
      <w:r>
        <w:tab/>
        <w:t>objekta nosaukumu, vietu, pasūtītāju;</w:t>
      </w:r>
    </w:p>
    <w:p w:rsidR="003D04D9" w:rsidRDefault="003D04D9" w:rsidP="003D04D9">
      <w:pPr>
        <w:tabs>
          <w:tab w:val="left" w:pos="567"/>
        </w:tabs>
        <w:ind w:left="284"/>
        <w:jc w:val="both"/>
      </w:pPr>
      <w:r>
        <w:t>-</w:t>
      </w:r>
      <w:r>
        <w:tab/>
        <w:t>izpildīto darbu apjomu (naudas izteiksmē);</w:t>
      </w:r>
    </w:p>
    <w:p w:rsidR="003D04D9" w:rsidRDefault="003D04D9" w:rsidP="003D04D9">
      <w:pPr>
        <w:tabs>
          <w:tab w:val="left" w:pos="567"/>
        </w:tabs>
        <w:ind w:left="284"/>
        <w:jc w:val="both"/>
      </w:pPr>
      <w:r>
        <w:t>-</w:t>
      </w:r>
      <w:r>
        <w:tab/>
        <w:t>darbu izpildes termiņus.</w:t>
      </w:r>
    </w:p>
    <w:p w:rsidR="003D04D9" w:rsidRDefault="003D04D9" w:rsidP="003D04D9">
      <w:pPr>
        <w:jc w:val="both"/>
        <w:rPr>
          <w:noProof/>
        </w:rPr>
      </w:pPr>
      <w:r>
        <w:t>10.</w:t>
      </w:r>
      <w:r w:rsidR="007D1393">
        <w:t>4</w:t>
      </w:r>
      <w:r>
        <w:t xml:space="preserve">. </w:t>
      </w:r>
      <w:r w:rsidRPr="00BD3F93">
        <w:rPr>
          <w:b/>
        </w:rPr>
        <w:t>apliecinājums</w:t>
      </w:r>
      <w:r>
        <w:rPr>
          <w:b/>
        </w:rPr>
        <w:t xml:space="preserve">, </w:t>
      </w:r>
      <w:r w:rsidRPr="00C4712C">
        <w:t>kas</w:t>
      </w:r>
      <w:r>
        <w:rPr>
          <w:b/>
        </w:rPr>
        <w:t xml:space="preserve"> </w:t>
      </w:r>
      <w:r>
        <w:t>atbilst Informatīvā paziņojuma 3.pielikumā norādītajam.</w:t>
      </w:r>
    </w:p>
    <w:p w:rsidR="003D04D9" w:rsidRDefault="003D04D9" w:rsidP="003D04D9">
      <w:pPr>
        <w:jc w:val="both"/>
        <w:rPr>
          <w:noProof/>
        </w:rPr>
      </w:pPr>
      <w:r>
        <w:lastRenderedPageBreak/>
        <w:t>10.</w:t>
      </w:r>
      <w:r w:rsidR="007D1393">
        <w:t>5</w:t>
      </w:r>
      <w:r>
        <w:t>. P</w:t>
      </w:r>
      <w:r w:rsidRPr="00934B68">
        <w:t xml:space="preserve">retendentiem jāiesniedz Darbu izpildes tāme atbilstoši </w:t>
      </w:r>
      <w:r>
        <w:t xml:space="preserve">Ministru kabineta 2015.gada 30.jūnijā noteikumiem Nr. 330  </w:t>
      </w:r>
      <w:r w:rsidRPr="008B31B6">
        <w:t>"</w:t>
      </w:r>
      <w:r w:rsidRPr="006A7E15">
        <w:t xml:space="preserve">Noteikumi par Latvijas būvnormatīvu LBN 501-15 </w:t>
      </w:r>
      <w:r w:rsidRPr="008B31B6">
        <w:t>"</w:t>
      </w:r>
      <w:r w:rsidRPr="006A7E15">
        <w:t>Būvizmaksu noteikšanas kārtība</w:t>
      </w:r>
      <w:r w:rsidRPr="008B31B6">
        <w:t>""</w:t>
      </w:r>
      <w:r>
        <w:t>.</w:t>
      </w:r>
    </w:p>
    <w:p w:rsidR="003D04D9" w:rsidRDefault="007D1393" w:rsidP="003D04D9">
      <w:pPr>
        <w:jc w:val="both"/>
        <w:rPr>
          <w:noProof/>
          <w:color w:val="000000" w:themeColor="text1"/>
        </w:rPr>
      </w:pPr>
      <w:r>
        <w:rPr>
          <w:noProof/>
        </w:rPr>
        <w:t>10.6</w:t>
      </w:r>
      <w:r w:rsidR="003D04D9" w:rsidRPr="00086709">
        <w:rPr>
          <w:noProof/>
          <w:color w:val="FF0000"/>
        </w:rPr>
        <w:t xml:space="preserve">. </w:t>
      </w:r>
      <w:r w:rsidR="003D04D9" w:rsidRPr="00E64D8F">
        <w:rPr>
          <w:noProof/>
          <w:color w:val="000000" w:themeColor="text1"/>
        </w:rPr>
        <w:t>Tehnisko un finanšu piedāvājums pretendentam papildus jāiesniedz arī MS Excel formātā uz CD. Uz CD jābūt atzīmei ar pretendenta nosaukumu un Iepirkuma identifikācijas numuru.</w:t>
      </w:r>
    </w:p>
    <w:p w:rsidR="00E64D8F" w:rsidRPr="00E64D8F" w:rsidRDefault="007D1393" w:rsidP="003D04D9">
      <w:pPr>
        <w:jc w:val="both"/>
        <w:rPr>
          <w:noProof/>
          <w:color w:val="000000" w:themeColor="text1"/>
        </w:rPr>
      </w:pPr>
      <w:r>
        <w:rPr>
          <w:noProof/>
          <w:color w:val="000000" w:themeColor="text1"/>
        </w:rPr>
        <w:t>10.7</w:t>
      </w:r>
      <w:r w:rsidR="00E64D8F">
        <w:rPr>
          <w:noProof/>
          <w:color w:val="000000" w:themeColor="text1"/>
        </w:rPr>
        <w:t xml:space="preserve">. </w:t>
      </w:r>
      <w:r>
        <w:rPr>
          <w:noProof/>
          <w:color w:val="000000" w:themeColor="text1"/>
        </w:rPr>
        <w:t>Ūdensapgādes un kanalizācijas sistēmu būvvadības sertifikāta kopiju.</w:t>
      </w:r>
    </w:p>
    <w:p w:rsidR="003D04D9" w:rsidRPr="00086709" w:rsidRDefault="003D04D9" w:rsidP="003D04D9">
      <w:pPr>
        <w:ind w:left="720" w:hanging="720"/>
        <w:jc w:val="both"/>
        <w:rPr>
          <w:b/>
          <w:color w:val="FF0000"/>
        </w:rPr>
      </w:pPr>
    </w:p>
    <w:p w:rsidR="003D04D9" w:rsidRDefault="003D04D9" w:rsidP="003D04D9">
      <w:pPr>
        <w:ind w:left="720" w:hanging="720"/>
        <w:jc w:val="both"/>
        <w:rPr>
          <w:b/>
        </w:rPr>
      </w:pPr>
      <w:r>
        <w:rPr>
          <w:b/>
        </w:rPr>
        <w:t>11. Piedāvājuma iesniegšanas process:</w:t>
      </w:r>
    </w:p>
    <w:p w:rsidR="003D04D9" w:rsidRPr="00232893" w:rsidRDefault="003D04D9" w:rsidP="003D04D9">
      <w:pPr>
        <w:ind w:left="720" w:hanging="720"/>
        <w:jc w:val="both"/>
      </w:pPr>
      <w:r w:rsidRPr="00232893">
        <w:rPr>
          <w:b/>
        </w:rPr>
        <w:t>1</w:t>
      </w:r>
      <w:r>
        <w:rPr>
          <w:b/>
        </w:rPr>
        <w:t>1</w:t>
      </w:r>
      <w:r w:rsidRPr="00232893">
        <w:rPr>
          <w:b/>
        </w:rPr>
        <w:t>.</w:t>
      </w:r>
      <w:r>
        <w:rPr>
          <w:b/>
        </w:rPr>
        <w:t>1</w:t>
      </w:r>
      <w:r w:rsidRPr="00232893">
        <w:rPr>
          <w:b/>
        </w:rPr>
        <w:t>.</w:t>
      </w:r>
      <w:r>
        <w:rPr>
          <w:b/>
        </w:rPr>
        <w:t> </w:t>
      </w:r>
      <w:r w:rsidRPr="00232893">
        <w:t xml:space="preserve">Piedāvājuma dokumentus var iesniegt: </w:t>
      </w:r>
    </w:p>
    <w:p w:rsidR="003D04D9" w:rsidRPr="00232893" w:rsidRDefault="003D04D9" w:rsidP="003D04D9">
      <w:pPr>
        <w:ind w:left="720" w:hanging="720"/>
        <w:jc w:val="both"/>
      </w:pPr>
      <w:r w:rsidRPr="00232893">
        <w:t>1)</w:t>
      </w:r>
      <w:r>
        <w:t> </w:t>
      </w:r>
      <w:r w:rsidRPr="00232893">
        <w:t xml:space="preserve">elektroniski – </w:t>
      </w:r>
      <w:hyperlink r:id="rId7" w:history="1">
        <w:r w:rsidRPr="00232893">
          <w:rPr>
            <w:rStyle w:val="Hyperlink"/>
          </w:rPr>
          <w:t>ievp@ievp.gov.lv</w:t>
        </w:r>
      </w:hyperlink>
      <w:r w:rsidRPr="00232893">
        <w:t>;</w:t>
      </w:r>
    </w:p>
    <w:p w:rsidR="003D04D9" w:rsidRPr="00232893" w:rsidRDefault="003D04D9" w:rsidP="003D04D9">
      <w:pPr>
        <w:ind w:left="720" w:hanging="720"/>
        <w:jc w:val="both"/>
      </w:pPr>
      <w:r w:rsidRPr="00232893">
        <w:t>2)</w:t>
      </w:r>
      <w:r>
        <w:t> </w:t>
      </w:r>
      <w:r w:rsidRPr="00232893">
        <w:t>pa faksu – 67278697;</w:t>
      </w:r>
    </w:p>
    <w:p w:rsidR="003D04D9" w:rsidRPr="00232893" w:rsidRDefault="003D04D9" w:rsidP="003D04D9">
      <w:pPr>
        <w:ind w:left="720" w:hanging="720"/>
        <w:jc w:val="both"/>
      </w:pPr>
      <w:r w:rsidRPr="00232893">
        <w:t>3)</w:t>
      </w:r>
      <w:r>
        <w:t> </w:t>
      </w:r>
      <w:r w:rsidRPr="00232893">
        <w:t>pa pastu – Ieslodzījuma vietu pārvalde, Stabu iela 89, Rīga, LV-1009;</w:t>
      </w:r>
    </w:p>
    <w:p w:rsidR="003D04D9" w:rsidRDefault="003D04D9" w:rsidP="003D04D9">
      <w:pPr>
        <w:spacing w:after="120"/>
        <w:jc w:val="both"/>
      </w:pPr>
      <w:r w:rsidRPr="00232893">
        <w:t>4)</w:t>
      </w:r>
      <w:r>
        <w:t> </w:t>
      </w:r>
      <w:r w:rsidRPr="00232893">
        <w:t>personīgi iesniedzot Ieslodzījuma vietu pārvaldē darba dienās no plkst.8.30 līdz plkst.12.30 un no plkst.13.00 līdz plkst.17.00, Stabu ielā 89, Rīgā, 433.</w:t>
      </w:r>
      <w:r>
        <w:t> </w:t>
      </w:r>
      <w:r w:rsidRPr="00232893">
        <w:t>kabinetā (tālr.</w:t>
      </w:r>
      <w:r>
        <w:t> 67290122, 67290345</w:t>
      </w:r>
      <w:r w:rsidRPr="00232893">
        <w:t>).</w:t>
      </w:r>
    </w:p>
    <w:p w:rsidR="003D04D9" w:rsidRPr="00232893" w:rsidRDefault="003D04D9" w:rsidP="003D04D9">
      <w:pPr>
        <w:spacing w:after="120"/>
        <w:jc w:val="both"/>
        <w:rPr>
          <w:b/>
        </w:rPr>
      </w:pPr>
      <w:r w:rsidRPr="00232893">
        <w:rPr>
          <w:b/>
        </w:rPr>
        <w:t>1</w:t>
      </w:r>
      <w:r>
        <w:rPr>
          <w:b/>
        </w:rPr>
        <w:t>1</w:t>
      </w:r>
      <w:r w:rsidRPr="00232893">
        <w:rPr>
          <w:b/>
        </w:rPr>
        <w:t>.</w:t>
      </w:r>
      <w:r>
        <w:rPr>
          <w:b/>
        </w:rPr>
        <w:t>2</w:t>
      </w:r>
      <w:r w:rsidRPr="00232893">
        <w:rPr>
          <w:b/>
        </w:rPr>
        <w:t>.</w:t>
      </w:r>
      <w:r>
        <w:rPr>
          <w:b/>
        </w:rPr>
        <w:t> </w:t>
      </w:r>
      <w:r w:rsidRPr="00232893">
        <w:t xml:space="preserve">Piedāvājums jāiesniedz ne vēlāk kā </w:t>
      </w:r>
      <w:r w:rsidRPr="00E64D8F">
        <w:rPr>
          <w:color w:val="000000" w:themeColor="text1"/>
        </w:rPr>
        <w:t xml:space="preserve">līdz </w:t>
      </w:r>
      <w:r w:rsidRPr="00E64D8F">
        <w:rPr>
          <w:b/>
          <w:color w:val="000000" w:themeColor="text1"/>
          <w:u w:val="single"/>
        </w:rPr>
        <w:t xml:space="preserve">2017. gada </w:t>
      </w:r>
      <w:r w:rsidR="00736C63">
        <w:rPr>
          <w:b/>
          <w:color w:val="000000" w:themeColor="text1"/>
          <w:u w:val="single"/>
        </w:rPr>
        <w:t xml:space="preserve">20. </w:t>
      </w:r>
      <w:r w:rsidR="00E64D8F">
        <w:rPr>
          <w:b/>
          <w:color w:val="000000" w:themeColor="text1"/>
          <w:u w:val="single"/>
        </w:rPr>
        <w:t>aprīlim</w:t>
      </w:r>
      <w:r w:rsidRPr="00E64D8F">
        <w:rPr>
          <w:b/>
          <w:color w:val="000000" w:themeColor="text1"/>
          <w:u w:val="single"/>
        </w:rPr>
        <w:t xml:space="preserve"> plkst.11.00 </w:t>
      </w:r>
      <w:r w:rsidRPr="00906FF0">
        <w:t>(pēc vietējā laika)</w:t>
      </w:r>
      <w:r w:rsidRPr="001A03D4">
        <w:t>.</w:t>
      </w:r>
      <w:r w:rsidRPr="00232893">
        <w:t xml:space="preserve"> Pēc norādītā datuma un laika piedāvājumi netiks pieņemti. Ja </w:t>
      </w:r>
      <w:r>
        <w:t>p</w:t>
      </w:r>
      <w:r w:rsidRPr="00232893">
        <w:t xml:space="preserve">retendents izvēlas nosūtīt </w:t>
      </w:r>
      <w:r>
        <w:t>p</w:t>
      </w:r>
      <w:r w:rsidRPr="00232893">
        <w:t xml:space="preserve">iedāvājumu pa pastu vai pa kurjerpastu, tad visu atbildību par iespējamo pasta sūtījumu aizkavēšanos vai citiem apstākļiem, kas var traucēt </w:t>
      </w:r>
      <w:r>
        <w:t>p</w:t>
      </w:r>
      <w:r w:rsidRPr="00232893">
        <w:t xml:space="preserve">iedāvājuma savlaicīgu nogādāšanu norādītajā adresē uzņemas </w:t>
      </w:r>
      <w:r>
        <w:t>p</w:t>
      </w:r>
      <w:r w:rsidRPr="00232893">
        <w:t>retendents.</w:t>
      </w:r>
    </w:p>
    <w:p w:rsidR="003D04D9" w:rsidRPr="00232893" w:rsidRDefault="003D04D9" w:rsidP="003D04D9">
      <w:pPr>
        <w:ind w:firstLine="540"/>
        <w:jc w:val="both"/>
      </w:pPr>
      <w:r w:rsidRPr="00232893">
        <w:t>Uz piedāvājuma jānorāda:</w:t>
      </w:r>
    </w:p>
    <w:p w:rsidR="003D04D9" w:rsidRPr="00232893" w:rsidRDefault="003D04D9" w:rsidP="003D04D9">
      <w:pPr>
        <w:tabs>
          <w:tab w:val="left" w:pos="900"/>
          <w:tab w:val="left" w:pos="1800"/>
        </w:tabs>
        <w:ind w:firstLine="540"/>
        <w:jc w:val="both"/>
      </w:pPr>
      <w:r w:rsidRPr="00232893">
        <w:t>1)</w:t>
      </w:r>
      <w:r>
        <w:t> </w:t>
      </w:r>
      <w:r w:rsidRPr="00232893">
        <w:t>pretendenta nosaukums, reģistrācijas numurs un juridiskā adrese (vai vārds, uzvārds, deklarētā dzīvesvieta);</w:t>
      </w:r>
    </w:p>
    <w:p w:rsidR="003D04D9" w:rsidRPr="00232893" w:rsidRDefault="003D04D9" w:rsidP="003D04D9">
      <w:pPr>
        <w:tabs>
          <w:tab w:val="left" w:pos="900"/>
          <w:tab w:val="left" w:pos="1800"/>
        </w:tabs>
        <w:spacing w:after="120"/>
        <w:ind w:left="540"/>
        <w:jc w:val="both"/>
      </w:pPr>
      <w:r w:rsidRPr="00232893">
        <w:t>2)</w:t>
      </w:r>
      <w:r>
        <w:t> </w:t>
      </w:r>
      <w:r w:rsidRPr="00232893">
        <w:t>iepirkuma nosaukums un identifikācijas numurs.</w:t>
      </w:r>
    </w:p>
    <w:p w:rsidR="003D04D9" w:rsidRPr="00232893" w:rsidRDefault="003D04D9" w:rsidP="003D04D9">
      <w:pPr>
        <w:jc w:val="both"/>
        <w:rPr>
          <w:b/>
        </w:rPr>
      </w:pPr>
      <w:r>
        <w:rPr>
          <w:b/>
        </w:rPr>
        <w:t>12. </w:t>
      </w:r>
      <w:r w:rsidRPr="00232893">
        <w:rPr>
          <w:b/>
        </w:rPr>
        <w:t>Kontaktpersonas:</w:t>
      </w:r>
    </w:p>
    <w:p w:rsidR="003D04D9" w:rsidRPr="009D5748" w:rsidRDefault="003D04D9" w:rsidP="003D04D9">
      <w:pPr>
        <w:jc w:val="both"/>
        <w:rPr>
          <w:highlight w:val="yellow"/>
          <w:lang w:eastAsia="lv-LV"/>
        </w:rPr>
      </w:pPr>
      <w:r w:rsidRPr="009D5748">
        <w:rPr>
          <w:lang w:eastAsia="lv-LV"/>
        </w:rPr>
        <w:t xml:space="preserve">Pasūtītājs rīko pretendentu sanāksmi plānotā objekta apskatei </w:t>
      </w:r>
      <w:r w:rsidR="006F74D2">
        <w:rPr>
          <w:lang w:eastAsia="lv-LV"/>
        </w:rPr>
        <w:t>Rīgas Centrālcietumā</w:t>
      </w:r>
      <w:r w:rsidRPr="009D5748">
        <w:rPr>
          <w:lang w:eastAsia="lv-LV"/>
        </w:rPr>
        <w:t xml:space="preserve">, </w:t>
      </w:r>
      <w:r w:rsidR="006F74D2">
        <w:rPr>
          <w:lang w:eastAsia="lv-LV"/>
        </w:rPr>
        <w:t>Māza Matīsa</w:t>
      </w:r>
      <w:r w:rsidR="000351C2">
        <w:rPr>
          <w:lang w:eastAsia="lv-LV"/>
        </w:rPr>
        <w:t xml:space="preserve"> </w:t>
      </w:r>
      <w:r w:rsidRPr="009D5748">
        <w:rPr>
          <w:lang w:eastAsia="lv-LV"/>
        </w:rPr>
        <w:t>ielā</w:t>
      </w:r>
      <w:r>
        <w:rPr>
          <w:lang w:eastAsia="lv-LV"/>
        </w:rPr>
        <w:t> </w:t>
      </w:r>
      <w:r w:rsidRPr="009D5748">
        <w:rPr>
          <w:lang w:eastAsia="lv-LV"/>
        </w:rPr>
        <w:t>3, Rīgā, LV-100</w:t>
      </w:r>
      <w:r w:rsidR="006F74D2">
        <w:rPr>
          <w:lang w:eastAsia="lv-LV"/>
        </w:rPr>
        <w:t>9</w:t>
      </w:r>
      <w:r w:rsidRPr="00E64D8F">
        <w:rPr>
          <w:color w:val="000000" w:themeColor="text1"/>
          <w:lang w:eastAsia="lv-LV"/>
        </w:rPr>
        <w:t xml:space="preserve">, 2017.gada </w:t>
      </w:r>
      <w:r w:rsidR="00736C63">
        <w:rPr>
          <w:color w:val="000000" w:themeColor="text1"/>
          <w:lang w:eastAsia="lv-LV"/>
        </w:rPr>
        <w:t>18</w:t>
      </w:r>
      <w:r w:rsidRPr="00E64D8F">
        <w:rPr>
          <w:color w:val="000000" w:themeColor="text1"/>
          <w:lang w:eastAsia="lv-LV"/>
        </w:rPr>
        <w:t>.</w:t>
      </w:r>
      <w:r w:rsidR="006F74D2" w:rsidRPr="00E64D8F">
        <w:rPr>
          <w:color w:val="000000" w:themeColor="text1"/>
          <w:lang w:eastAsia="lv-LV"/>
        </w:rPr>
        <w:t>aprīlī</w:t>
      </w:r>
      <w:r w:rsidR="00736C63">
        <w:rPr>
          <w:color w:val="000000" w:themeColor="text1"/>
          <w:lang w:eastAsia="lv-LV"/>
        </w:rPr>
        <w:t xml:space="preserve"> plkst.11</w:t>
      </w:r>
      <w:r w:rsidRPr="00E64D8F">
        <w:rPr>
          <w:color w:val="000000" w:themeColor="text1"/>
          <w:lang w:eastAsia="lv-LV"/>
        </w:rPr>
        <w:t xml:space="preserve">.00 </w:t>
      </w:r>
      <w:r w:rsidRPr="009D5748">
        <w:rPr>
          <w:lang w:eastAsia="lv-LV"/>
        </w:rPr>
        <w:t>pēc vietējā laika</w:t>
      </w:r>
      <w:r>
        <w:rPr>
          <w:lang w:eastAsia="lv-LV"/>
        </w:rPr>
        <w:t>.</w:t>
      </w:r>
      <w:r w:rsidRPr="009D5748">
        <w:rPr>
          <w:lang w:eastAsia="lv-LV"/>
        </w:rPr>
        <w:t xml:space="preserve"> Pretendentu sanāksme un objekta apskate notiek visiem pretendentiem vienlaikus. Papildus informācija pie kontaktpersonas – </w:t>
      </w:r>
      <w:r w:rsidR="006F74D2">
        <w:rPr>
          <w:lang w:eastAsia="lv-LV"/>
        </w:rPr>
        <w:t>Rīgas Centrāl</w:t>
      </w:r>
      <w:r w:rsidRPr="009D5748">
        <w:rPr>
          <w:lang w:eastAsia="lv-LV"/>
        </w:rPr>
        <w:t xml:space="preserve">cietuma </w:t>
      </w:r>
      <w:r w:rsidR="006F74D2">
        <w:rPr>
          <w:lang w:eastAsia="lv-LV"/>
        </w:rPr>
        <w:t>priekšnieka vietnieka</w:t>
      </w:r>
      <w:r w:rsidRPr="009D5748">
        <w:rPr>
          <w:lang w:eastAsia="lv-LV"/>
        </w:rPr>
        <w:t xml:space="preserve"> </w:t>
      </w:r>
      <w:r w:rsidR="006F74D2">
        <w:rPr>
          <w:lang w:eastAsia="lv-LV"/>
        </w:rPr>
        <w:t>Andreja Merkulova</w:t>
      </w:r>
      <w:r w:rsidRPr="009D5748">
        <w:rPr>
          <w:lang w:eastAsia="lv-LV"/>
        </w:rPr>
        <w:t xml:space="preserve">; e-pasta adrese: </w:t>
      </w:r>
      <w:r w:rsidR="006F74D2">
        <w:rPr>
          <w:lang w:eastAsia="lv-LV"/>
        </w:rPr>
        <w:t>andrejs.merkulovs</w:t>
      </w:r>
      <w:r w:rsidRPr="009D5748">
        <w:rPr>
          <w:lang w:eastAsia="lv-LV"/>
        </w:rPr>
        <w:t>@ievp.gov.lv, tālr.: 67</w:t>
      </w:r>
      <w:r w:rsidR="006F74D2">
        <w:rPr>
          <w:lang w:eastAsia="lv-LV"/>
        </w:rPr>
        <w:t>290369</w:t>
      </w:r>
      <w:r w:rsidRPr="009D5748">
        <w:rPr>
          <w:lang w:eastAsia="lv-LV"/>
        </w:rPr>
        <w:t>, mob. tālr.: 2</w:t>
      </w:r>
      <w:r w:rsidR="006F74D2">
        <w:rPr>
          <w:lang w:eastAsia="lv-LV"/>
        </w:rPr>
        <w:t>8343841</w:t>
      </w:r>
      <w:r w:rsidRPr="009D5748">
        <w:rPr>
          <w:lang w:eastAsia="lv-LV"/>
        </w:rPr>
        <w:t>.</w:t>
      </w:r>
    </w:p>
    <w:p w:rsidR="003D04D9" w:rsidRDefault="003D04D9" w:rsidP="003D04D9">
      <w:pPr>
        <w:ind w:firstLine="720"/>
        <w:jc w:val="both"/>
        <w:rPr>
          <w:b/>
          <w:u w:val="single"/>
          <w:lang w:eastAsia="lv-LV"/>
        </w:rPr>
      </w:pPr>
    </w:p>
    <w:p w:rsidR="003D04D9" w:rsidRPr="009D5748" w:rsidRDefault="003D04D9" w:rsidP="003D04D9">
      <w:pPr>
        <w:ind w:firstLine="720"/>
        <w:jc w:val="both"/>
        <w:rPr>
          <w:b/>
          <w:lang w:eastAsia="lv-LV"/>
        </w:rPr>
      </w:pPr>
      <w:r w:rsidRPr="009D5748">
        <w:rPr>
          <w:b/>
          <w:u w:val="single"/>
          <w:lang w:eastAsia="lv-LV"/>
        </w:rPr>
        <w:t>Visiem pretendentiem jāveic objekta apskate, lai objektīvi novērtētu veicamos darbus.</w:t>
      </w:r>
      <w:r w:rsidRPr="009D5748">
        <w:rPr>
          <w:b/>
          <w:lang w:eastAsia="lv-LV"/>
        </w:rPr>
        <w:t xml:space="preserve"> </w:t>
      </w:r>
    </w:p>
    <w:p w:rsidR="003D04D9" w:rsidRPr="00717DE1" w:rsidRDefault="003D04D9" w:rsidP="003D04D9">
      <w:pPr>
        <w:jc w:val="both"/>
      </w:pPr>
    </w:p>
    <w:p w:rsidR="003D04D9" w:rsidRDefault="003D04D9" w:rsidP="003D04D9">
      <w:pPr>
        <w:rPr>
          <w:b/>
          <w:u w:val="single"/>
        </w:rPr>
      </w:pPr>
      <w:r>
        <w:rPr>
          <w:b/>
          <w:u w:val="single"/>
        </w:rPr>
        <w:br w:type="page"/>
      </w:r>
    </w:p>
    <w:p w:rsidR="003D04D9" w:rsidRDefault="003D04D9" w:rsidP="003D04D9">
      <w:pPr>
        <w:ind w:left="6379"/>
      </w:pPr>
      <w:r w:rsidRPr="00742748">
        <w:lastRenderedPageBreak/>
        <w:t>1.</w:t>
      </w:r>
      <w:r>
        <w:t> </w:t>
      </w:r>
      <w:r w:rsidRPr="00742748">
        <w:t>pielikums</w:t>
      </w:r>
    </w:p>
    <w:p w:rsidR="003D04D9" w:rsidRDefault="003D04D9" w:rsidP="003D04D9">
      <w:pPr>
        <w:ind w:left="6379"/>
      </w:pPr>
      <w:r w:rsidRPr="00742748">
        <w:t>iepirkuma procedūras</w:t>
      </w:r>
    </w:p>
    <w:p w:rsidR="003D04D9" w:rsidRDefault="003D04D9" w:rsidP="003D04D9">
      <w:pPr>
        <w:ind w:left="6379"/>
      </w:pPr>
      <w:r w:rsidRPr="00742748">
        <w:t>(Nr.</w:t>
      </w:r>
      <w:r>
        <w:t> </w:t>
      </w:r>
      <w:r w:rsidR="00E64D8F" w:rsidRPr="00E64D8F">
        <w:rPr>
          <w:color w:val="000000" w:themeColor="text1"/>
        </w:rPr>
        <w:t>IeVP 2017/39</w:t>
      </w:r>
      <w:r w:rsidRPr="00742748">
        <w:t>)</w:t>
      </w:r>
    </w:p>
    <w:p w:rsidR="003D04D9" w:rsidRDefault="003D04D9" w:rsidP="003D04D9">
      <w:pPr>
        <w:ind w:left="6379"/>
      </w:pPr>
      <w:r w:rsidRPr="00742748">
        <w:t>Informatīvajam paziņojumam</w:t>
      </w:r>
    </w:p>
    <w:p w:rsidR="003D04D9" w:rsidRDefault="003D04D9" w:rsidP="003D04D9"/>
    <w:p w:rsidR="003D04D9" w:rsidRPr="00717DE1" w:rsidRDefault="003D04D9" w:rsidP="003D04D9">
      <w:pPr>
        <w:jc w:val="both"/>
      </w:pPr>
    </w:p>
    <w:p w:rsidR="003D04D9" w:rsidRDefault="003D04D9" w:rsidP="003D04D9">
      <w:pPr>
        <w:widowControl w:val="0"/>
        <w:spacing w:after="120"/>
        <w:jc w:val="center"/>
        <w:rPr>
          <w:b/>
        </w:rPr>
      </w:pPr>
      <w:r w:rsidRPr="00717DE1">
        <w:tab/>
      </w:r>
      <w:r w:rsidRPr="00717DE1">
        <w:rPr>
          <w:b/>
        </w:rPr>
        <w:t xml:space="preserve">Tehniskā specifikācija </w:t>
      </w:r>
    </w:p>
    <w:p w:rsidR="003D04D9" w:rsidRDefault="003D04D9" w:rsidP="003D04D9">
      <w:pPr>
        <w:widowControl w:val="0"/>
        <w:spacing w:after="120"/>
        <w:jc w:val="center"/>
        <w:rPr>
          <w:b/>
        </w:rPr>
      </w:pPr>
    </w:p>
    <w:p w:rsidR="003D04D9" w:rsidRPr="006F5052" w:rsidRDefault="006F74D2" w:rsidP="003D04D9">
      <w:pPr>
        <w:suppressAutoHyphens/>
        <w:ind w:firstLine="720"/>
        <w:jc w:val="both"/>
        <w:rPr>
          <w:lang w:eastAsia="lv-LV"/>
        </w:rPr>
      </w:pPr>
      <w:r>
        <w:rPr>
          <w:lang w:eastAsia="lv-LV"/>
        </w:rPr>
        <w:t>Rīgas Centrāl</w:t>
      </w:r>
      <w:r w:rsidR="003D04D9" w:rsidRPr="006F5052">
        <w:rPr>
          <w:lang w:eastAsia="lv-LV"/>
        </w:rPr>
        <w:t xml:space="preserve">cietumā, </w:t>
      </w:r>
      <w:r>
        <w:rPr>
          <w:lang w:eastAsia="lv-LV"/>
        </w:rPr>
        <w:t>Maza Matīsa</w:t>
      </w:r>
      <w:r w:rsidR="003D04D9" w:rsidRPr="006F5052">
        <w:rPr>
          <w:lang w:eastAsia="lv-LV"/>
        </w:rPr>
        <w:t xml:space="preserve"> ielā 3, Rīgā, Būvē (kadastr</w:t>
      </w:r>
      <w:r w:rsidR="000351C2">
        <w:rPr>
          <w:lang w:eastAsia="lv-LV"/>
        </w:rPr>
        <w:t>a</w:t>
      </w:r>
      <w:r w:rsidR="003D04D9" w:rsidRPr="006F5052">
        <w:rPr>
          <w:lang w:eastAsia="lv-LV"/>
        </w:rPr>
        <w:t xml:space="preserve"> apzīmējums 01000</w:t>
      </w:r>
      <w:r w:rsidR="000351C2">
        <w:rPr>
          <w:lang w:eastAsia="lv-LV"/>
        </w:rPr>
        <w:t>382024010</w:t>
      </w:r>
      <w:r w:rsidR="003D04D9" w:rsidRPr="006F5052">
        <w:rPr>
          <w:lang w:eastAsia="lv-LV"/>
        </w:rPr>
        <w:t xml:space="preserve">) jāveic šādi </w:t>
      </w:r>
      <w:r w:rsidR="00CF3C74">
        <w:rPr>
          <w:lang w:eastAsia="lv-LV"/>
        </w:rPr>
        <w:t xml:space="preserve">avārijas seku likvidēšanas </w:t>
      </w:r>
      <w:r w:rsidR="003D04D9" w:rsidRPr="006F5052">
        <w:rPr>
          <w:lang w:eastAsia="lv-LV"/>
        </w:rPr>
        <w:t>darbi (</w:t>
      </w:r>
      <w:r w:rsidR="003D04D9" w:rsidRPr="006F5052">
        <w:rPr>
          <w:b/>
          <w:lang w:eastAsia="lv-LV"/>
        </w:rPr>
        <w:t>norādītajiem darbiem ir informatīvs raksturs. Lai precīzi noteiktu darbu apjomu, kā arī lai saņemtu papildu informāciju, pretendentam jāveic objekta apskate</w:t>
      </w:r>
      <w:r w:rsidR="003D04D9">
        <w:rPr>
          <w:b/>
          <w:lang w:eastAsia="lv-LV"/>
        </w:rPr>
        <w:t>)</w:t>
      </w:r>
      <w:r w:rsidR="003D04D9" w:rsidRPr="006F5052">
        <w:rPr>
          <w:lang w:eastAsia="lv-LV"/>
        </w:rPr>
        <w:t>:</w:t>
      </w:r>
    </w:p>
    <w:p w:rsidR="003D04D9" w:rsidRPr="006F5052" w:rsidRDefault="003D04D9" w:rsidP="003D04D9">
      <w:pPr>
        <w:suppressAutoHyphens/>
        <w:ind w:firstLine="720"/>
        <w:jc w:val="both"/>
        <w:rPr>
          <w:lang w:eastAsia="lv-LV"/>
        </w:rPr>
      </w:pPr>
    </w:p>
    <w:p w:rsidR="00CF3C74" w:rsidRDefault="00CF3C74" w:rsidP="00CF3C74">
      <w:pPr>
        <w:numPr>
          <w:ilvl w:val="0"/>
          <w:numId w:val="33"/>
        </w:numPr>
        <w:suppressAutoHyphens/>
        <w:contextualSpacing/>
        <w:jc w:val="both"/>
        <w:rPr>
          <w:lang w:eastAsia="lv-LV"/>
        </w:rPr>
      </w:pPr>
      <w:r w:rsidRPr="00CF3C74">
        <w:rPr>
          <w:lang w:eastAsia="lv-LV"/>
        </w:rPr>
        <w:t>nomainīt apmēram DN80–100 t.m., DN50–260 t.m., DN25–10 t.m., DN15–100 t.m. esošo maģistrāli ievērojot to, ka 100 m iet pa virszemi un 25 m ir apakšzemes posma</w:t>
      </w:r>
      <w:r>
        <w:rPr>
          <w:lang w:eastAsia="lv-LV"/>
        </w:rPr>
        <w:t>;</w:t>
      </w:r>
      <w:r w:rsidRPr="00CF3C74">
        <w:rPr>
          <w:lang w:eastAsia="lv-LV"/>
        </w:rPr>
        <w:t xml:space="preserve"> </w:t>
      </w:r>
    </w:p>
    <w:p w:rsidR="00CF3C74" w:rsidRDefault="00CF3C74" w:rsidP="00CF3C74">
      <w:pPr>
        <w:numPr>
          <w:ilvl w:val="0"/>
          <w:numId w:val="33"/>
        </w:numPr>
        <w:suppressAutoHyphens/>
        <w:contextualSpacing/>
        <w:jc w:val="both"/>
        <w:rPr>
          <w:lang w:eastAsia="lv-LV"/>
        </w:rPr>
      </w:pPr>
      <w:r w:rsidRPr="00CF3C74">
        <w:rPr>
          <w:lang w:eastAsia="lv-LV"/>
        </w:rPr>
        <w:t>nepieciešams uzstādīt ventiļus, lai avārijas gadījumā varētu atslēgt katru ēku atsevišķi</w:t>
      </w:r>
      <w:r>
        <w:rPr>
          <w:lang w:eastAsia="lv-LV"/>
        </w:rPr>
        <w:t>;</w:t>
      </w:r>
    </w:p>
    <w:p w:rsidR="00CF3C74" w:rsidRDefault="00CF3C74" w:rsidP="00CF3C74">
      <w:pPr>
        <w:numPr>
          <w:ilvl w:val="0"/>
          <w:numId w:val="33"/>
        </w:numPr>
        <w:suppressAutoHyphens/>
        <w:contextualSpacing/>
        <w:jc w:val="both"/>
        <w:rPr>
          <w:lang w:eastAsia="lv-LV"/>
        </w:rPr>
      </w:pPr>
      <w:r w:rsidRPr="00CF3C74">
        <w:rPr>
          <w:lang w:eastAsia="lv-LV"/>
        </w:rPr>
        <w:t>nepieciešams uzstādīt divus mazos siltummezglus</w:t>
      </w:r>
      <w:r>
        <w:rPr>
          <w:lang w:eastAsia="lv-LV"/>
        </w:rPr>
        <w:t>;</w:t>
      </w:r>
      <w:r w:rsidRPr="00CF3C74">
        <w:rPr>
          <w:lang w:eastAsia="lv-LV"/>
        </w:rPr>
        <w:t xml:space="preserve"> </w:t>
      </w:r>
    </w:p>
    <w:p w:rsidR="00CF3C74" w:rsidRDefault="00CF3C74" w:rsidP="00CF3C74">
      <w:pPr>
        <w:numPr>
          <w:ilvl w:val="0"/>
          <w:numId w:val="33"/>
        </w:numPr>
        <w:suppressAutoHyphens/>
        <w:contextualSpacing/>
        <w:jc w:val="both"/>
        <w:rPr>
          <w:lang w:eastAsia="lv-LV"/>
        </w:rPr>
      </w:pPr>
      <w:r>
        <w:rPr>
          <w:lang w:eastAsia="lv-LV"/>
        </w:rPr>
        <w:t>v</w:t>
      </w:r>
      <w:r w:rsidRPr="00CF3C74">
        <w:rPr>
          <w:lang w:eastAsia="lv-LV"/>
        </w:rPr>
        <w:t>isiem maģistrāles elementiem ir jābūt siltinātiem saskaņā ar būvnormatīviem</w:t>
      </w:r>
      <w:r>
        <w:rPr>
          <w:lang w:eastAsia="lv-LV"/>
        </w:rPr>
        <w:t>;</w:t>
      </w:r>
    </w:p>
    <w:p w:rsidR="003D04D9" w:rsidRPr="006F5052" w:rsidRDefault="00CF3C74" w:rsidP="00CF3C74">
      <w:pPr>
        <w:numPr>
          <w:ilvl w:val="0"/>
          <w:numId w:val="33"/>
        </w:numPr>
        <w:suppressAutoHyphens/>
        <w:contextualSpacing/>
        <w:jc w:val="both"/>
        <w:rPr>
          <w:lang w:eastAsia="lv-LV"/>
        </w:rPr>
      </w:pPr>
      <w:r w:rsidRPr="00CF3C74">
        <w:rPr>
          <w:lang w:eastAsia="lv-LV"/>
        </w:rPr>
        <w:t>maģistrālēm, kuras iet pa virszemi ir nepieciešams demontēt vecos balstus un uzstādīt jaunus balstus saskaņā ar būvnormatīviem.</w:t>
      </w:r>
    </w:p>
    <w:p w:rsidR="003D04D9" w:rsidRDefault="003D04D9" w:rsidP="003D04D9">
      <w:pPr>
        <w:widowControl w:val="0"/>
        <w:spacing w:after="120"/>
        <w:jc w:val="both"/>
      </w:pPr>
    </w:p>
    <w:p w:rsidR="003D04D9" w:rsidRPr="006F5052" w:rsidRDefault="003D04D9" w:rsidP="003D04D9">
      <w:pPr>
        <w:ind w:firstLine="720"/>
        <w:jc w:val="both"/>
        <w:rPr>
          <w:lang w:eastAsia="lv-LV"/>
        </w:rPr>
      </w:pPr>
      <w:r w:rsidRPr="006F5052">
        <w:rPr>
          <w:lang w:eastAsia="lv-LV"/>
        </w:rPr>
        <w:t>__________________________________ (</w:t>
      </w:r>
      <w:r w:rsidRPr="006F5052">
        <w:rPr>
          <w:i/>
          <w:lang w:eastAsia="lv-LV"/>
        </w:rPr>
        <w:t>pretendenta nosaukums</w:t>
      </w:r>
      <w:r>
        <w:rPr>
          <w:lang w:eastAsia="lv-LV"/>
        </w:rPr>
        <w:t xml:space="preserve">) apstiprina, ka </w:t>
      </w:r>
      <w:r w:rsidRPr="006F5052">
        <w:rPr>
          <w:lang w:eastAsia="lv-LV"/>
        </w:rPr>
        <w:t>apņemas izpildīt</w:t>
      </w:r>
      <w:r>
        <w:rPr>
          <w:lang w:eastAsia="lv-LV"/>
        </w:rPr>
        <w:t xml:space="preserve"> </w:t>
      </w:r>
      <w:r w:rsidRPr="006F5052">
        <w:rPr>
          <w:lang w:eastAsia="lv-LV"/>
        </w:rPr>
        <w:t>Pasūtītāja prasības:</w:t>
      </w:r>
    </w:p>
    <w:p w:rsidR="003D04D9" w:rsidRPr="006F5052" w:rsidRDefault="003D04D9" w:rsidP="003D04D9">
      <w:pPr>
        <w:suppressAutoHyphens/>
        <w:ind w:firstLine="720"/>
        <w:jc w:val="both"/>
        <w:rPr>
          <w:i/>
          <w:iCs/>
          <w:lang w:eastAsia="ar-SA"/>
        </w:rPr>
      </w:pPr>
      <w:r w:rsidRPr="006F5052">
        <w:rPr>
          <w:lang w:eastAsia="lv-LV"/>
        </w:rPr>
        <w:t>1) remonta darbu laikā pretendents ir atbildīgs, lai darbu veikšanas procesā netiktu radīti bojājumi Pasūtītāja īpašumam. Visi radītie bojājumi jānovērš nekavējoties par pretendenta līdzekļiem;</w:t>
      </w:r>
    </w:p>
    <w:p w:rsidR="003D04D9" w:rsidRPr="006F5052" w:rsidRDefault="003D04D9" w:rsidP="003D04D9">
      <w:pPr>
        <w:suppressAutoHyphens/>
        <w:jc w:val="both"/>
        <w:rPr>
          <w:lang w:eastAsia="lv-LV"/>
        </w:rPr>
      </w:pPr>
      <w:r w:rsidRPr="006F5052">
        <w:rPr>
          <w:lang w:eastAsia="lv-LV"/>
        </w:rPr>
        <w:tab/>
        <w:t>2) pretendents izmantojamos remonta materiālus saskaņo ar Pasūtītāju;</w:t>
      </w:r>
    </w:p>
    <w:p w:rsidR="003D04D9" w:rsidRPr="006F5052" w:rsidRDefault="003D04D9" w:rsidP="003D04D9">
      <w:pPr>
        <w:suppressAutoHyphens/>
        <w:ind w:firstLine="720"/>
        <w:jc w:val="both"/>
        <w:rPr>
          <w:lang w:eastAsia="lv-LV"/>
        </w:rPr>
      </w:pPr>
      <w:r w:rsidRPr="006F5052">
        <w:rPr>
          <w:lang w:eastAsia="lv-LV"/>
        </w:rPr>
        <w:t>3) pretendents nodrošina 2 (divu) gadu garantijas periodu veiktajiem remonta darbiem;</w:t>
      </w:r>
    </w:p>
    <w:p w:rsidR="003D04D9" w:rsidRPr="006F5052" w:rsidRDefault="003D04D9" w:rsidP="003D04D9">
      <w:pPr>
        <w:suppressAutoHyphens/>
        <w:ind w:firstLine="720"/>
        <w:jc w:val="both"/>
        <w:rPr>
          <w:lang w:eastAsia="lv-LV"/>
        </w:rPr>
      </w:pPr>
      <w:r w:rsidRPr="006F5052">
        <w:rPr>
          <w:lang w:eastAsia="lv-LV"/>
        </w:rPr>
        <w:t>4) garantijas laikā pretendents veic viņa vainas dēļ radušos slēpto defektu novēršanu par saviem līdzekļiem vai atlīdzina to novēršanas vērtību;</w:t>
      </w:r>
    </w:p>
    <w:p w:rsidR="003D04D9" w:rsidRPr="006F5052" w:rsidRDefault="003D04D9" w:rsidP="003D04D9">
      <w:pPr>
        <w:suppressAutoHyphens/>
        <w:ind w:firstLine="720"/>
        <w:jc w:val="both"/>
        <w:rPr>
          <w:lang w:eastAsia="lv-LV"/>
        </w:rPr>
      </w:pPr>
      <w:r w:rsidRPr="006F5052">
        <w:rPr>
          <w:lang w:eastAsia="lv-LV"/>
        </w:rPr>
        <w:t>5) pretendents nodrošina remonta darbu zonai nepieciešamos drošības nožogojumu uzstādīšanu;</w:t>
      </w:r>
    </w:p>
    <w:p w:rsidR="003D04D9" w:rsidRPr="006F5052" w:rsidRDefault="00CF3C74" w:rsidP="003D04D9">
      <w:pPr>
        <w:suppressAutoHyphens/>
        <w:ind w:firstLine="720"/>
        <w:jc w:val="both"/>
        <w:rPr>
          <w:lang w:eastAsia="lv-LV"/>
        </w:rPr>
      </w:pPr>
      <w:r>
        <w:rPr>
          <w:lang w:eastAsia="lv-LV"/>
        </w:rPr>
        <w:t>6)</w:t>
      </w:r>
      <w:r w:rsidR="003D04D9" w:rsidRPr="006F5052">
        <w:rPr>
          <w:lang w:eastAsia="lv-LV"/>
        </w:rPr>
        <w:t xml:space="preserve"> jebkura materiāla </w:t>
      </w:r>
      <w:r>
        <w:rPr>
          <w:lang w:eastAsia="lv-LV"/>
        </w:rPr>
        <w:t>uzstādīšanu</w:t>
      </w:r>
      <w:r w:rsidR="003D04D9" w:rsidRPr="006F5052">
        <w:rPr>
          <w:lang w:eastAsia="lv-LV"/>
        </w:rPr>
        <w:t xml:space="preserve"> pretendents saskaņo ar </w:t>
      </w:r>
      <w:r>
        <w:rPr>
          <w:lang w:eastAsia="lv-LV"/>
        </w:rPr>
        <w:t>Rīgas Centrālcietuma</w:t>
      </w:r>
      <w:r w:rsidR="003D04D9" w:rsidRPr="006F5052">
        <w:rPr>
          <w:lang w:eastAsia="lv-LV"/>
        </w:rPr>
        <w:t xml:space="preserve"> administrāciju;</w:t>
      </w:r>
    </w:p>
    <w:p w:rsidR="003D04D9" w:rsidRPr="006F5052" w:rsidRDefault="00CF3C74" w:rsidP="003D04D9">
      <w:pPr>
        <w:suppressAutoHyphens/>
        <w:ind w:firstLine="720"/>
        <w:jc w:val="both"/>
        <w:rPr>
          <w:lang w:eastAsia="lv-LV"/>
        </w:rPr>
      </w:pPr>
      <w:r>
        <w:rPr>
          <w:lang w:eastAsia="lv-LV"/>
        </w:rPr>
        <w:t>7</w:t>
      </w:r>
      <w:r w:rsidR="003D04D9" w:rsidRPr="006F5052">
        <w:rPr>
          <w:lang w:eastAsia="lv-LV"/>
        </w:rPr>
        <w:t>) pretendents nodrošina būvgružu izvešan</w:t>
      </w:r>
      <w:r w:rsidR="003D04D9">
        <w:rPr>
          <w:lang w:eastAsia="lv-LV"/>
        </w:rPr>
        <w:t>u</w:t>
      </w:r>
      <w:r w:rsidR="003D04D9" w:rsidRPr="006F5052">
        <w:rPr>
          <w:lang w:eastAsia="lv-LV"/>
        </w:rPr>
        <w:t xml:space="preserve"> un utilizācij</w:t>
      </w:r>
      <w:r w:rsidR="003D04D9">
        <w:rPr>
          <w:lang w:eastAsia="lv-LV"/>
        </w:rPr>
        <w:t>u</w:t>
      </w:r>
      <w:r w:rsidR="003D04D9" w:rsidRPr="006F5052">
        <w:rPr>
          <w:lang w:eastAsia="lv-LV"/>
        </w:rPr>
        <w:t>;</w:t>
      </w:r>
    </w:p>
    <w:p w:rsidR="003D04D9" w:rsidRPr="006F5052" w:rsidRDefault="003D04D9" w:rsidP="003D04D9">
      <w:pPr>
        <w:widowControl w:val="0"/>
        <w:spacing w:after="120"/>
        <w:jc w:val="both"/>
      </w:pPr>
    </w:p>
    <w:p w:rsidR="003D04D9" w:rsidRPr="00717DE1" w:rsidRDefault="003D04D9" w:rsidP="003D04D9">
      <w:pPr>
        <w:ind w:firstLine="6120"/>
        <w:jc w:val="both"/>
      </w:pPr>
    </w:p>
    <w:p w:rsidR="003D04D9" w:rsidRDefault="003D04D9" w:rsidP="003D04D9">
      <w:pPr>
        <w:ind w:left="6379"/>
      </w:pPr>
      <w:r>
        <w:br w:type="page"/>
      </w:r>
      <w:r>
        <w:lastRenderedPageBreak/>
        <w:t>2</w:t>
      </w:r>
      <w:r w:rsidRPr="00742748">
        <w:t>.</w:t>
      </w:r>
      <w:r>
        <w:t> </w:t>
      </w:r>
      <w:r w:rsidRPr="00742748">
        <w:t>pielikums</w:t>
      </w:r>
    </w:p>
    <w:p w:rsidR="003D04D9" w:rsidRDefault="003D04D9" w:rsidP="003D04D9">
      <w:pPr>
        <w:ind w:left="6379"/>
      </w:pPr>
      <w:r w:rsidRPr="00742748">
        <w:t>iepirkuma procedūras</w:t>
      </w:r>
    </w:p>
    <w:p w:rsidR="003D04D9" w:rsidRPr="00CF3C74" w:rsidRDefault="003D04D9" w:rsidP="003D04D9">
      <w:pPr>
        <w:ind w:left="6379"/>
        <w:rPr>
          <w:color w:val="FF0000"/>
        </w:rPr>
      </w:pPr>
      <w:r w:rsidRPr="00742748">
        <w:t>(</w:t>
      </w:r>
      <w:r w:rsidR="00E64D8F">
        <w:rPr>
          <w:color w:val="000000" w:themeColor="text1"/>
        </w:rPr>
        <w:t>Nr. IeVP 2017/39</w:t>
      </w:r>
      <w:r w:rsidRPr="00E64D8F">
        <w:rPr>
          <w:color w:val="000000" w:themeColor="text1"/>
        </w:rPr>
        <w:t>)</w:t>
      </w:r>
    </w:p>
    <w:p w:rsidR="003D04D9" w:rsidRDefault="003D04D9" w:rsidP="003D04D9">
      <w:pPr>
        <w:ind w:left="6379"/>
      </w:pPr>
      <w:r w:rsidRPr="00742748">
        <w:t>Informatīvajam paziņojumam</w:t>
      </w:r>
    </w:p>
    <w:p w:rsidR="003D04D9" w:rsidRPr="00271EBB" w:rsidRDefault="003D04D9" w:rsidP="003D04D9">
      <w:pPr>
        <w:ind w:firstLine="6120"/>
        <w:jc w:val="right"/>
      </w:pPr>
    </w:p>
    <w:p w:rsidR="003D04D9" w:rsidRDefault="003D04D9" w:rsidP="003D04D9">
      <w:pPr>
        <w:jc w:val="center"/>
      </w:pPr>
    </w:p>
    <w:p w:rsidR="003D04D9" w:rsidRPr="009E5F80" w:rsidRDefault="003D04D9" w:rsidP="003D04D9">
      <w:pPr>
        <w:jc w:val="center"/>
      </w:pPr>
      <w:r>
        <w:tab/>
      </w:r>
      <w:r w:rsidRPr="009E5F80">
        <w:t>FINANŠU PIEDĀVĀJUMS</w:t>
      </w:r>
    </w:p>
    <w:p w:rsidR="003D04D9" w:rsidRPr="009E5F80" w:rsidRDefault="003D04D9" w:rsidP="003D04D9">
      <w:pPr>
        <w:jc w:val="both"/>
      </w:pPr>
    </w:p>
    <w:p w:rsidR="003D04D9" w:rsidRPr="00BA26AA" w:rsidRDefault="003D04D9" w:rsidP="003D04D9">
      <w:pPr>
        <w:suppressAutoHyphens/>
        <w:ind w:firstLine="567"/>
        <w:jc w:val="both"/>
      </w:pPr>
    </w:p>
    <w:p w:rsidR="003D04D9" w:rsidRPr="00BA26AA" w:rsidRDefault="003D04D9" w:rsidP="003D04D9">
      <w:pPr>
        <w:suppressAutoHyphens/>
        <w:jc w:val="both"/>
      </w:pPr>
      <w:r w:rsidRPr="00BA26AA">
        <w:rPr>
          <w:color w:val="000000"/>
        </w:rPr>
        <w:t xml:space="preserve">Saskaņā ar Ieslodzījuma vietu pārvaldes </w:t>
      </w:r>
      <w:r w:rsidRPr="00717DE1">
        <w:rPr>
          <w:color w:val="000000"/>
        </w:rPr>
        <w:t xml:space="preserve">iepirkuma </w:t>
      </w:r>
      <w:r w:rsidRPr="00717DE1">
        <w:t>„</w:t>
      </w:r>
      <w:r w:rsidR="00CF3C74">
        <w:t>Rīgas Centrālcietuma siltumtrases un ūdensvadu maģistrāles avārijas remonts</w:t>
      </w:r>
      <w:r w:rsidRPr="00717DE1">
        <w:t>” (iepirkuma identifikācijas</w:t>
      </w:r>
      <w:r w:rsidRPr="00BA26AA">
        <w:t xml:space="preserve"> </w:t>
      </w:r>
      <w:r w:rsidR="00E64D8F">
        <w:rPr>
          <w:color w:val="000000" w:themeColor="text1"/>
        </w:rPr>
        <w:t>Nr. IeVP 2017/39</w:t>
      </w:r>
      <w:r w:rsidRPr="00BA26AA">
        <w:t xml:space="preserve">) </w:t>
      </w:r>
      <w:r>
        <w:rPr>
          <w:color w:val="000000"/>
        </w:rPr>
        <w:t>informatīvo paziņojumu</w:t>
      </w:r>
      <w:r w:rsidRPr="00BA26AA">
        <w:rPr>
          <w:color w:val="000000"/>
        </w:rPr>
        <w:t>, __________________________________ (</w:t>
      </w:r>
      <w:r w:rsidRPr="00BA26AA">
        <w:rPr>
          <w:i/>
          <w:color w:val="000000"/>
        </w:rPr>
        <w:t xml:space="preserve">pretendenta nosaukums) </w:t>
      </w:r>
      <w:r w:rsidRPr="00BA26AA">
        <w:rPr>
          <w:color w:val="000000"/>
        </w:rPr>
        <w:t xml:space="preserve">apstiprinām, ka piekrītam iepirkuma noteikumiem, un piedāvājam </w:t>
      </w:r>
      <w:r w:rsidRPr="00BA26AA">
        <w:t>veikt būvdarbus par šādām cenām:</w:t>
      </w:r>
    </w:p>
    <w:p w:rsidR="003D04D9" w:rsidRPr="00BA26AA" w:rsidRDefault="003D04D9" w:rsidP="003D04D9">
      <w:pPr>
        <w:suppressAutoHyphens/>
        <w:rPr>
          <w:bC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670"/>
        <w:gridCol w:w="2977"/>
      </w:tblGrid>
      <w:tr w:rsidR="003D04D9" w:rsidRPr="00BA26AA" w:rsidTr="00D42277">
        <w:tc>
          <w:tcPr>
            <w:tcW w:w="675" w:type="dxa"/>
            <w:vAlign w:val="center"/>
          </w:tcPr>
          <w:p w:rsidR="003D04D9" w:rsidRPr="00BA26AA" w:rsidRDefault="003D04D9" w:rsidP="00D42277">
            <w:pPr>
              <w:suppressAutoHyphens/>
              <w:jc w:val="center"/>
              <w:rPr>
                <w:bCs/>
              </w:rPr>
            </w:pPr>
            <w:r>
              <w:rPr>
                <w:bCs/>
              </w:rPr>
              <w:t>Nr.</w:t>
            </w:r>
          </w:p>
        </w:tc>
        <w:tc>
          <w:tcPr>
            <w:tcW w:w="5670" w:type="dxa"/>
            <w:vAlign w:val="center"/>
          </w:tcPr>
          <w:p w:rsidR="003D04D9" w:rsidRPr="00BA26AA" w:rsidRDefault="003D04D9" w:rsidP="00D42277">
            <w:pPr>
              <w:suppressAutoHyphens/>
              <w:jc w:val="center"/>
              <w:rPr>
                <w:bCs/>
              </w:rPr>
            </w:pPr>
            <w:r w:rsidRPr="00BA26AA">
              <w:rPr>
                <w:bCs/>
              </w:rPr>
              <w:t>Nosaukums</w:t>
            </w:r>
          </w:p>
        </w:tc>
        <w:tc>
          <w:tcPr>
            <w:tcW w:w="2977" w:type="dxa"/>
            <w:vAlign w:val="center"/>
          </w:tcPr>
          <w:p w:rsidR="003D04D9" w:rsidRPr="00BA26AA" w:rsidRDefault="003D04D9" w:rsidP="00D42277">
            <w:pPr>
              <w:suppressAutoHyphens/>
              <w:jc w:val="center"/>
            </w:pPr>
            <w:r w:rsidRPr="00BA26AA">
              <w:rPr>
                <w:b/>
              </w:rPr>
              <w:t>Līgumcena</w:t>
            </w:r>
            <w:r>
              <w:rPr>
                <w:b/>
              </w:rPr>
              <w:t>*</w:t>
            </w:r>
            <w:r w:rsidRPr="00BA26AA">
              <w:rPr>
                <w:b/>
              </w:rPr>
              <w:t>,</w:t>
            </w:r>
            <w:r w:rsidRPr="00BA26AA">
              <w:t xml:space="preserve"> EUR, bez </w:t>
            </w:r>
            <w:r>
              <w:t>pievienotās vērtības nodokļa (turpmāk – PVN)</w:t>
            </w:r>
          </w:p>
        </w:tc>
      </w:tr>
      <w:tr w:rsidR="003D04D9" w:rsidRPr="00BA26AA" w:rsidTr="00D42277">
        <w:tc>
          <w:tcPr>
            <w:tcW w:w="675" w:type="dxa"/>
            <w:vAlign w:val="center"/>
          </w:tcPr>
          <w:p w:rsidR="003D04D9" w:rsidRPr="00BA26AA" w:rsidRDefault="003D04D9" w:rsidP="00D42277">
            <w:r>
              <w:t>1.</w:t>
            </w:r>
          </w:p>
        </w:tc>
        <w:tc>
          <w:tcPr>
            <w:tcW w:w="5670" w:type="dxa"/>
            <w:vAlign w:val="center"/>
          </w:tcPr>
          <w:p w:rsidR="003D04D9" w:rsidRPr="0014244A" w:rsidRDefault="0014244A" w:rsidP="00D42277">
            <w:pPr>
              <w:rPr>
                <w:b/>
              </w:rPr>
            </w:pPr>
            <w:r w:rsidRPr="0014244A">
              <w:rPr>
                <w:b/>
              </w:rPr>
              <w:t>Rīgas Centrālcietuma siltumtrases un ūdensvadu maģistrāles avārijas remonts</w:t>
            </w:r>
          </w:p>
        </w:tc>
        <w:tc>
          <w:tcPr>
            <w:tcW w:w="2977" w:type="dxa"/>
            <w:vAlign w:val="center"/>
          </w:tcPr>
          <w:p w:rsidR="003D04D9" w:rsidRPr="00BA26AA" w:rsidRDefault="003D04D9" w:rsidP="00D42277">
            <w:pPr>
              <w:suppressAutoHyphens/>
              <w:rPr>
                <w:bCs/>
              </w:rPr>
            </w:pPr>
          </w:p>
        </w:tc>
      </w:tr>
    </w:tbl>
    <w:p w:rsidR="003D04D9" w:rsidRPr="00BA26AA" w:rsidRDefault="003D04D9" w:rsidP="003D04D9">
      <w:pPr>
        <w:suppressAutoHyphens/>
        <w:rPr>
          <w:i/>
        </w:rPr>
      </w:pPr>
    </w:p>
    <w:p w:rsidR="003D04D9" w:rsidRDefault="003D04D9" w:rsidP="003D04D9">
      <w:pPr>
        <w:jc w:val="both"/>
      </w:pPr>
      <w:r w:rsidRPr="00BA26AA">
        <w:rPr>
          <w:i/>
        </w:rPr>
        <w:t>*)</w:t>
      </w:r>
      <w:r w:rsidRPr="00BA26AA">
        <w:t>Līgumcenā ir iekļauti visi nodokļi</w:t>
      </w:r>
      <w:r>
        <w:t xml:space="preserve">, </w:t>
      </w:r>
      <w:r w:rsidRPr="00BA26AA">
        <w:t xml:space="preserve">izņemot </w:t>
      </w:r>
      <w:r>
        <w:t>PVN</w:t>
      </w:r>
      <w:r w:rsidRPr="00BA26AA">
        <w:t xml:space="preserve"> un izdevumi</w:t>
      </w:r>
      <w:r>
        <w:t>, tajā skaitā</w:t>
      </w:r>
      <w:r w:rsidRPr="00BA26AA">
        <w:t>. transporta pakalpojumi, piegādes, muitas u.c. izmaksas</w:t>
      </w:r>
      <w:r>
        <w:t>, tajā skaitā</w:t>
      </w:r>
      <w:r w:rsidRPr="00BA26AA">
        <w:t xml:space="preserve"> saistīti ar Tehniskajā specifikācijā nenorādītu un neparedzētu darbu izpildi, kas tehnoloģiski saistīti ar iepirkuma priekšmetu īstenoša</w:t>
      </w:r>
      <w:r>
        <w:t>nu noteiktajā termiņā un vietā).</w:t>
      </w:r>
    </w:p>
    <w:p w:rsidR="003D04D9" w:rsidRPr="00BA26AA" w:rsidRDefault="003D04D9" w:rsidP="003D04D9">
      <w:pPr>
        <w:jc w:val="both"/>
        <w:rPr>
          <w:bCs/>
        </w:rPr>
      </w:pPr>
    </w:p>
    <w:p w:rsidR="003D04D9" w:rsidRPr="006F5052" w:rsidRDefault="003D04D9" w:rsidP="003D04D9">
      <w:pPr>
        <w:ind w:right="-2"/>
        <w:rPr>
          <w:sz w:val="22"/>
          <w:szCs w:val="22"/>
          <w:lang w:eastAsia="lv-LV"/>
        </w:rPr>
      </w:pPr>
      <w:r w:rsidRPr="006F5052">
        <w:rPr>
          <w:sz w:val="22"/>
          <w:szCs w:val="22"/>
          <w:lang w:eastAsia="lv-LV"/>
        </w:rPr>
        <w:t xml:space="preserve">Pretendenta juridiskā adrese (ja faktiskā adrese atšķirīga, jānorāda arī tā): </w:t>
      </w:r>
    </w:p>
    <w:p w:rsidR="003D04D9" w:rsidRPr="006F5052" w:rsidRDefault="003D04D9" w:rsidP="003D04D9">
      <w:pPr>
        <w:ind w:right="-2"/>
        <w:rPr>
          <w:sz w:val="22"/>
          <w:szCs w:val="22"/>
          <w:lang w:eastAsia="lv-LV"/>
        </w:rPr>
      </w:pPr>
      <w:r w:rsidRPr="006F5052">
        <w:rPr>
          <w:sz w:val="22"/>
          <w:szCs w:val="22"/>
          <w:lang w:eastAsia="lv-LV"/>
        </w:rPr>
        <w:t>______________________________________________</w:t>
      </w:r>
    </w:p>
    <w:p w:rsidR="003D04D9" w:rsidRPr="006F5052" w:rsidRDefault="003D04D9" w:rsidP="003D04D9">
      <w:pPr>
        <w:ind w:right="-2"/>
        <w:rPr>
          <w:sz w:val="22"/>
          <w:szCs w:val="22"/>
          <w:lang w:eastAsia="lv-LV"/>
        </w:rPr>
      </w:pPr>
      <w:r w:rsidRPr="006F5052">
        <w:rPr>
          <w:sz w:val="22"/>
          <w:szCs w:val="22"/>
          <w:lang w:eastAsia="lv-LV"/>
        </w:rPr>
        <w:t>Tālruņa un faksa numuri: ________________________________________________</w:t>
      </w:r>
    </w:p>
    <w:p w:rsidR="003D04D9" w:rsidRPr="006F5052" w:rsidRDefault="003D04D9" w:rsidP="003D04D9">
      <w:pPr>
        <w:ind w:right="-2"/>
        <w:rPr>
          <w:sz w:val="22"/>
          <w:szCs w:val="22"/>
          <w:lang w:eastAsia="lv-LV"/>
        </w:rPr>
      </w:pPr>
    </w:p>
    <w:p w:rsidR="003D04D9" w:rsidRPr="006F5052" w:rsidRDefault="003D04D9" w:rsidP="003D04D9">
      <w:pPr>
        <w:ind w:right="-2"/>
        <w:rPr>
          <w:sz w:val="22"/>
          <w:szCs w:val="22"/>
          <w:u w:val="single"/>
          <w:lang w:eastAsia="lv-LV"/>
        </w:rPr>
      </w:pPr>
      <w:r w:rsidRPr="006F5052">
        <w:rPr>
          <w:sz w:val="22"/>
          <w:szCs w:val="22"/>
          <w:u w:val="single"/>
          <w:lang w:eastAsia="lv-LV"/>
        </w:rPr>
        <w:t>Kontaktpersona</w:t>
      </w:r>
    </w:p>
    <w:p w:rsidR="003D04D9" w:rsidRPr="006F5052" w:rsidRDefault="003D04D9" w:rsidP="003D04D9">
      <w:pPr>
        <w:ind w:right="-2"/>
        <w:rPr>
          <w:sz w:val="22"/>
          <w:szCs w:val="22"/>
          <w:lang w:eastAsia="lv-LV"/>
        </w:rPr>
      </w:pPr>
      <w:r w:rsidRPr="006F5052">
        <w:rPr>
          <w:sz w:val="22"/>
          <w:szCs w:val="22"/>
          <w:lang w:eastAsia="lv-LV"/>
        </w:rPr>
        <w:t xml:space="preserve">Vārds, uzvārds:__________________________________________ </w:t>
      </w:r>
    </w:p>
    <w:p w:rsidR="003D04D9" w:rsidRPr="006F5052" w:rsidRDefault="003D04D9" w:rsidP="003D04D9">
      <w:pPr>
        <w:ind w:right="-2"/>
        <w:rPr>
          <w:sz w:val="22"/>
          <w:szCs w:val="22"/>
          <w:lang w:eastAsia="lv-LV"/>
        </w:rPr>
      </w:pPr>
      <w:r w:rsidRPr="006F5052">
        <w:rPr>
          <w:sz w:val="22"/>
          <w:szCs w:val="22"/>
          <w:lang w:eastAsia="lv-LV"/>
        </w:rPr>
        <w:t>Tālruņa numurs: _________________________________________</w:t>
      </w:r>
    </w:p>
    <w:p w:rsidR="003D04D9" w:rsidRPr="006F5052" w:rsidRDefault="003D04D9" w:rsidP="003D04D9">
      <w:pPr>
        <w:ind w:right="-2"/>
        <w:rPr>
          <w:sz w:val="22"/>
          <w:szCs w:val="22"/>
          <w:lang w:eastAsia="lv-LV"/>
        </w:rPr>
      </w:pPr>
      <w:r w:rsidRPr="006F5052">
        <w:rPr>
          <w:sz w:val="22"/>
          <w:szCs w:val="22"/>
          <w:lang w:eastAsia="lv-LV"/>
        </w:rPr>
        <w:t>E-pasta adrese: ________________________________________</w:t>
      </w:r>
    </w:p>
    <w:p w:rsidR="003D04D9" w:rsidRPr="006F5052" w:rsidRDefault="003D04D9" w:rsidP="003D04D9">
      <w:pPr>
        <w:ind w:right="-2"/>
        <w:rPr>
          <w:sz w:val="22"/>
          <w:szCs w:val="22"/>
          <w:lang w:eastAsia="lv-LV"/>
        </w:rPr>
      </w:pPr>
    </w:p>
    <w:p w:rsidR="003D04D9" w:rsidRPr="006F5052" w:rsidRDefault="003D04D9" w:rsidP="003D04D9">
      <w:pPr>
        <w:ind w:right="-2"/>
        <w:rPr>
          <w:sz w:val="22"/>
          <w:szCs w:val="22"/>
          <w:lang w:eastAsia="lv-LV"/>
        </w:rPr>
      </w:pPr>
      <w:r w:rsidRPr="006F5052">
        <w:rPr>
          <w:sz w:val="22"/>
          <w:szCs w:val="22"/>
          <w:u w:val="single"/>
          <w:lang w:eastAsia="lv-LV"/>
        </w:rPr>
        <w:t>Informācija līguma noslēgšanai</w:t>
      </w:r>
      <w:r w:rsidRPr="006F5052">
        <w:rPr>
          <w:sz w:val="22"/>
          <w:szCs w:val="22"/>
          <w:lang w:eastAsia="lv-LV"/>
        </w:rPr>
        <w:t>:</w:t>
      </w:r>
    </w:p>
    <w:p w:rsidR="003D04D9" w:rsidRPr="006F5052" w:rsidRDefault="003D04D9" w:rsidP="003D04D9">
      <w:pPr>
        <w:ind w:right="-2"/>
        <w:rPr>
          <w:sz w:val="22"/>
          <w:szCs w:val="22"/>
          <w:lang w:eastAsia="lv-LV"/>
        </w:rPr>
      </w:pPr>
      <w:r w:rsidRPr="006F5052">
        <w:rPr>
          <w:sz w:val="22"/>
          <w:szCs w:val="22"/>
          <w:lang w:eastAsia="lv-LV"/>
        </w:rPr>
        <w:t>Banka:</w:t>
      </w:r>
    </w:p>
    <w:p w:rsidR="003D04D9" w:rsidRPr="006F5052" w:rsidRDefault="003D04D9" w:rsidP="003D04D9">
      <w:pPr>
        <w:ind w:right="-2"/>
        <w:rPr>
          <w:sz w:val="22"/>
          <w:szCs w:val="22"/>
          <w:lang w:eastAsia="lv-LV"/>
        </w:rPr>
      </w:pPr>
      <w:r w:rsidRPr="006F5052">
        <w:rPr>
          <w:sz w:val="22"/>
          <w:szCs w:val="22"/>
          <w:lang w:eastAsia="lv-LV"/>
        </w:rPr>
        <w:t>Kods:</w:t>
      </w:r>
    </w:p>
    <w:p w:rsidR="003D04D9" w:rsidRPr="006F5052" w:rsidRDefault="003D04D9" w:rsidP="003D04D9">
      <w:pPr>
        <w:ind w:right="-2"/>
        <w:rPr>
          <w:sz w:val="22"/>
          <w:szCs w:val="22"/>
          <w:lang w:eastAsia="lv-LV"/>
        </w:rPr>
      </w:pPr>
      <w:r w:rsidRPr="006F5052">
        <w:rPr>
          <w:sz w:val="22"/>
          <w:szCs w:val="22"/>
          <w:lang w:eastAsia="lv-LV"/>
        </w:rPr>
        <w:t>Konts:</w:t>
      </w:r>
    </w:p>
    <w:p w:rsidR="003D04D9" w:rsidRPr="006F5052" w:rsidRDefault="003D04D9" w:rsidP="003D04D9">
      <w:pPr>
        <w:ind w:right="-2"/>
        <w:jc w:val="both"/>
        <w:rPr>
          <w:sz w:val="22"/>
          <w:szCs w:val="22"/>
          <w:lang w:eastAsia="lv-LV"/>
        </w:rPr>
      </w:pPr>
      <w:r w:rsidRPr="006F5052">
        <w:rPr>
          <w:sz w:val="22"/>
          <w:szCs w:val="22"/>
          <w:lang w:eastAsia="lv-LV"/>
        </w:rPr>
        <w:t>Personas, kura parakstīs līgumu vārds, uzvārds, statuss:</w:t>
      </w:r>
    </w:p>
    <w:p w:rsidR="003D04D9" w:rsidRPr="006F5052" w:rsidRDefault="003D04D9" w:rsidP="003D04D9">
      <w:pPr>
        <w:ind w:right="-2"/>
        <w:rPr>
          <w:sz w:val="22"/>
          <w:szCs w:val="22"/>
          <w:lang w:eastAsia="lv-LV"/>
        </w:rPr>
      </w:pPr>
    </w:p>
    <w:p w:rsidR="003D04D9" w:rsidRPr="006F5052" w:rsidRDefault="003D04D9" w:rsidP="003D04D9">
      <w:pPr>
        <w:ind w:right="-2"/>
        <w:rPr>
          <w:sz w:val="22"/>
          <w:szCs w:val="22"/>
          <w:lang w:eastAsia="lv-LV"/>
        </w:rPr>
      </w:pPr>
      <w:r w:rsidRPr="006F5052">
        <w:rPr>
          <w:sz w:val="22"/>
          <w:szCs w:val="22"/>
          <w:lang w:eastAsia="lv-LV"/>
        </w:rPr>
        <w:t>Datums_________________</w:t>
      </w:r>
    </w:p>
    <w:p w:rsidR="003D04D9" w:rsidRPr="006F5052" w:rsidRDefault="003D04D9" w:rsidP="003D04D9">
      <w:pPr>
        <w:ind w:right="-2"/>
        <w:rPr>
          <w:sz w:val="22"/>
          <w:szCs w:val="22"/>
          <w:lang w:eastAsia="lv-LV"/>
        </w:rPr>
      </w:pPr>
      <w:r w:rsidRPr="006F5052">
        <w:rPr>
          <w:sz w:val="22"/>
          <w:szCs w:val="22"/>
          <w:lang w:eastAsia="lv-LV"/>
        </w:rPr>
        <w:t xml:space="preserve">Pilnvarotās personas paraksts __________________________________________ </w:t>
      </w:r>
    </w:p>
    <w:p w:rsidR="003D04D9" w:rsidRPr="006F5052" w:rsidRDefault="003D04D9" w:rsidP="003D04D9">
      <w:pPr>
        <w:ind w:right="-2"/>
        <w:jc w:val="both"/>
        <w:rPr>
          <w:sz w:val="22"/>
          <w:szCs w:val="22"/>
          <w:lang w:eastAsia="lv-LV"/>
        </w:rPr>
      </w:pPr>
      <w:r w:rsidRPr="006F5052">
        <w:rPr>
          <w:sz w:val="22"/>
          <w:szCs w:val="22"/>
          <w:lang w:eastAsia="lv-LV"/>
        </w:rPr>
        <w:t>Parakstītāja vārds, uzvārds un ieņemamais amats ___________________________</w:t>
      </w:r>
    </w:p>
    <w:p w:rsidR="003D04D9" w:rsidRDefault="003D04D9" w:rsidP="003D04D9">
      <w:pPr>
        <w:ind w:left="6379"/>
      </w:pPr>
    </w:p>
    <w:p w:rsidR="003D04D9" w:rsidRDefault="003D04D9" w:rsidP="003D04D9">
      <w:pPr>
        <w:ind w:left="6379"/>
      </w:pPr>
    </w:p>
    <w:p w:rsidR="003D04D9" w:rsidRPr="00513D04" w:rsidRDefault="003D04D9" w:rsidP="003D04D9">
      <w:pPr>
        <w:jc w:val="both"/>
        <w:rPr>
          <w:b/>
          <w:lang w:eastAsia="lv-LV"/>
        </w:rPr>
      </w:pPr>
      <w:r w:rsidRPr="00513D04">
        <w:rPr>
          <w:lang w:eastAsia="lv-LV"/>
        </w:rPr>
        <w:t>Pielikumā tāme (kas sastādīta saskaņā ar Ministru kabineta 2015.gada 30.jūnija noteikumiem Nr.330 „Noteikumi par Latvijas būvnormatīvu LBN 501-15 "Būvizmaksu noteikšanas kārtība"”).</w:t>
      </w:r>
    </w:p>
    <w:p w:rsidR="003D04D9" w:rsidRDefault="003D04D9" w:rsidP="003D04D9"/>
    <w:p w:rsidR="003D04D9" w:rsidRDefault="003D04D9" w:rsidP="003D04D9">
      <w:pPr>
        <w:ind w:left="6379"/>
      </w:pPr>
    </w:p>
    <w:p w:rsidR="003D04D9" w:rsidRDefault="003D04D9" w:rsidP="003D04D9">
      <w:pPr>
        <w:ind w:left="6379"/>
      </w:pPr>
    </w:p>
    <w:p w:rsidR="003D04D9" w:rsidRDefault="003D04D9" w:rsidP="003D04D9">
      <w:pPr>
        <w:ind w:left="6379"/>
      </w:pPr>
    </w:p>
    <w:p w:rsidR="003D04D9" w:rsidRDefault="003D04D9" w:rsidP="003D04D9">
      <w:pPr>
        <w:ind w:left="6379"/>
      </w:pPr>
    </w:p>
    <w:p w:rsidR="003D04D9" w:rsidRDefault="003D04D9" w:rsidP="003D04D9">
      <w:pPr>
        <w:ind w:left="6379"/>
      </w:pPr>
      <w:r>
        <w:t>3</w:t>
      </w:r>
      <w:r w:rsidRPr="00742748">
        <w:t>.</w:t>
      </w:r>
      <w:r>
        <w:t> </w:t>
      </w:r>
      <w:r w:rsidRPr="00742748">
        <w:t>pielikums</w:t>
      </w:r>
    </w:p>
    <w:p w:rsidR="003D04D9" w:rsidRDefault="003D04D9" w:rsidP="003D04D9">
      <w:pPr>
        <w:ind w:left="6379"/>
      </w:pPr>
      <w:r w:rsidRPr="00742748">
        <w:t>iepirkuma procedūras</w:t>
      </w:r>
    </w:p>
    <w:p w:rsidR="003D04D9" w:rsidRDefault="003D04D9" w:rsidP="003D04D9">
      <w:pPr>
        <w:ind w:left="6379"/>
      </w:pPr>
      <w:r w:rsidRPr="00742748">
        <w:t>(Nr</w:t>
      </w:r>
      <w:r w:rsidRPr="0014244A">
        <w:rPr>
          <w:color w:val="FF0000"/>
        </w:rPr>
        <w:t>. </w:t>
      </w:r>
      <w:r w:rsidR="00E64D8F">
        <w:rPr>
          <w:color w:val="000000" w:themeColor="text1"/>
        </w:rPr>
        <w:t>IeVP 2017/39</w:t>
      </w:r>
      <w:r w:rsidRPr="00742748">
        <w:t>)</w:t>
      </w:r>
    </w:p>
    <w:p w:rsidR="003D04D9" w:rsidRDefault="003D04D9" w:rsidP="003D04D9">
      <w:pPr>
        <w:tabs>
          <w:tab w:val="left" w:pos="5387"/>
        </w:tabs>
        <w:ind w:left="6379" w:right="-1"/>
        <w:rPr>
          <w:b/>
        </w:rPr>
      </w:pPr>
      <w:r w:rsidRPr="00742748">
        <w:t>Informatīvajam paziņojumam</w:t>
      </w:r>
    </w:p>
    <w:p w:rsidR="003D04D9" w:rsidRDefault="003D04D9" w:rsidP="003D04D9">
      <w:pPr>
        <w:tabs>
          <w:tab w:val="left" w:pos="5387"/>
        </w:tabs>
        <w:ind w:right="-766"/>
        <w:jc w:val="center"/>
        <w:rPr>
          <w:b/>
        </w:rPr>
      </w:pPr>
    </w:p>
    <w:p w:rsidR="003D04D9" w:rsidRPr="00D4301A" w:rsidRDefault="003D04D9" w:rsidP="003D04D9">
      <w:pPr>
        <w:tabs>
          <w:tab w:val="left" w:pos="3450"/>
        </w:tabs>
        <w:ind w:right="-766"/>
        <w:jc w:val="right"/>
        <w:rPr>
          <w:b/>
          <w:i/>
        </w:rPr>
      </w:pPr>
      <w:r>
        <w:rPr>
          <w:i/>
        </w:rPr>
        <w:t xml:space="preserve">                                                                                                                  </w:t>
      </w:r>
      <w:r w:rsidRPr="00D4301A">
        <w:rPr>
          <w:i/>
        </w:rPr>
        <w:t>(Uz veidlapas)</w:t>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p>
    <w:p w:rsidR="003D04D9" w:rsidRPr="002F295C" w:rsidRDefault="003D04D9" w:rsidP="003D04D9">
      <w:pPr>
        <w:tabs>
          <w:tab w:val="left" w:pos="3450"/>
        </w:tabs>
        <w:ind w:right="43"/>
        <w:jc w:val="center"/>
      </w:pPr>
      <w:r>
        <w:t>Atbilstoši</w:t>
      </w:r>
      <w:r w:rsidRPr="00D17E3F">
        <w:t xml:space="preserve"> </w:t>
      </w:r>
      <w:r>
        <w:t>iepirkuma „</w:t>
      </w:r>
      <w:r w:rsidR="0014244A">
        <w:t>Rīgas Centrālcietuma siltumtrases un ūdensvadu maģistrāles avārijas remonts</w:t>
      </w:r>
      <w:r w:rsidRPr="002F295C">
        <w:t xml:space="preserve">” </w:t>
      </w:r>
    </w:p>
    <w:p w:rsidR="003D04D9" w:rsidRPr="00FD7D70" w:rsidRDefault="003D04D9" w:rsidP="003D04D9">
      <w:pPr>
        <w:tabs>
          <w:tab w:val="left" w:pos="3450"/>
        </w:tabs>
        <w:ind w:right="-766"/>
        <w:jc w:val="center"/>
      </w:pPr>
      <w:r w:rsidRPr="00FD7D70">
        <w:t xml:space="preserve">(iepirkuma </w:t>
      </w:r>
      <w:r>
        <w:t xml:space="preserve">identifikācijas numurs </w:t>
      </w:r>
      <w:r w:rsidRPr="00E64D8F">
        <w:rPr>
          <w:color w:val="000000" w:themeColor="text1"/>
        </w:rPr>
        <w:t>IeVP </w:t>
      </w:r>
      <w:r w:rsidR="00E64D8F">
        <w:rPr>
          <w:color w:val="000000" w:themeColor="text1"/>
        </w:rPr>
        <w:t>IeVP 2017/39</w:t>
      </w:r>
      <w:r>
        <w:t>) Informatīvajam paziņojumam</w:t>
      </w:r>
      <w:r w:rsidRPr="00FD7D70">
        <w:t>.</w:t>
      </w:r>
    </w:p>
    <w:p w:rsidR="003D04D9" w:rsidRDefault="003D04D9" w:rsidP="003D04D9">
      <w:pPr>
        <w:tabs>
          <w:tab w:val="left" w:pos="3450"/>
        </w:tabs>
        <w:ind w:right="-766"/>
        <w:jc w:val="center"/>
      </w:pPr>
    </w:p>
    <w:p w:rsidR="003D04D9" w:rsidRDefault="003D04D9" w:rsidP="003D04D9">
      <w:pPr>
        <w:tabs>
          <w:tab w:val="left" w:pos="3450"/>
        </w:tabs>
        <w:ind w:right="-766"/>
      </w:pPr>
    </w:p>
    <w:p w:rsidR="003D04D9" w:rsidRDefault="003D04D9" w:rsidP="003D04D9">
      <w:pPr>
        <w:tabs>
          <w:tab w:val="left" w:pos="3450"/>
        </w:tabs>
        <w:ind w:right="-766"/>
        <w:jc w:val="center"/>
        <w:rPr>
          <w:sz w:val="28"/>
          <w:szCs w:val="28"/>
        </w:rPr>
      </w:pPr>
      <w:r w:rsidRPr="00946BBA">
        <w:rPr>
          <w:sz w:val="28"/>
          <w:szCs w:val="28"/>
        </w:rPr>
        <w:t>Apliecinājums</w:t>
      </w:r>
    </w:p>
    <w:p w:rsidR="003D04D9" w:rsidRPr="00946BBA" w:rsidRDefault="003D04D9" w:rsidP="003D04D9">
      <w:pPr>
        <w:tabs>
          <w:tab w:val="left" w:pos="3450"/>
        </w:tabs>
        <w:ind w:right="-766"/>
        <w:jc w:val="center"/>
        <w:rPr>
          <w:sz w:val="28"/>
          <w:szCs w:val="28"/>
        </w:rPr>
      </w:pPr>
    </w:p>
    <w:p w:rsidR="003D04D9" w:rsidRDefault="003D04D9" w:rsidP="003D04D9">
      <w:pPr>
        <w:tabs>
          <w:tab w:val="left" w:pos="3450"/>
        </w:tabs>
        <w:ind w:right="-766"/>
      </w:pPr>
    </w:p>
    <w:p w:rsidR="003D04D9" w:rsidRDefault="003D04D9" w:rsidP="003D04D9">
      <w:pPr>
        <w:tabs>
          <w:tab w:val="left" w:pos="7920"/>
        </w:tabs>
        <w:ind w:right="-766"/>
        <w:rPr>
          <w:i/>
        </w:rPr>
      </w:pPr>
      <w:r w:rsidRPr="00946BBA">
        <w:rPr>
          <w:i/>
        </w:rPr>
        <w:t>(Vieta),(Datums)</w:t>
      </w:r>
      <w:r>
        <w:rPr>
          <w:i/>
        </w:rPr>
        <w:t xml:space="preserve">     </w:t>
      </w:r>
      <w:r>
        <w:rPr>
          <w:i/>
        </w:rPr>
        <w:tab/>
        <w:t>(Dok. Nr.)</w:t>
      </w:r>
    </w:p>
    <w:p w:rsidR="003D04D9" w:rsidRPr="00946BBA" w:rsidRDefault="003D04D9" w:rsidP="003D04D9">
      <w:pPr>
        <w:tabs>
          <w:tab w:val="left" w:pos="7920"/>
        </w:tabs>
        <w:ind w:right="-766"/>
        <w:rPr>
          <w:b/>
          <w:i/>
        </w:rPr>
      </w:pPr>
    </w:p>
    <w:p w:rsidR="003D04D9" w:rsidRDefault="003D04D9" w:rsidP="003D04D9">
      <w:pPr>
        <w:tabs>
          <w:tab w:val="left" w:pos="3450"/>
        </w:tabs>
        <w:ind w:right="-766"/>
      </w:pPr>
      <w:r>
        <w:t xml:space="preserve"> </w:t>
      </w:r>
    </w:p>
    <w:p w:rsidR="003D04D9" w:rsidRDefault="003D04D9" w:rsidP="003D04D9">
      <w:pPr>
        <w:ind w:right="-766"/>
        <w:jc w:val="right"/>
      </w:pPr>
    </w:p>
    <w:p w:rsidR="003D04D9" w:rsidRDefault="003D04D9" w:rsidP="003D04D9">
      <w:pPr>
        <w:tabs>
          <w:tab w:val="left" w:pos="735"/>
        </w:tabs>
        <w:ind w:right="43"/>
        <w:jc w:val="both"/>
      </w:pPr>
      <w:r>
        <w:tab/>
        <w:t xml:space="preserve">Ar šo, </w:t>
      </w:r>
      <w:r>
        <w:rPr>
          <w:i/>
        </w:rPr>
        <w:t>(</w:t>
      </w:r>
      <w:r w:rsidRPr="00B577B7">
        <w:rPr>
          <w:i/>
        </w:rPr>
        <w:t xml:space="preserve">pretendenta nosaukums), </w:t>
      </w:r>
      <w:r w:rsidRPr="00B91162">
        <w:t>reģ.</w:t>
      </w:r>
      <w:r>
        <w:t xml:space="preserve"> Nr._________, </w:t>
      </w:r>
      <w:r w:rsidRPr="00B91162">
        <w:t>apliecin</w:t>
      </w:r>
      <w:r>
        <w:t>ām</w:t>
      </w:r>
      <w:r w:rsidRPr="00B91162">
        <w:t xml:space="preserve"> savu gatavību izpildīt</w:t>
      </w:r>
      <w:r>
        <w:t xml:space="preserve"> un ievērot iepirkuma </w:t>
      </w:r>
      <w:r w:rsidRPr="002F295C">
        <w:t>”</w:t>
      </w:r>
      <w:r w:rsidR="0014244A" w:rsidRPr="0014244A">
        <w:t xml:space="preserve"> </w:t>
      </w:r>
      <w:r w:rsidR="0014244A">
        <w:t>Rīgas Centrālcietuma siltumtrases un ūdensvadu maģistrāles avārijas remonts</w:t>
      </w:r>
      <w:r w:rsidRPr="002F295C">
        <w:t>”</w:t>
      </w:r>
      <w:r>
        <w:t xml:space="preserve"> </w:t>
      </w:r>
      <w:r w:rsidRPr="00B91162">
        <w:t xml:space="preserve">(iepirkuma identifikācijas </w:t>
      </w:r>
      <w:r w:rsidRPr="00E64D8F">
        <w:rPr>
          <w:color w:val="000000" w:themeColor="text1"/>
        </w:rPr>
        <w:t>Nr. </w:t>
      </w:r>
      <w:r w:rsidR="00E64D8F">
        <w:rPr>
          <w:color w:val="000000" w:themeColor="text1"/>
        </w:rPr>
        <w:t>IeVP 2017/39</w:t>
      </w:r>
      <w:r w:rsidRPr="00B91162">
        <w:t>)</w:t>
      </w:r>
      <w:r>
        <w:t xml:space="preserve"> prasības. Apliecinām, ka pirms veicamo darbu izpildes uzsākšanas, darbinieki tiks informēti par Ieslodzījuma vietu pārvaldes veiktajām pārbaudēm tās teritorijā, kā arī, par nepieciešamību izpildīt un pakļauties</w:t>
      </w:r>
      <w:r w:rsidRPr="007A39B1">
        <w:t xml:space="preserve"> caurlaides punkta apsarga vai kontroles caurlaides punkta apsarga likumīgajām prasībām</w:t>
      </w:r>
      <w:r>
        <w:t xml:space="preserve">:  </w:t>
      </w:r>
    </w:p>
    <w:p w:rsidR="003D04D9" w:rsidRPr="0014087A" w:rsidRDefault="003D04D9" w:rsidP="003D04D9">
      <w:pPr>
        <w:tabs>
          <w:tab w:val="left" w:pos="567"/>
        </w:tabs>
        <w:ind w:right="43"/>
        <w:jc w:val="both"/>
      </w:pPr>
      <w:r w:rsidRPr="00B91162">
        <w:tab/>
      </w:r>
      <w:r w:rsidRPr="0014087A">
        <w:t>Iebraucot transporta kontroles caurlaides punkta transportlīdzekļu pārbaudes laukumā, Izpildītāja transportlīdzekļa vadītājam nepieciešams:</w:t>
      </w:r>
    </w:p>
    <w:p w:rsidR="003D04D9" w:rsidRPr="0014087A" w:rsidRDefault="003D04D9" w:rsidP="003D04D9">
      <w:pPr>
        <w:tabs>
          <w:tab w:val="left" w:pos="510"/>
          <w:tab w:val="left" w:pos="851"/>
        </w:tabs>
        <w:ind w:right="43"/>
        <w:jc w:val="both"/>
      </w:pPr>
      <w:r>
        <w:tab/>
        <w:t xml:space="preserve">1. </w:t>
      </w:r>
      <w:r w:rsidRPr="0014087A">
        <w:t>izslē</w:t>
      </w:r>
      <w:r>
        <w:t>gt</w:t>
      </w:r>
      <w:r w:rsidRPr="0014087A">
        <w:t xml:space="preserve"> transportlīdzekļa motoru un ieslē</w:t>
      </w:r>
      <w:r>
        <w:t>gt</w:t>
      </w:r>
      <w:r w:rsidRPr="0014087A">
        <w:t xml:space="preserve"> transportlīdzekļa stāvbremzi;</w:t>
      </w:r>
    </w:p>
    <w:p w:rsidR="003D04D9" w:rsidRPr="0014087A" w:rsidRDefault="003D04D9" w:rsidP="003D04D9">
      <w:pPr>
        <w:tabs>
          <w:tab w:val="left" w:pos="510"/>
          <w:tab w:val="left" w:pos="851"/>
        </w:tabs>
        <w:ind w:right="43"/>
        <w:jc w:val="both"/>
      </w:pPr>
      <w:r>
        <w:tab/>
        <w:t xml:space="preserve">2. </w:t>
      </w:r>
      <w:r w:rsidRPr="0014087A">
        <w:t>iziet no transportlīdzekļa kabīnes un sagatavo</w:t>
      </w:r>
      <w:r>
        <w:t>t</w:t>
      </w:r>
      <w:r w:rsidRPr="0014087A">
        <w:t xml:space="preserve"> transportlīdzekli un kravu apskatei; </w:t>
      </w:r>
    </w:p>
    <w:p w:rsidR="003D04D9" w:rsidRDefault="003D04D9" w:rsidP="003D04D9">
      <w:pPr>
        <w:tabs>
          <w:tab w:val="left" w:pos="510"/>
          <w:tab w:val="left" w:pos="851"/>
        </w:tabs>
        <w:ind w:right="43"/>
        <w:jc w:val="both"/>
      </w:pPr>
      <w:r>
        <w:tab/>
        <w:t>3. </w:t>
      </w:r>
      <w:r w:rsidRPr="0014087A">
        <w:t>izpild</w:t>
      </w:r>
      <w:r>
        <w:t>īt</w:t>
      </w:r>
      <w:r w:rsidRPr="0014087A">
        <w:t xml:space="preserve"> un pakļau</w:t>
      </w:r>
      <w:r>
        <w:t>ties</w:t>
      </w:r>
      <w:r w:rsidRPr="0014087A">
        <w:t xml:space="preserve"> transporta kontroles caurlaides punkta apsarga vai kontroles caurlaides punkta apsarga likumīgajām prasībām,</w:t>
      </w:r>
      <w:r>
        <w:t xml:space="preserve"> kuras apsargs pilda saskaņā ar Ieslodzījuma vietu pārvaldes likuma 22. panta pirmās daļas 4.punktu,</w:t>
      </w:r>
      <w:r w:rsidRPr="0014087A">
        <w:t xml:space="preserve"> </w:t>
      </w:r>
      <w:r>
        <w:t>proti</w:t>
      </w:r>
      <w:r w:rsidRPr="0014087A">
        <w:t>, nodod priekšmetus, izstrādājumus un vielas,</w:t>
      </w:r>
      <w:r>
        <w:t xml:space="preserve"> kuras [..] aizliegts ienest, lietot un glabāt ieslodzījuma vietā [..],</w:t>
      </w:r>
      <w:r w:rsidRPr="0014087A">
        <w:t xml:space="preserve"> kas </w:t>
      </w:r>
      <w:r>
        <w:t xml:space="preserve">izriet no šāda tiesiskā regulējuma: </w:t>
      </w:r>
    </w:p>
    <w:p w:rsidR="003D04D9" w:rsidRDefault="003D04D9" w:rsidP="003D04D9">
      <w:pPr>
        <w:tabs>
          <w:tab w:val="left" w:pos="510"/>
          <w:tab w:val="left" w:pos="851"/>
        </w:tabs>
        <w:ind w:right="43"/>
        <w:jc w:val="both"/>
      </w:pPr>
      <w:r>
        <w:tab/>
        <w:t>3.1. Krimināllikums;</w:t>
      </w:r>
    </w:p>
    <w:p w:rsidR="003D04D9" w:rsidRDefault="003D04D9" w:rsidP="003D04D9">
      <w:pPr>
        <w:tabs>
          <w:tab w:val="left" w:pos="510"/>
          <w:tab w:val="left" w:pos="851"/>
        </w:tabs>
        <w:ind w:right="43"/>
        <w:jc w:val="both"/>
      </w:pPr>
      <w:r>
        <w:tab/>
        <w:t>3.2. Latvijas Administratīvo pārkāpumu kodekss;</w:t>
      </w:r>
    </w:p>
    <w:p w:rsidR="003D04D9" w:rsidRDefault="003D04D9" w:rsidP="003D04D9">
      <w:pPr>
        <w:tabs>
          <w:tab w:val="left" w:pos="510"/>
          <w:tab w:val="left" w:pos="851"/>
        </w:tabs>
        <w:ind w:right="43"/>
        <w:jc w:val="both"/>
      </w:pPr>
      <w:r>
        <w:tab/>
        <w:t>3.3. </w:t>
      </w:r>
      <w:r w:rsidRPr="0014087A">
        <w:t>Ministru kabineta</w:t>
      </w:r>
      <w:r>
        <w:t xml:space="preserve"> </w:t>
      </w:r>
      <w:r w:rsidRPr="007C3E5D">
        <w:t>2006.</w:t>
      </w:r>
      <w:r>
        <w:t> </w:t>
      </w:r>
      <w:r w:rsidRPr="007C3E5D">
        <w:t>gada 30.</w:t>
      </w:r>
      <w:r>
        <w:t> </w:t>
      </w:r>
      <w:r w:rsidRPr="007C3E5D">
        <w:t>maija</w:t>
      </w:r>
      <w:r w:rsidRPr="0014087A">
        <w:t xml:space="preserve"> noteikumu Nr.423 “Brīvības atņemšanas iestādes iekšējās kārtības noteikumi” 1.</w:t>
      </w:r>
      <w:r>
        <w:t> </w:t>
      </w:r>
      <w:r w:rsidRPr="0014087A">
        <w:t>pielikum</w:t>
      </w:r>
      <w:r>
        <w:t>s;</w:t>
      </w:r>
    </w:p>
    <w:p w:rsidR="003D04D9" w:rsidRPr="0014087A" w:rsidRDefault="003D04D9" w:rsidP="003D04D9">
      <w:pPr>
        <w:tabs>
          <w:tab w:val="left" w:pos="510"/>
          <w:tab w:val="left" w:pos="851"/>
        </w:tabs>
        <w:ind w:right="43"/>
        <w:jc w:val="both"/>
      </w:pPr>
      <w:r>
        <w:tab/>
        <w:t>3.4. </w:t>
      </w:r>
      <w:r w:rsidRPr="0014087A">
        <w:t>Ministru kabineta</w:t>
      </w:r>
      <w:r>
        <w:t xml:space="preserve"> </w:t>
      </w:r>
      <w:r w:rsidRPr="007C3E5D">
        <w:t>2007.</w:t>
      </w:r>
      <w:r>
        <w:t xml:space="preserve"> </w:t>
      </w:r>
      <w:r w:rsidRPr="007C3E5D">
        <w:t>gada 27.</w:t>
      </w:r>
      <w:r>
        <w:t> </w:t>
      </w:r>
      <w:r w:rsidRPr="007C3E5D">
        <w:t>novembra</w:t>
      </w:r>
      <w:r w:rsidRPr="0014087A">
        <w:t xml:space="preserve"> noteikumu Nr.800 “Izmeklēšanas cietuma iekšējās kārtības noteikumi” 4. un 5. pielikum</w:t>
      </w:r>
      <w:r>
        <w:t>s</w:t>
      </w:r>
      <w:r w:rsidRPr="0014087A">
        <w:t>;</w:t>
      </w:r>
    </w:p>
    <w:p w:rsidR="003D04D9" w:rsidRPr="0014087A" w:rsidRDefault="003D04D9" w:rsidP="003D04D9">
      <w:pPr>
        <w:tabs>
          <w:tab w:val="left" w:pos="510"/>
          <w:tab w:val="left" w:pos="851"/>
        </w:tabs>
        <w:ind w:right="43"/>
        <w:jc w:val="both"/>
      </w:pPr>
      <w:r>
        <w:tab/>
        <w:t xml:space="preserve">4. </w:t>
      </w:r>
      <w:r w:rsidRPr="0014087A">
        <w:t>nodo</w:t>
      </w:r>
      <w:r>
        <w:t>t</w:t>
      </w:r>
      <w:r w:rsidRPr="0014087A">
        <w:t xml:space="preserve">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3D04D9" w:rsidRDefault="003D04D9" w:rsidP="003D04D9">
      <w:pPr>
        <w:tabs>
          <w:tab w:val="left" w:pos="510"/>
          <w:tab w:val="left" w:pos="851"/>
        </w:tabs>
        <w:jc w:val="both"/>
      </w:pPr>
      <w:r>
        <w:tab/>
        <w:t xml:space="preserve">Pasūtītāja amatpersonas ieslodzījuma vietas teritorijā ir tiesīgi </w:t>
      </w:r>
      <w:r w:rsidRPr="007D5992">
        <w:t>konfiscē</w:t>
      </w:r>
      <w:r>
        <w:t xml:space="preserve">t </w:t>
      </w:r>
      <w:r w:rsidRPr="00B91162">
        <w:t>narkotiskās un psihotropās vi</w:t>
      </w:r>
      <w:r>
        <w:t>elas, sprāgstošas vielas, ieročus</w:t>
      </w:r>
      <w:r w:rsidRPr="00B91162">
        <w:t>, munīcij</w:t>
      </w:r>
      <w:r>
        <w:t>u</w:t>
      </w:r>
      <w:r w:rsidRPr="00B91162">
        <w:t>, alkoholisk</w:t>
      </w:r>
      <w:r>
        <w:t>os</w:t>
      </w:r>
      <w:r w:rsidRPr="00B91162">
        <w:t xml:space="preserve"> dzērien</w:t>
      </w:r>
      <w:r>
        <w:t>us – priekšmetus, izstrādājumus</w:t>
      </w:r>
      <w:r w:rsidRPr="00B91162">
        <w:t xml:space="preserve"> un vielas, kuras aizliegts ienest, liet</w:t>
      </w:r>
      <w:r>
        <w:t>ot un glabāt ieslodzījuma vietā.</w:t>
      </w:r>
    </w:p>
    <w:p w:rsidR="003D04D9" w:rsidRDefault="003D04D9" w:rsidP="003D04D9">
      <w:pPr>
        <w:tabs>
          <w:tab w:val="left" w:pos="510"/>
          <w:tab w:val="left" w:pos="851"/>
        </w:tabs>
        <w:jc w:val="both"/>
      </w:pPr>
      <w:r>
        <w:lastRenderedPageBreak/>
        <w:tab/>
      </w:r>
      <w:r w:rsidRPr="00B91162">
        <w:t xml:space="preserve">Izpildītājs </w:t>
      </w:r>
      <w:r>
        <w:t xml:space="preserve">informē darbiniekus </w:t>
      </w:r>
      <w:r w:rsidRPr="00B91162">
        <w:t>par to, ka viņ</w:t>
      </w:r>
      <w:r>
        <w:t>iem</w:t>
      </w:r>
      <w:r w:rsidRPr="00B91162">
        <w:t xml:space="preserve"> </w:t>
      </w:r>
      <w:r>
        <w:t>jā</w:t>
      </w:r>
      <w:r w:rsidRPr="00B91162">
        <w:t xml:space="preserve">ievēro un </w:t>
      </w:r>
      <w:r>
        <w:t>jā</w:t>
      </w:r>
      <w:r w:rsidRPr="00B91162">
        <w:t>izpilda Iepirkuma nolikuma, Līguma nosacījum</w:t>
      </w:r>
      <w:r>
        <w:t>i</w:t>
      </w:r>
      <w:r w:rsidRPr="00B91162">
        <w:t>, Latvijas Republikā spēkā esoš</w:t>
      </w:r>
      <w:r>
        <w:t>ie</w:t>
      </w:r>
      <w:r w:rsidRPr="00B91162">
        <w:t xml:space="preserve"> normatīv</w:t>
      </w:r>
      <w:r>
        <w:t>ie</w:t>
      </w:r>
      <w:r w:rsidRPr="00B91162">
        <w:t xml:space="preserve"> akt</w:t>
      </w:r>
      <w:r>
        <w:t>i</w:t>
      </w:r>
      <w:r w:rsidRPr="00B91162">
        <w:t>, kas regulē režīma pamatnoteikumus ieslodzījuma vietās, tajā skaitā veic savu darbinieku instruktāžu.</w:t>
      </w:r>
    </w:p>
    <w:p w:rsidR="003D04D9" w:rsidRPr="007D5992" w:rsidRDefault="003D04D9" w:rsidP="003D04D9">
      <w:pPr>
        <w:tabs>
          <w:tab w:val="left" w:pos="510"/>
          <w:tab w:val="left" w:pos="851"/>
        </w:tabs>
        <w:jc w:val="both"/>
        <w:rPr>
          <w:color w:val="000000"/>
        </w:rPr>
      </w:pPr>
      <w:r>
        <w:tab/>
      </w:r>
      <w:r w:rsidRPr="00B91162">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B91162">
        <w:rPr>
          <w:color w:val="000000"/>
        </w:rPr>
        <w:t>pakalpojuma sniegšana</w:t>
      </w:r>
      <w:r w:rsidRPr="00B91162">
        <w:t xml:space="preserve">, tad uzskatāms, ka Izpildītāja </w:t>
      </w:r>
      <w:r w:rsidRPr="00B91162">
        <w:rPr>
          <w:color w:val="000000"/>
        </w:rPr>
        <w:t>vainas dēļ notika pakalpojuma sniegšanas kavējums ar visām no tā izrietošām sankcijām</w:t>
      </w:r>
      <w:r>
        <w:rPr>
          <w:color w:val="000000"/>
        </w:rPr>
        <w:t>.</w:t>
      </w:r>
    </w:p>
    <w:p w:rsidR="003D04D9" w:rsidRDefault="003D04D9" w:rsidP="003D04D9">
      <w:pPr>
        <w:ind w:right="-766"/>
        <w:jc w:val="right"/>
      </w:pPr>
    </w:p>
    <w:p w:rsidR="003D04D9" w:rsidRPr="00946BBA" w:rsidRDefault="003D04D9" w:rsidP="003D04D9"/>
    <w:p w:rsidR="003D04D9" w:rsidRPr="00946BBA" w:rsidRDefault="003D04D9" w:rsidP="003D04D9"/>
    <w:p w:rsidR="003D04D9" w:rsidRPr="00946BBA" w:rsidRDefault="003D04D9" w:rsidP="003D04D9"/>
    <w:p w:rsidR="003D04D9" w:rsidRPr="00946BBA" w:rsidRDefault="003D04D9" w:rsidP="003D04D9"/>
    <w:p w:rsidR="003D04D9" w:rsidRPr="00946BBA" w:rsidRDefault="003D04D9" w:rsidP="003D04D9"/>
    <w:p w:rsidR="003D04D9" w:rsidRDefault="003D04D9" w:rsidP="003D04D9">
      <w:pPr>
        <w:ind w:right="-766"/>
        <w:jc w:val="right"/>
      </w:pPr>
    </w:p>
    <w:p w:rsidR="003D04D9" w:rsidRDefault="003D04D9" w:rsidP="003D04D9">
      <w:pPr>
        <w:ind w:right="-766"/>
      </w:pPr>
      <w:r>
        <w:t>Paraksttiesīgā persona</w:t>
      </w:r>
      <w:r>
        <w:tab/>
      </w:r>
      <w:r>
        <w:tab/>
      </w:r>
      <w:r>
        <w:tab/>
      </w:r>
      <w:r>
        <w:tab/>
      </w:r>
      <w:r>
        <w:tab/>
      </w:r>
      <w:r>
        <w:tab/>
      </w:r>
      <w:r>
        <w:tab/>
      </w:r>
      <w:r>
        <w:tab/>
      </w:r>
      <w:r w:rsidRPr="00946BBA">
        <w:rPr>
          <w:i/>
        </w:rPr>
        <w:t>(Vārds Uzvārds)</w:t>
      </w:r>
    </w:p>
    <w:p w:rsidR="003D04D9" w:rsidRDefault="003D04D9" w:rsidP="003D04D9">
      <w:pPr>
        <w:ind w:right="-766"/>
        <w:jc w:val="right"/>
      </w:pPr>
    </w:p>
    <w:p w:rsidR="003D04D9" w:rsidRDefault="003D04D9" w:rsidP="003D04D9">
      <w:pPr>
        <w:tabs>
          <w:tab w:val="left" w:pos="450"/>
        </w:tabs>
        <w:ind w:right="-766"/>
      </w:pPr>
      <w:r>
        <w:tab/>
        <w:t>z.v</w:t>
      </w: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Default="003D04D9" w:rsidP="003D04D9">
      <w:pPr>
        <w:ind w:left="6379"/>
      </w:pPr>
      <w:r>
        <w:t>4</w:t>
      </w:r>
      <w:r w:rsidRPr="00742748">
        <w:t>.</w:t>
      </w:r>
      <w:r>
        <w:t> </w:t>
      </w:r>
      <w:r w:rsidRPr="00742748">
        <w:t>pielikums</w:t>
      </w:r>
    </w:p>
    <w:p w:rsidR="003D04D9" w:rsidRDefault="003D04D9" w:rsidP="003D04D9">
      <w:pPr>
        <w:ind w:left="6379"/>
      </w:pPr>
      <w:r w:rsidRPr="00742748">
        <w:t>iepirkuma procedūras</w:t>
      </w:r>
    </w:p>
    <w:p w:rsidR="003D04D9" w:rsidRPr="00E64D8F" w:rsidRDefault="003D04D9" w:rsidP="003D04D9">
      <w:pPr>
        <w:ind w:left="6379"/>
        <w:rPr>
          <w:color w:val="000000" w:themeColor="text1"/>
        </w:rPr>
      </w:pPr>
      <w:r w:rsidRPr="00742748">
        <w:t>(</w:t>
      </w:r>
      <w:r w:rsidRPr="00E64D8F">
        <w:rPr>
          <w:color w:val="000000" w:themeColor="text1"/>
        </w:rPr>
        <w:t>Nr. </w:t>
      </w:r>
      <w:r w:rsidR="00E64D8F">
        <w:rPr>
          <w:color w:val="000000" w:themeColor="text1"/>
        </w:rPr>
        <w:t>IeVP 2017/39</w:t>
      </w:r>
      <w:r w:rsidRPr="00E64D8F">
        <w:rPr>
          <w:color w:val="000000" w:themeColor="text1"/>
        </w:rPr>
        <w:t>)</w:t>
      </w:r>
    </w:p>
    <w:p w:rsidR="003D04D9" w:rsidRDefault="003D04D9" w:rsidP="003D04D9">
      <w:pPr>
        <w:tabs>
          <w:tab w:val="left" w:pos="5387"/>
        </w:tabs>
        <w:ind w:left="6379" w:right="-1"/>
        <w:rPr>
          <w:b/>
        </w:rPr>
      </w:pPr>
      <w:r w:rsidRPr="00742748">
        <w:t>Informatīvajam paziņojumam</w:t>
      </w:r>
    </w:p>
    <w:p w:rsidR="003D04D9" w:rsidRDefault="003D04D9" w:rsidP="003D04D9">
      <w:pPr>
        <w:tabs>
          <w:tab w:val="left" w:pos="5387"/>
        </w:tabs>
        <w:ind w:right="-766"/>
        <w:jc w:val="center"/>
        <w:rPr>
          <w:b/>
        </w:rPr>
      </w:pPr>
    </w:p>
    <w:p w:rsidR="003D04D9" w:rsidRDefault="003D04D9" w:rsidP="003D04D9">
      <w:pPr>
        <w:tabs>
          <w:tab w:val="left" w:pos="5387"/>
        </w:tabs>
        <w:ind w:right="-766"/>
        <w:jc w:val="center"/>
        <w:rPr>
          <w:b/>
        </w:rPr>
      </w:pPr>
    </w:p>
    <w:p w:rsidR="003D04D9" w:rsidRPr="006B3669" w:rsidRDefault="003D04D9" w:rsidP="003D04D9">
      <w:pPr>
        <w:tabs>
          <w:tab w:val="left" w:pos="5387"/>
        </w:tabs>
        <w:ind w:right="-766"/>
        <w:jc w:val="center"/>
        <w:rPr>
          <w:b/>
        </w:rPr>
      </w:pPr>
      <w:r w:rsidRPr="006B3669">
        <w:rPr>
          <w:b/>
        </w:rPr>
        <w:t>LĪGUMS Nr.</w:t>
      </w:r>
      <w:r>
        <w:rPr>
          <w:b/>
        </w:rPr>
        <w:t>1/16/2017/____</w:t>
      </w:r>
    </w:p>
    <w:p w:rsidR="003D04D9" w:rsidRPr="00D50357" w:rsidRDefault="003D04D9" w:rsidP="003D04D9">
      <w:pPr>
        <w:ind w:right="-766"/>
        <w:jc w:val="center"/>
        <w:rPr>
          <w:b/>
        </w:rPr>
      </w:pPr>
      <w:r w:rsidRPr="00D50357">
        <w:rPr>
          <w:b/>
        </w:rPr>
        <w:t>„</w:t>
      </w:r>
      <w:r w:rsidR="0014244A">
        <w:t>Rīgas Centrālcietuma siltumtrases un ūdensvadu maģistrāles avārijas remonts</w:t>
      </w:r>
      <w:r w:rsidRPr="00D50357">
        <w:rPr>
          <w:b/>
        </w:rPr>
        <w:t>”</w:t>
      </w:r>
    </w:p>
    <w:p w:rsidR="003D04D9" w:rsidRDefault="003D04D9" w:rsidP="003D04D9">
      <w:pPr>
        <w:tabs>
          <w:tab w:val="right" w:pos="9354"/>
        </w:tabs>
        <w:spacing w:before="120" w:after="120"/>
        <w:ind w:right="-2"/>
      </w:pPr>
      <w:r>
        <w:t>Rīgā,</w:t>
      </w:r>
      <w:r>
        <w:tab/>
        <w:t>2017.gada ___. ____________</w:t>
      </w:r>
    </w:p>
    <w:p w:rsidR="003D04D9" w:rsidRDefault="003D04D9" w:rsidP="003D04D9">
      <w:pPr>
        <w:ind w:right="-1" w:firstLine="709"/>
        <w:jc w:val="both"/>
        <w:rPr>
          <w:spacing w:val="3"/>
        </w:rPr>
      </w:pPr>
      <w:r w:rsidRPr="002A2A4D">
        <w:rPr>
          <w:b/>
          <w:spacing w:val="3"/>
        </w:rPr>
        <w:t>Ieslodzījuma vietu pārvalde</w:t>
      </w:r>
      <w:r w:rsidRPr="002A2A4D">
        <w:rPr>
          <w:spacing w:val="3"/>
        </w:rPr>
        <w:t>, reģistrācijas Nr.90000027165, juridiskā adrese: Stabu iela</w:t>
      </w:r>
      <w:r>
        <w:rPr>
          <w:spacing w:val="3"/>
        </w:rPr>
        <w:t> </w:t>
      </w:r>
      <w:r w:rsidRPr="002A2A4D">
        <w:rPr>
          <w:spacing w:val="3"/>
        </w:rPr>
        <w:t>89, Rīga, LV-1009, tās priekšnieces Ilonas Spures personā, kura rīkojas uz Ministru kabineta 2005.</w:t>
      </w:r>
      <w:r>
        <w:rPr>
          <w:spacing w:val="3"/>
        </w:rPr>
        <w:t> </w:t>
      </w:r>
      <w:r w:rsidRPr="002A2A4D">
        <w:rPr>
          <w:spacing w:val="3"/>
        </w:rPr>
        <w:t>gada 1.</w:t>
      </w:r>
      <w:r>
        <w:rPr>
          <w:spacing w:val="3"/>
        </w:rPr>
        <w:t> </w:t>
      </w:r>
      <w:r w:rsidRPr="002A2A4D">
        <w:rPr>
          <w:spacing w:val="3"/>
        </w:rPr>
        <w:t>novembra noteikumu Nr.</w:t>
      </w:r>
      <w:r>
        <w:rPr>
          <w:spacing w:val="3"/>
        </w:rPr>
        <w:t> </w:t>
      </w:r>
      <w:r w:rsidRPr="002A2A4D">
        <w:rPr>
          <w:spacing w:val="3"/>
        </w:rPr>
        <w:t>827 „Ieslodzījuma vietu pārvaldes nolikums” pamata</w:t>
      </w:r>
      <w:r>
        <w:rPr>
          <w:spacing w:val="3"/>
        </w:rPr>
        <w:t xml:space="preserve"> (</w:t>
      </w:r>
      <w:r w:rsidRPr="002A2A4D">
        <w:rPr>
          <w:spacing w:val="3"/>
        </w:rPr>
        <w:t>turpmāk – Pasūtītājs</w:t>
      </w:r>
      <w:r>
        <w:rPr>
          <w:spacing w:val="3"/>
        </w:rPr>
        <w:t>)</w:t>
      </w:r>
      <w:r w:rsidRPr="002A2A4D">
        <w:rPr>
          <w:spacing w:val="3"/>
        </w:rPr>
        <w:t xml:space="preserve"> no vienas puses, </w:t>
      </w:r>
      <w:r>
        <w:rPr>
          <w:spacing w:val="3"/>
        </w:rPr>
        <w:t xml:space="preserve">un </w:t>
      </w:r>
      <w:r>
        <w:rPr>
          <w:b/>
        </w:rPr>
        <w:t>___________</w:t>
      </w:r>
      <w:r w:rsidRPr="001D7DAA">
        <w:t>, reģistrācijas Nr.</w:t>
      </w:r>
      <w:r>
        <w:rPr>
          <w:bCs/>
        </w:rPr>
        <w:t>___________</w:t>
      </w:r>
      <w:r w:rsidRPr="00AE2B74">
        <w:t xml:space="preserve">, juridiskā adrese: </w:t>
      </w:r>
      <w:r>
        <w:t xml:space="preserve">_____________, tās _______________ </w:t>
      </w:r>
      <w:r w:rsidRPr="002A2A4D">
        <w:rPr>
          <w:spacing w:val="3"/>
        </w:rPr>
        <w:t xml:space="preserve">personā, kurš rīkojas pamatojoties uz </w:t>
      </w:r>
      <w:r>
        <w:rPr>
          <w:spacing w:val="3"/>
        </w:rPr>
        <w:t>__________ (</w:t>
      </w:r>
      <w:r w:rsidRPr="002A2A4D">
        <w:rPr>
          <w:spacing w:val="3"/>
        </w:rPr>
        <w:t>turpmāk – Izpildītājs</w:t>
      </w:r>
      <w:r>
        <w:rPr>
          <w:spacing w:val="3"/>
        </w:rPr>
        <w:t>)</w:t>
      </w:r>
      <w:r w:rsidRPr="002A2A4D">
        <w:rPr>
          <w:spacing w:val="3"/>
        </w:rPr>
        <w:t>, no otras puses, abi kopā saukti Puses,</w:t>
      </w:r>
      <w:r>
        <w:rPr>
          <w:spacing w:val="3"/>
        </w:rPr>
        <w:t xml:space="preserve"> bet katrs atsevišķi – Puse,</w:t>
      </w:r>
      <w:r w:rsidRPr="002A2A4D">
        <w:rPr>
          <w:spacing w:val="3"/>
        </w:rPr>
        <w:t xml:space="preserve"> pamatojoties uz Pasūtītāja </w:t>
      </w:r>
      <w:r w:rsidRPr="00717DE1">
        <w:rPr>
          <w:spacing w:val="3"/>
        </w:rPr>
        <w:t>iepirkuma „</w:t>
      </w:r>
      <w:r w:rsidR="0014244A">
        <w:t>Rīgas Centrālcietuma siltumtrases un ūdensvadu maģistrāles avārijas remonts</w:t>
      </w:r>
      <w:r w:rsidRPr="00717DE1">
        <w:t>”</w:t>
      </w:r>
      <w:r w:rsidRPr="00717DE1">
        <w:rPr>
          <w:spacing w:val="3"/>
        </w:rPr>
        <w:t>, (iepirkuma i</w:t>
      </w:r>
      <w:r>
        <w:rPr>
          <w:spacing w:val="3"/>
        </w:rPr>
        <w:t xml:space="preserve">dentifikācijas </w:t>
      </w:r>
      <w:r w:rsidR="00E64D8F">
        <w:rPr>
          <w:color w:val="000000" w:themeColor="text1"/>
        </w:rPr>
        <w:t>IeVP 2017/39</w:t>
      </w:r>
      <w:r w:rsidRPr="00E64D8F">
        <w:rPr>
          <w:color w:val="000000" w:themeColor="text1"/>
          <w:spacing w:val="3"/>
        </w:rPr>
        <w:t>)</w:t>
      </w:r>
      <w:r w:rsidRPr="0014244A">
        <w:rPr>
          <w:color w:val="FF0000"/>
          <w:spacing w:val="3"/>
        </w:rPr>
        <w:t xml:space="preserve"> </w:t>
      </w:r>
      <w:r w:rsidRPr="00717DE1">
        <w:rPr>
          <w:spacing w:val="3"/>
        </w:rPr>
        <w:t>(turpmāk – Iepirkums) rezultātiem, bez</w:t>
      </w:r>
      <w:r w:rsidRPr="002A2A4D">
        <w:rPr>
          <w:spacing w:val="3"/>
        </w:rPr>
        <w:t xml:space="preserve"> viltus, maldības vai spaidiem, ievērojot Pušu brīvu gribu, noslēdz šādu līgumu (turpmāk – Līgums):</w:t>
      </w:r>
    </w:p>
    <w:p w:rsidR="003D04D9" w:rsidRDefault="003D04D9" w:rsidP="003D04D9">
      <w:pPr>
        <w:spacing w:before="120" w:after="120"/>
        <w:ind w:right="-766"/>
        <w:jc w:val="center"/>
      </w:pPr>
      <w:r w:rsidRPr="002A2A4D">
        <w:rPr>
          <w:b/>
        </w:rPr>
        <w:t>1.</w:t>
      </w:r>
      <w:r>
        <w:rPr>
          <w:b/>
        </w:rPr>
        <w:t> </w:t>
      </w:r>
      <w:r w:rsidRPr="002A2A4D">
        <w:rPr>
          <w:b/>
        </w:rPr>
        <w:t>Līguma priekšmets un darbības termiņš</w:t>
      </w:r>
    </w:p>
    <w:p w:rsidR="003D04D9" w:rsidRPr="002A2A4D" w:rsidRDefault="003D04D9" w:rsidP="003D04D9">
      <w:pPr>
        <w:ind w:right="-1" w:firstLine="709"/>
        <w:jc w:val="both"/>
      </w:pPr>
      <w:r w:rsidRPr="002A2A4D">
        <w:t>1.1.</w:t>
      </w:r>
      <w:r>
        <w:t> </w:t>
      </w:r>
      <w:r w:rsidRPr="002A2A4D">
        <w:t xml:space="preserve">Pasūtītājs uzdod un apmaksā, </w:t>
      </w:r>
      <w:r w:rsidRPr="00C85926">
        <w:t xml:space="preserve">bet Izpildītājs veic </w:t>
      </w:r>
      <w:r w:rsidR="0014244A">
        <w:t>Rīgas Centrālcietuma siltumtrases un ūdensvadu maģistrāles avārijas remontu</w:t>
      </w:r>
      <w:r w:rsidRPr="00C85926">
        <w:t xml:space="preserve"> (tu</w:t>
      </w:r>
      <w:r w:rsidRPr="002A2A4D">
        <w:t>rpmāk – Darbi), atbilstoši Līguma noteikumiem un Iepirkumam iesniegtajai Tehniskajai specifikācijai un Finanšu piedāvāj</w:t>
      </w:r>
      <w:r>
        <w:t xml:space="preserve">umam, kas noformēts kā Līguma </w:t>
      </w:r>
      <w:r w:rsidRPr="002A2A4D">
        <w:t>pielikums, un ir Līguma neatņemama sastāvdaļa.</w:t>
      </w:r>
    </w:p>
    <w:p w:rsidR="003D04D9" w:rsidRPr="002A2A4D" w:rsidRDefault="003D04D9" w:rsidP="003D04D9">
      <w:pPr>
        <w:ind w:right="-1" w:firstLine="709"/>
        <w:jc w:val="both"/>
      </w:pPr>
      <w:r w:rsidRPr="002A2A4D">
        <w:t>1.2.</w:t>
      </w:r>
      <w:r>
        <w:t> </w:t>
      </w:r>
      <w:r w:rsidRPr="002A2A4D">
        <w:t xml:space="preserve">Līgums stājas spēkā tā parakstīšanas brīdī un ir spēkā </w:t>
      </w:r>
      <w:r>
        <w:t>2 (divu) mēnešu laikā, t.i. līdz 2017.gada ___.________</w:t>
      </w:r>
      <w:r w:rsidRPr="002A2A4D">
        <w:t>.</w:t>
      </w:r>
    </w:p>
    <w:p w:rsidR="003D04D9" w:rsidRPr="002A2A4D" w:rsidRDefault="003D04D9" w:rsidP="003D04D9">
      <w:pPr>
        <w:ind w:right="-1" w:firstLine="709"/>
        <w:jc w:val="both"/>
      </w:pPr>
      <w:r w:rsidRPr="002A2A4D">
        <w:t>1.3.</w:t>
      </w:r>
      <w:r>
        <w:t> </w:t>
      </w:r>
      <w:r w:rsidRPr="002A2A4D">
        <w:t>Līguma attiecības par pabeigtām atzīstamas tad, kad Puses izpildījušas visas</w:t>
      </w:r>
      <w:r>
        <w:t>, Līguma ietvaros uzņemtās,</w:t>
      </w:r>
      <w:r w:rsidRPr="002A2A4D">
        <w:t xml:space="preserve"> saistības.</w:t>
      </w:r>
    </w:p>
    <w:p w:rsidR="003D04D9" w:rsidRDefault="003D04D9" w:rsidP="003D04D9">
      <w:pPr>
        <w:spacing w:before="120" w:after="120"/>
        <w:ind w:right="-766"/>
        <w:jc w:val="center"/>
        <w:rPr>
          <w:b/>
        </w:rPr>
      </w:pPr>
      <w:r w:rsidRPr="002A2A4D">
        <w:rPr>
          <w:b/>
        </w:rPr>
        <w:t>2.</w:t>
      </w:r>
      <w:r>
        <w:rPr>
          <w:b/>
        </w:rPr>
        <w:t> </w:t>
      </w:r>
      <w:r w:rsidRPr="002A2A4D">
        <w:rPr>
          <w:b/>
        </w:rPr>
        <w:t>Līgumcena un norēķinu kārtība</w:t>
      </w:r>
    </w:p>
    <w:p w:rsidR="003D04D9" w:rsidRPr="002A2A4D" w:rsidRDefault="003D04D9" w:rsidP="003D04D9">
      <w:pPr>
        <w:ind w:right="-1" w:firstLine="540"/>
        <w:jc w:val="both"/>
      </w:pPr>
      <w:r w:rsidRPr="002A2A4D">
        <w:t>2.1.</w:t>
      </w:r>
      <w:r>
        <w:t> </w:t>
      </w:r>
      <w:r w:rsidRPr="002A2A4D">
        <w:t xml:space="preserve">Līgumcena par Līguma 1.1.punktā noteiktajiem Darbiem atbilstoši Līguma 1.pielikumā Finanšu piedāvājumā norādītajam ir </w:t>
      </w:r>
      <w:r>
        <w:rPr>
          <w:b/>
        </w:rPr>
        <w:t>_____</w:t>
      </w:r>
      <w:r>
        <w:t> </w:t>
      </w:r>
      <w:r w:rsidRPr="00E435FB">
        <w:rPr>
          <w:b/>
        </w:rPr>
        <w:t xml:space="preserve">EUR </w:t>
      </w:r>
      <w:r w:rsidRPr="002A2A4D">
        <w:t>(</w:t>
      </w:r>
      <w:r>
        <w:t>summa vārdiem</w:t>
      </w:r>
      <w:r w:rsidRPr="002A2A4D">
        <w:t>)</w:t>
      </w:r>
      <w:r>
        <w:t xml:space="preserve"> (turpmāk – Līgumcena)</w:t>
      </w:r>
      <w:r w:rsidRPr="002A2A4D">
        <w:t>.</w:t>
      </w:r>
    </w:p>
    <w:p w:rsidR="003D04D9" w:rsidRPr="002A2A4D" w:rsidRDefault="003D04D9" w:rsidP="003D04D9">
      <w:pPr>
        <w:ind w:right="-766" w:firstLine="540"/>
        <w:jc w:val="both"/>
      </w:pPr>
      <w:r w:rsidRPr="002A2A4D">
        <w:t>2.2.</w:t>
      </w:r>
      <w:r>
        <w:t> </w:t>
      </w:r>
      <w:r w:rsidRPr="002A2A4D">
        <w:t>Lī</w:t>
      </w:r>
      <w:r>
        <w:t xml:space="preserve">gumcenā ietilpst visas Līguma </w:t>
      </w:r>
      <w:r w:rsidRPr="002A2A4D">
        <w:t>pielikumā norādīto Darbu izmaksas.</w:t>
      </w:r>
    </w:p>
    <w:p w:rsidR="003D04D9" w:rsidRPr="002A2A4D" w:rsidRDefault="003D04D9" w:rsidP="003D04D9">
      <w:pPr>
        <w:ind w:right="-1" w:firstLine="540"/>
        <w:jc w:val="both"/>
      </w:pPr>
      <w:r w:rsidRPr="002A2A4D">
        <w:t>2.3.</w:t>
      </w:r>
      <w:r>
        <w:t> </w:t>
      </w:r>
      <w:r w:rsidRPr="002A2A4D">
        <w:t xml:space="preserve">Līgumcena, kas noteikta Līguma 2.1.punktā, nav pakļauta nekādam cenu pieaugumam samaksā par Darbu, valūtas kursu izmaiņām, inflācijai vai kam citam, kas varētu </w:t>
      </w:r>
      <w:r>
        <w:t>paaugstināt Līgumcenu. Līguma p</w:t>
      </w:r>
      <w:r w:rsidRPr="002A2A4D">
        <w:t>ielikumā norādīto Darbu izmaksas paliek nemainīgas visā Līguma darbības laikā, izņemot Līgumā atrunātos gadījumos.</w:t>
      </w:r>
    </w:p>
    <w:p w:rsidR="003D04D9" w:rsidRPr="002A2A4D" w:rsidRDefault="003D04D9" w:rsidP="003D04D9">
      <w:pPr>
        <w:ind w:right="-1" w:firstLine="540"/>
        <w:jc w:val="both"/>
      </w:pPr>
      <w:r w:rsidRPr="002A2A4D">
        <w:t>2.4.</w:t>
      </w:r>
      <w:r>
        <w:t> </w:t>
      </w:r>
      <w:r w:rsidRPr="002A2A4D">
        <w:t xml:space="preserve">Līgumcena var mainīties, </w:t>
      </w:r>
      <w:r>
        <w:t>ja Pasūtītājs samazina Līguma p</w:t>
      </w:r>
      <w:r w:rsidRPr="002A2A4D">
        <w:t>ielikumā noteikto Darbu apjomu vai ja likumdevējs Līguma darbības laikā groza Latvijas Republikā spēkā esošos normatīvos aktus, kas nosaka nodokļus, kas attiecas uz Līguma 1.1.punktā noteiktajiem Darbiem.</w:t>
      </w:r>
    </w:p>
    <w:p w:rsidR="003D04D9" w:rsidRPr="002A2A4D" w:rsidRDefault="003D04D9" w:rsidP="003D04D9">
      <w:pPr>
        <w:ind w:right="-1" w:firstLine="540"/>
        <w:jc w:val="both"/>
      </w:pPr>
      <w:r w:rsidRPr="002A2A4D">
        <w:t>2.5.</w:t>
      </w:r>
      <w:r>
        <w:t> </w:t>
      </w:r>
      <w:r w:rsidRPr="002A2A4D">
        <w:t xml:space="preserve">Jebkuras izmaiņas attiecībā uz Līgumcenu ir spēkā vienīgi Pusēm rakstiski vienojoties. </w:t>
      </w:r>
    </w:p>
    <w:p w:rsidR="003D04D9" w:rsidRPr="002A2A4D" w:rsidRDefault="003D04D9" w:rsidP="003D04D9">
      <w:pPr>
        <w:ind w:right="-1" w:firstLine="540"/>
        <w:jc w:val="both"/>
      </w:pPr>
      <w:r w:rsidRPr="00306C61">
        <w:t>2.6.</w:t>
      </w:r>
      <w:r>
        <w:t> </w:t>
      </w:r>
      <w:r w:rsidRPr="00306C61">
        <w:t>Pasūtītājs norēķinās ar Izpildītāju par izpildītiem Darbiem 30 (trīsdesmit) kalendāro dienu laikā pēc attiecīga Izpildītāja rēķina saņemšanas, kuru Izpildītājs izsniedz Pasūtītājam pēc visu Darbu pabeigšanas un Da</w:t>
      </w:r>
      <w:r>
        <w:t>rbu pieņemšanas – nodošanas aktu</w:t>
      </w:r>
      <w:r w:rsidRPr="00306C61">
        <w:t xml:space="preserve"> parakstīšanas, veicot pārskaitījumu Izpildītāja bankas norēķinu kontā</w:t>
      </w:r>
      <w:r>
        <w:t>.</w:t>
      </w:r>
    </w:p>
    <w:p w:rsidR="003D04D9" w:rsidRPr="002A2A4D" w:rsidRDefault="003D04D9" w:rsidP="003D04D9">
      <w:pPr>
        <w:ind w:right="-1" w:firstLine="540"/>
        <w:jc w:val="both"/>
      </w:pPr>
      <w:r>
        <w:lastRenderedPageBreak/>
        <w:t>2.7</w:t>
      </w:r>
      <w:r w:rsidRPr="002A2A4D">
        <w:t>.</w:t>
      </w:r>
      <w:r>
        <w:t> </w:t>
      </w:r>
      <w:r w:rsidRPr="00306C61">
        <w:t>Par samaksas dienu tiek uzskatīta diena, kad Pasūtītājs veic pārskaitījumu uz Izpildītāja bankas norēķinu kontu</w:t>
      </w:r>
      <w:r>
        <w:t>.</w:t>
      </w:r>
    </w:p>
    <w:p w:rsidR="003D04D9" w:rsidRPr="00C85926" w:rsidRDefault="003D04D9" w:rsidP="003D04D9">
      <w:pPr>
        <w:ind w:right="-1" w:firstLine="540"/>
        <w:jc w:val="both"/>
      </w:pPr>
      <w:r>
        <w:t>2.8</w:t>
      </w:r>
      <w:r w:rsidRPr="002A2A4D">
        <w:t>.</w:t>
      </w:r>
      <w:r>
        <w:t> </w:t>
      </w:r>
      <w:r w:rsidRPr="002A2A4D">
        <w:t>Saskaņā ar Pievienotās vērtības nodokļa likuma 142.pantu pievienot</w:t>
      </w:r>
      <w:r>
        <w:t>ā</w:t>
      </w:r>
      <w:r w:rsidRPr="002A2A4D">
        <w:t>s vērtības nodokli valsts budžetā maksā Pasūtītājs.</w:t>
      </w:r>
    </w:p>
    <w:p w:rsidR="003D04D9" w:rsidRDefault="003D04D9" w:rsidP="003D04D9">
      <w:pPr>
        <w:spacing w:before="120" w:after="120"/>
        <w:ind w:right="-766"/>
        <w:jc w:val="center"/>
        <w:rPr>
          <w:b/>
        </w:rPr>
      </w:pPr>
      <w:r w:rsidRPr="002A2A4D">
        <w:rPr>
          <w:b/>
        </w:rPr>
        <w:t>3.</w:t>
      </w:r>
      <w:r>
        <w:rPr>
          <w:b/>
        </w:rPr>
        <w:t> </w:t>
      </w:r>
      <w:r w:rsidRPr="002A2A4D">
        <w:rPr>
          <w:b/>
        </w:rPr>
        <w:t>Darbu izpildes vispārīgie noteikumi</w:t>
      </w:r>
    </w:p>
    <w:p w:rsidR="003D04D9" w:rsidRPr="002A2A4D" w:rsidRDefault="003D04D9" w:rsidP="003D04D9">
      <w:pPr>
        <w:ind w:right="-1" w:firstLine="540"/>
        <w:jc w:val="both"/>
      </w:pPr>
      <w:r w:rsidRPr="002A2A4D">
        <w:t>3.1.</w:t>
      </w:r>
      <w:r>
        <w:t> </w:t>
      </w:r>
      <w:r w:rsidRPr="002A2A4D">
        <w:t>Izpildītājam ir jāpieņem Darbu veikšanas vieta (turpmāk – Darbu teritorija) no Pasūtītāja ne vēlāk kā 3 (trīs) darba dienu laikā no Līguma spēkā stāšanās dienas, rakstiski noformējot Darbu teritorijas pieņemšanas – nodošanas aktu.</w:t>
      </w:r>
    </w:p>
    <w:p w:rsidR="003D04D9" w:rsidRPr="002A2A4D" w:rsidRDefault="003D04D9" w:rsidP="003D04D9">
      <w:pPr>
        <w:ind w:right="-1" w:firstLine="540"/>
        <w:jc w:val="both"/>
      </w:pPr>
      <w:r w:rsidRPr="002A2A4D">
        <w:t>3.2.</w:t>
      </w:r>
      <w:r>
        <w:t> </w:t>
      </w:r>
      <w:r w:rsidRPr="002A2A4D">
        <w:t>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3D04D9" w:rsidRPr="002A2A4D" w:rsidRDefault="003D04D9" w:rsidP="003D04D9">
      <w:pPr>
        <w:ind w:right="-1" w:firstLine="540"/>
        <w:jc w:val="both"/>
      </w:pPr>
      <w:r>
        <w:t>3.3. Darbi izpildāmi Līgumā norādītajā</w:t>
      </w:r>
      <w:r w:rsidRPr="002A2A4D">
        <w:t xml:space="preserve"> laikā </w:t>
      </w:r>
      <w:r>
        <w:t>no Līguma parakstīšanas brīža</w:t>
      </w:r>
      <w:r w:rsidRPr="002A2A4D">
        <w:t>.</w:t>
      </w:r>
    </w:p>
    <w:p w:rsidR="003D04D9" w:rsidRPr="002A2A4D" w:rsidRDefault="003D04D9" w:rsidP="003D04D9">
      <w:pPr>
        <w:ind w:right="-1" w:firstLine="540"/>
        <w:jc w:val="both"/>
      </w:pPr>
      <w:r w:rsidRPr="002A2A4D">
        <w:t>3.4.</w:t>
      </w:r>
      <w:r>
        <w:t> </w:t>
      </w:r>
      <w:r w:rsidRPr="002A2A4D">
        <w:t>Līguma 3.3.punktā mi</w:t>
      </w:r>
      <w:r>
        <w:t xml:space="preserve">nētais Darbu izpildes termiņš </w:t>
      </w:r>
      <w:r w:rsidRPr="00D97632">
        <w:t xml:space="preserve">var </w:t>
      </w:r>
      <w:r>
        <w:t xml:space="preserve">tikt pagarināts </w:t>
      </w:r>
      <w:r w:rsidRPr="00D97632">
        <w:t>paredzētajā kartībā un gadījumos Pusēm savstarpēji rakstveidā vienojoties, ja vienošanās ir pamatota ar objektīviem apsvērumiem, kurus Puses nebija paredzējušas un nevarēja paredzēt Līguma noslēgšanas brīdī.</w:t>
      </w:r>
    </w:p>
    <w:p w:rsidR="003D04D9" w:rsidRPr="002A2A4D" w:rsidRDefault="003D04D9" w:rsidP="003D04D9">
      <w:pPr>
        <w:tabs>
          <w:tab w:val="left" w:pos="993"/>
          <w:tab w:val="left" w:pos="1843"/>
        </w:tabs>
        <w:ind w:right="-1" w:firstLine="567"/>
        <w:jc w:val="both"/>
      </w:pPr>
      <w:r w:rsidRPr="002A2A4D">
        <w:t>3.</w:t>
      </w:r>
      <w:r>
        <w:t>5</w:t>
      </w:r>
      <w:r w:rsidRPr="002A2A4D">
        <w:t>.</w:t>
      </w:r>
      <w:r>
        <w:t> </w:t>
      </w:r>
      <w:r w:rsidRPr="002A2A4D">
        <w:t>Darbi tiek uzskatīti par pieņemtiem pēc Darbu pieņemšanas – nodošanas akta abpusējas parakstīšanas.</w:t>
      </w:r>
    </w:p>
    <w:p w:rsidR="003D04D9" w:rsidRPr="002A2A4D" w:rsidRDefault="003D04D9" w:rsidP="003D04D9">
      <w:pPr>
        <w:ind w:right="-1" w:firstLine="540"/>
        <w:jc w:val="both"/>
      </w:pPr>
      <w:r w:rsidRPr="002A2A4D">
        <w:t>3.</w:t>
      </w:r>
      <w:r>
        <w:t>6</w:t>
      </w:r>
      <w:r w:rsidRPr="002A2A4D">
        <w:t>.</w:t>
      </w:r>
      <w:r>
        <w:t> </w:t>
      </w:r>
      <w:r w:rsidRPr="002A2A4D">
        <w:t xml:space="preserve">Gadījumā, ja Darbu izvērtēšanas un/vai pieņemšanas gaitā tiek konstatēti trūkumi vai nepilnības Darbu izpildē, Darbu pieņemšanas </w:t>
      </w:r>
      <w:r>
        <w:t xml:space="preserve">– </w:t>
      </w:r>
      <w:r w:rsidRPr="002A2A4D">
        <w:t>nodošanas aktā Pasūtītājs norāda termiņus trūkumu novēršanai.</w:t>
      </w:r>
    </w:p>
    <w:p w:rsidR="003D04D9" w:rsidRPr="002A2A4D" w:rsidRDefault="003D04D9" w:rsidP="003D04D9">
      <w:pPr>
        <w:ind w:right="-1" w:firstLine="540"/>
        <w:jc w:val="both"/>
      </w:pPr>
      <w:r w:rsidRPr="002A2A4D">
        <w:t>3.</w:t>
      </w:r>
      <w:r>
        <w:t>7</w:t>
      </w:r>
      <w:r w:rsidRPr="002A2A4D">
        <w:t>.</w:t>
      </w:r>
      <w:r>
        <w:t> </w:t>
      </w:r>
      <w:r w:rsidRPr="002A2A4D">
        <w:t>Pēc Darbu nodošanas un Pušu abpusējas Darbu teritorijas pieņemšanas</w:t>
      </w:r>
      <w:r>
        <w:t xml:space="preserve"> – </w:t>
      </w:r>
      <w:r w:rsidRPr="002A2A4D">
        <w:t>nodošanas akta parakstīšanas, Izpildītājs 5 (piecu) kalendāro dienu laikā atbrīvo Darbu teritoriju.</w:t>
      </w:r>
    </w:p>
    <w:p w:rsidR="003D04D9" w:rsidRPr="002A2A4D" w:rsidRDefault="003D04D9" w:rsidP="003D04D9">
      <w:pPr>
        <w:ind w:right="-1" w:firstLine="540"/>
        <w:jc w:val="both"/>
      </w:pPr>
      <w:r w:rsidRPr="002A2A4D">
        <w:t>3.</w:t>
      </w:r>
      <w:r>
        <w:t>8</w:t>
      </w:r>
      <w:r w:rsidRPr="002A2A4D">
        <w:t>.</w:t>
      </w:r>
      <w:r>
        <w:t> </w:t>
      </w:r>
      <w:r w:rsidRPr="002A2A4D">
        <w:t>Līdz Līguma 3.</w:t>
      </w:r>
      <w:r>
        <w:t>7</w:t>
      </w:r>
      <w:r w:rsidRPr="002A2A4D">
        <w:t>.punktā minētā akta parakstīšanai Izpildītājs ir atbildīgs par Darbu</w:t>
      </w:r>
      <w:r>
        <w:t xml:space="preserve"> veikšanas </w:t>
      </w:r>
      <w:r w:rsidRPr="002A2A4D">
        <w:t xml:space="preserve"> teritoriju.</w:t>
      </w:r>
      <w:r>
        <w:t xml:space="preserve"> </w:t>
      </w:r>
    </w:p>
    <w:p w:rsidR="003D04D9" w:rsidRDefault="003D04D9" w:rsidP="003D04D9">
      <w:pPr>
        <w:ind w:right="-1" w:firstLine="540"/>
        <w:jc w:val="both"/>
      </w:pPr>
      <w:r w:rsidRPr="002A2A4D">
        <w:t>3.</w:t>
      </w:r>
      <w:r>
        <w:t>9</w:t>
      </w:r>
      <w:r w:rsidRPr="002A2A4D">
        <w:t>.</w:t>
      </w:r>
      <w:r>
        <w:t> </w:t>
      </w:r>
      <w:r w:rsidRPr="002A2A4D">
        <w:t>Pasūtītājs ir tiesīgs veikt kontroli p</w:t>
      </w:r>
      <w:r>
        <w:t>ā</w:t>
      </w:r>
      <w:r w:rsidRPr="002A2A4D">
        <w:t>r Līguma izpildi, pieaicinot speciālistus un ekspertus, pieprasīt un saņemt no Izpildītāja ar Darbu izpildi saistītās atskaites, dokumentus vai to kopijas.</w:t>
      </w:r>
      <w:r>
        <w:t xml:space="preserve"> </w:t>
      </w:r>
    </w:p>
    <w:p w:rsidR="003D04D9" w:rsidRPr="00BC63C7" w:rsidRDefault="003D04D9" w:rsidP="003D04D9">
      <w:pPr>
        <w:ind w:right="-1" w:firstLine="567"/>
        <w:jc w:val="both"/>
      </w:pPr>
      <w:r w:rsidRPr="00BC63C7">
        <w:t>3.</w:t>
      </w:r>
      <w:r>
        <w:t>10</w:t>
      </w:r>
      <w:r w:rsidRPr="00BC63C7">
        <w:t>.</w:t>
      </w:r>
      <w:r>
        <w:t> Izpildītājs</w:t>
      </w:r>
      <w:r w:rsidRPr="00BC63C7">
        <w:t xml:space="preserve"> </w:t>
      </w:r>
      <w:r>
        <w:t xml:space="preserve">pirms ierašanās ieslodzījuma vietā </w:t>
      </w:r>
      <w:r w:rsidRPr="00BC63C7">
        <w:t xml:space="preserve">vismaz 2 (divas) kalendārās dienas iepriekš elektroniski nosūta </w:t>
      </w:r>
      <w:r>
        <w:t>Pasūtītāja</w:t>
      </w:r>
      <w:r w:rsidRPr="00BC63C7">
        <w:t xml:space="preserve"> atbildīgajai personai šādu informāciju (informācijas aktualizāciju veic pēc nepieciešamības):</w:t>
      </w:r>
    </w:p>
    <w:p w:rsidR="003D04D9" w:rsidRPr="00BC63C7" w:rsidRDefault="003D04D9" w:rsidP="003D04D9">
      <w:pPr>
        <w:pStyle w:val="ListParagraph"/>
        <w:ind w:left="0" w:right="-1" w:firstLine="567"/>
        <w:jc w:val="both"/>
      </w:pPr>
      <w:r w:rsidRPr="00BC63C7">
        <w:t>3.</w:t>
      </w:r>
      <w:r>
        <w:t>10</w:t>
      </w:r>
      <w:r w:rsidRPr="00BC63C7">
        <w:t>.1.</w:t>
      </w:r>
      <w:r>
        <w:t> Izpildītāja</w:t>
      </w:r>
      <w:r w:rsidRPr="00BC63C7">
        <w:t xml:space="preserve"> darbinieka vārdu, uzvārdu un personas kodu (ja nav personas koda, norāda dzimšanas datus), kurš apmeklēs ieslodzījuma vietu;</w:t>
      </w:r>
    </w:p>
    <w:p w:rsidR="003D04D9" w:rsidRPr="00BC63C7" w:rsidRDefault="003D04D9" w:rsidP="003D04D9">
      <w:pPr>
        <w:pStyle w:val="ListParagraph"/>
        <w:ind w:left="0" w:right="-1" w:firstLine="567"/>
        <w:jc w:val="both"/>
      </w:pPr>
      <w:r w:rsidRPr="00BC63C7">
        <w:t>3.</w:t>
      </w:r>
      <w:r>
        <w:t>10</w:t>
      </w:r>
      <w:r w:rsidRPr="00BC63C7">
        <w:t>.2.</w:t>
      </w:r>
      <w:r>
        <w:t> Izpildītāja</w:t>
      </w:r>
      <w:r w:rsidRPr="00BC63C7">
        <w:t xml:space="preserve"> izmantojamo transportlīdzekļu nosaukumus un valsts reģistrācijas numurus, kuri iebrauks ieslodzījuma vietas teritorijā;</w:t>
      </w:r>
    </w:p>
    <w:p w:rsidR="003D04D9" w:rsidRPr="00BC63C7" w:rsidRDefault="003D04D9" w:rsidP="003D04D9">
      <w:pPr>
        <w:ind w:right="-1" w:firstLine="567"/>
        <w:jc w:val="both"/>
      </w:pPr>
      <w:r w:rsidRPr="00BC63C7">
        <w:t>3.</w:t>
      </w:r>
      <w:r>
        <w:t>10</w:t>
      </w:r>
      <w:r w:rsidRPr="00BC63C7">
        <w:t>.3.</w:t>
      </w:r>
      <w:r>
        <w:t> </w:t>
      </w:r>
      <w:r w:rsidRPr="00BC63C7">
        <w:t>transportlīdzekļa vadītāja vārdu, uzvārdu un personas kodu (ja nav personas koda, norāda dzimšanas datus).</w:t>
      </w:r>
    </w:p>
    <w:p w:rsidR="003D04D9" w:rsidRPr="00BC63C7" w:rsidRDefault="003D04D9" w:rsidP="003D04D9">
      <w:pPr>
        <w:ind w:right="-1" w:firstLine="567"/>
        <w:jc w:val="both"/>
        <w:rPr>
          <w:rFonts w:ascii="Calibri" w:hAnsi="Calibri"/>
        </w:rPr>
      </w:pPr>
      <w:r w:rsidRPr="00BC63C7">
        <w:t>3.</w:t>
      </w:r>
      <w:r>
        <w:t>11</w:t>
      </w:r>
      <w:r w:rsidRPr="00BC63C7">
        <w:t>.</w:t>
      </w:r>
      <w:r>
        <w:t> </w:t>
      </w:r>
      <w:r w:rsidRPr="00BC63C7">
        <w:t xml:space="preserve">Uz </w:t>
      </w:r>
      <w:r>
        <w:t>Izpildītāja</w:t>
      </w:r>
      <w:r w:rsidRPr="00BC63C7">
        <w:t xml:space="preserve"> sadarbības partneri ir attiecināmas </w:t>
      </w:r>
      <w:r>
        <w:t xml:space="preserve">Līguma </w:t>
      </w:r>
      <w:r w:rsidRPr="00BC63C7">
        <w:t>3.</w:t>
      </w:r>
      <w:r>
        <w:t>10</w:t>
      </w:r>
      <w:r w:rsidRPr="00BC63C7">
        <w:t>.punktā norādītās prasības.</w:t>
      </w:r>
    </w:p>
    <w:p w:rsidR="003D04D9" w:rsidRPr="00BC63C7" w:rsidRDefault="003D04D9" w:rsidP="003D04D9">
      <w:pPr>
        <w:ind w:right="-1" w:firstLine="567"/>
        <w:jc w:val="both"/>
      </w:pPr>
      <w:r w:rsidRPr="00BC63C7">
        <w:t>3.</w:t>
      </w:r>
      <w:r>
        <w:t>12</w:t>
      </w:r>
      <w:r w:rsidRPr="00BC63C7">
        <w:t>.</w:t>
      </w:r>
      <w:r>
        <w:t> </w:t>
      </w:r>
      <w:r w:rsidRPr="00BC63C7">
        <w:t xml:space="preserve">Ja </w:t>
      </w:r>
      <w:r>
        <w:t>Izpildītājs</w:t>
      </w:r>
      <w:r w:rsidRPr="00BC63C7">
        <w:t xml:space="preserve"> ne</w:t>
      </w:r>
      <w:r>
        <w:t xml:space="preserve">ievēro Līguma </w:t>
      </w:r>
      <w:r w:rsidRPr="00BC63C7">
        <w:t>3.</w:t>
      </w:r>
      <w:r>
        <w:t>10</w:t>
      </w:r>
      <w:r w:rsidRPr="00BC63C7">
        <w:t xml:space="preserve">.punktā </w:t>
      </w:r>
      <w:r>
        <w:t>noteikto</w:t>
      </w:r>
      <w:r w:rsidRPr="00BC63C7">
        <w:t xml:space="preserve">, tad </w:t>
      </w:r>
      <w:r>
        <w:t xml:space="preserve">Izpildītājam un tā sadarbības partnerim </w:t>
      </w:r>
      <w:r w:rsidRPr="00BC63C7">
        <w:t>var tikt kavēta vai atteikta ieslodzījuma vietas apmeklēšana.</w:t>
      </w:r>
    </w:p>
    <w:p w:rsidR="003D04D9" w:rsidRPr="00BC63C7" w:rsidRDefault="003D04D9" w:rsidP="003D04D9">
      <w:pPr>
        <w:ind w:right="-709" w:firstLine="567"/>
        <w:jc w:val="both"/>
      </w:pPr>
      <w:r w:rsidRPr="00BC63C7">
        <w:t>3.</w:t>
      </w:r>
      <w:r>
        <w:t>13</w:t>
      </w:r>
      <w:r w:rsidRPr="00BC63C7">
        <w:t>.</w:t>
      </w:r>
      <w:r>
        <w:t> </w:t>
      </w:r>
      <w:r w:rsidRPr="00BC63C7">
        <w:t>Ieeja ieslodzījuma vietā ir atļauta, uzrādot vienu no šādiem dokumentiem:</w:t>
      </w:r>
    </w:p>
    <w:p w:rsidR="003D04D9" w:rsidRPr="00BC63C7" w:rsidRDefault="003D04D9" w:rsidP="003D04D9">
      <w:pPr>
        <w:pStyle w:val="Header"/>
        <w:ind w:right="-709" w:firstLine="567"/>
        <w:jc w:val="both"/>
      </w:pPr>
      <w:r w:rsidRPr="00BC63C7">
        <w:t>3.</w:t>
      </w:r>
      <w:r>
        <w:t>13</w:t>
      </w:r>
      <w:r w:rsidRPr="00BC63C7">
        <w:t>.1.</w:t>
      </w:r>
      <w:r>
        <w:t> </w:t>
      </w:r>
      <w:r w:rsidRPr="00BC63C7">
        <w:t>personu apliecinošu dokumentu (personas apliecība vai pase);</w:t>
      </w:r>
    </w:p>
    <w:p w:rsidR="003D04D9" w:rsidRPr="00BC63C7" w:rsidRDefault="003D04D9" w:rsidP="003D04D9">
      <w:pPr>
        <w:pStyle w:val="Header"/>
        <w:ind w:right="-709" w:firstLine="567"/>
        <w:jc w:val="both"/>
      </w:pPr>
      <w:r w:rsidRPr="00BC63C7">
        <w:t>3.</w:t>
      </w:r>
      <w:r>
        <w:t>13</w:t>
      </w:r>
      <w:r w:rsidRPr="00BC63C7">
        <w:t>.2.</w:t>
      </w:r>
      <w:r>
        <w:t> </w:t>
      </w:r>
      <w:r w:rsidRPr="00BC63C7">
        <w:t>pagaidu dokumentu (atgriešanās apliecība vai pagaidu ceļošanas dokuments);</w:t>
      </w:r>
    </w:p>
    <w:p w:rsidR="003D04D9" w:rsidRPr="002A2A4D" w:rsidRDefault="003D04D9" w:rsidP="003D04D9">
      <w:pPr>
        <w:ind w:right="-1" w:firstLine="567"/>
        <w:jc w:val="both"/>
      </w:pPr>
      <w:r w:rsidRPr="00BC63C7">
        <w:t>3.</w:t>
      </w:r>
      <w:r>
        <w:t>13</w:t>
      </w:r>
      <w:r w:rsidRPr="00BC63C7">
        <w:t>.3.</w:t>
      </w:r>
      <w:r>
        <w:t> </w:t>
      </w:r>
      <w:r w:rsidRPr="00BC63C7">
        <w:t>ceļošanas dokumentu ar ielīmētu noteikta parauga vīzu, ja vīzas nepieciešamība ir noteikta ārējos normatīvajos tiesību aktos: vai uzturēšanās atļauju (prasība attiecas tikai uz ārvalstnieku).</w:t>
      </w:r>
    </w:p>
    <w:p w:rsidR="003D04D9" w:rsidRDefault="003D04D9" w:rsidP="003D04D9">
      <w:pPr>
        <w:spacing w:before="120" w:after="120"/>
        <w:ind w:right="-766"/>
        <w:jc w:val="center"/>
        <w:rPr>
          <w:b/>
        </w:rPr>
      </w:pPr>
      <w:r w:rsidRPr="002A2A4D">
        <w:rPr>
          <w:b/>
        </w:rPr>
        <w:t>4.</w:t>
      </w:r>
      <w:r>
        <w:rPr>
          <w:b/>
        </w:rPr>
        <w:t> </w:t>
      </w:r>
      <w:r w:rsidRPr="002A2A4D">
        <w:rPr>
          <w:b/>
        </w:rPr>
        <w:t>Pušu atbildība</w:t>
      </w:r>
    </w:p>
    <w:p w:rsidR="003D04D9" w:rsidRPr="002A2A4D" w:rsidRDefault="003D04D9" w:rsidP="003D04D9">
      <w:pPr>
        <w:ind w:right="-1" w:firstLine="709"/>
        <w:jc w:val="both"/>
      </w:pPr>
      <w:r w:rsidRPr="002A2A4D">
        <w:t>4.1.</w:t>
      </w:r>
      <w:r>
        <w:t> </w:t>
      </w:r>
      <w:r w:rsidRPr="002A2A4D">
        <w:t>Līguma 3.3.</w:t>
      </w:r>
      <w:r>
        <w:t> </w:t>
      </w:r>
      <w:r w:rsidRPr="002A2A4D">
        <w:t xml:space="preserve">punktā noteiktā Darbu izpildes termiņa nokavēšanas gadījumā, ja kavējums ir radies Izpildītāja vainas dēļ, Izpildītājs maksā Pasūtītājam, pēc Pasūtītāja rakstveida </w:t>
      </w:r>
      <w:r w:rsidRPr="002A2A4D">
        <w:lastRenderedPageBreak/>
        <w:t>pieprasījuma, līgumsodu 0,2%</w:t>
      </w:r>
      <w:r>
        <w:t xml:space="preserve"> (nulle komats divi procenti) </w:t>
      </w:r>
      <w:r w:rsidRPr="002A2A4D">
        <w:t>apmērā no Līgumcenas par katru nokavēto dienu, bet ne vairāk kā 10%</w:t>
      </w:r>
      <w:r>
        <w:t xml:space="preserve"> (desmit procenti) </w:t>
      </w:r>
      <w:r w:rsidRPr="002A2A4D">
        <w:t>no Līgumcenas.</w:t>
      </w:r>
    </w:p>
    <w:p w:rsidR="003D04D9" w:rsidRPr="002A2A4D" w:rsidRDefault="003D04D9" w:rsidP="003D04D9">
      <w:pPr>
        <w:ind w:right="-1" w:firstLine="709"/>
        <w:jc w:val="both"/>
      </w:pPr>
      <w:r w:rsidRPr="002A2A4D">
        <w:t>4.2.</w:t>
      </w:r>
      <w:r>
        <w:t> </w:t>
      </w:r>
      <w:r w:rsidRPr="002A2A4D">
        <w:t>Līguma 2.6.</w:t>
      </w:r>
      <w:r>
        <w:t> </w:t>
      </w:r>
      <w:r w:rsidRPr="002A2A4D">
        <w:t>punktā noteikto apmaksas termiņu nokavēšanas gadījumā Pasūtītājs maksā Izpildītājam pēc Izpildītāja rakstveida pieprasījuma līgumsodu 0,2%</w:t>
      </w:r>
      <w:r>
        <w:t> (nulle komats divi procenti)</w:t>
      </w:r>
      <w:r w:rsidRPr="002A2A4D">
        <w:t xml:space="preserve"> apmērā no termiņā nesamaksātās summas par katru nokavēto kalendāro dienu, bet ne vairāk kā 10%</w:t>
      </w:r>
      <w:r>
        <w:t> (desmit procenti) no termiņā nesamaksātās summas</w:t>
      </w:r>
      <w:r w:rsidRPr="002A2A4D">
        <w:t>.</w:t>
      </w:r>
    </w:p>
    <w:p w:rsidR="003D04D9" w:rsidRPr="002A2A4D" w:rsidRDefault="003D04D9" w:rsidP="003D04D9">
      <w:pPr>
        <w:ind w:right="-1" w:firstLine="709"/>
        <w:jc w:val="both"/>
      </w:pPr>
      <w:r>
        <w:t>4.3. Par Līguma 5.2.5. </w:t>
      </w:r>
      <w:r w:rsidRPr="002A2A4D">
        <w:t>apakšpunktā minēto noteikumu pārkāpumu Izpildītājs maksā Pasūtītājam līgumsodu 150,00</w:t>
      </w:r>
      <w:r>
        <w:t> </w:t>
      </w:r>
      <w:r w:rsidRPr="002A2A4D">
        <w:t xml:space="preserve">EUR (viens simts piecdesmit </w:t>
      </w:r>
      <w:r w:rsidRPr="002A2A4D">
        <w:rPr>
          <w:i/>
        </w:rPr>
        <w:t>euro</w:t>
      </w:r>
      <w:r w:rsidRPr="002A2A4D">
        <w:t xml:space="preserve"> un nulle </w:t>
      </w:r>
      <w:r w:rsidRPr="00C005C8">
        <w:t>centu</w:t>
      </w:r>
      <w:r w:rsidRPr="002A2A4D">
        <w:t>) apmērā.</w:t>
      </w:r>
    </w:p>
    <w:p w:rsidR="003D04D9" w:rsidRPr="002A2A4D" w:rsidRDefault="003D04D9" w:rsidP="003D04D9">
      <w:pPr>
        <w:ind w:right="-1" w:firstLine="709"/>
        <w:jc w:val="both"/>
      </w:pPr>
      <w:r w:rsidRPr="002A2A4D">
        <w:t>4.4.</w:t>
      </w:r>
      <w:r>
        <w:t> </w:t>
      </w:r>
      <w:r w:rsidRPr="002A2A4D">
        <w:t>Ja pēc Darbu nodošanas Pasūtītājs konstatē Darbu izpildes nepietiekamas kvalitātes rezultātā radušos bojājumus vai slēptus defektus, kurus nebija iespējams atklāt, pieņemot izpildītos Darbus, vai rodas cita veida iebildumi par izpildītajiem Darbiem, Pasūtītāj</w:t>
      </w:r>
      <w:r>
        <w:t>s noformē konstatēto trūkumu defektācijas aktu</w:t>
      </w:r>
      <w:r w:rsidRPr="002A2A4D">
        <w:t xml:space="preserve"> </w:t>
      </w:r>
      <w:r>
        <w:t>un iesniedz</w:t>
      </w:r>
      <w:r w:rsidRPr="002A2A4D">
        <w:t xml:space="preserve"> pretenziju Izpildītājam 24</w:t>
      </w:r>
      <w:r>
        <w:t> </w:t>
      </w:r>
      <w:r w:rsidRPr="002A2A4D">
        <w:t>(divdesmit četru) kalendāro mēnešu laikā no Darbu pieņemšanas – nodošanas akta abpusējas parakstīšanas brīža.</w:t>
      </w:r>
    </w:p>
    <w:p w:rsidR="003D04D9" w:rsidRPr="002A2A4D" w:rsidRDefault="003D04D9" w:rsidP="003D04D9">
      <w:pPr>
        <w:ind w:right="-1" w:firstLine="709"/>
        <w:jc w:val="both"/>
      </w:pPr>
      <w:r w:rsidRPr="002A2A4D">
        <w:t>4.5.</w:t>
      </w:r>
      <w:r>
        <w:t> </w:t>
      </w:r>
      <w:r w:rsidRPr="002A2A4D">
        <w:t>Ja Pasūtītājs iesniedz Izpildītājam rakstisku pretenziju Līguma 4.4.</w:t>
      </w:r>
      <w:r>
        <w:t> </w:t>
      </w:r>
      <w:r w:rsidRPr="002A2A4D">
        <w:t>punktā norādītajā termiņā, Izpildītājs novērš pretenzijā norādītos bojājumus vai atklātos defektus ar saviem spēkiem un par saviem līdzekļiem ar Pasūtītāju rakstiski saskaņotā termiņā.</w:t>
      </w:r>
    </w:p>
    <w:p w:rsidR="003D04D9" w:rsidRPr="002A2A4D" w:rsidRDefault="003D04D9" w:rsidP="003D04D9">
      <w:pPr>
        <w:ind w:right="-1" w:firstLine="709"/>
        <w:jc w:val="both"/>
      </w:pPr>
      <w:r w:rsidRPr="002A2A4D">
        <w:t>4.6.</w:t>
      </w:r>
      <w:r>
        <w:t> </w:t>
      </w:r>
      <w:r w:rsidRPr="002A2A4D">
        <w:t>Par Līguma 4.5.</w:t>
      </w:r>
      <w:r>
        <w:t> </w:t>
      </w:r>
      <w:r w:rsidRPr="002A2A4D">
        <w:t>punktā noteiktajā kārtībā saskaņotā termiņa nokavēšanu Izpildītājs maksā Pasūtītājam līgumsodu 0,2%</w:t>
      </w:r>
      <w:r>
        <w:t xml:space="preserve"> (nulle komats divi procenti) </w:t>
      </w:r>
      <w:r w:rsidRPr="002A2A4D">
        <w:t>apmērā no Līgumcenas par katru nokavēto dienu, bet ne vairāk kā 10%</w:t>
      </w:r>
      <w:r>
        <w:t xml:space="preserve"> (desmit procenti) </w:t>
      </w:r>
      <w:r w:rsidRPr="002A2A4D">
        <w:t>no Līgumcenas.</w:t>
      </w:r>
    </w:p>
    <w:p w:rsidR="003D04D9" w:rsidRPr="002A2A4D" w:rsidRDefault="003D04D9" w:rsidP="003D04D9">
      <w:pPr>
        <w:ind w:right="-1" w:firstLine="709"/>
        <w:jc w:val="both"/>
      </w:pPr>
      <w:r w:rsidRPr="002A2A4D">
        <w:t>4.7.</w:t>
      </w:r>
      <w:r>
        <w:t> </w:t>
      </w:r>
      <w:r w:rsidRPr="002A2A4D">
        <w:t>Līgumsodu samaksa neatbrīvo vainīgo Pusi no pienākuma izpildīt tai ar Līgumu noteiktās saistības.</w:t>
      </w:r>
    </w:p>
    <w:p w:rsidR="003D04D9" w:rsidRPr="002A2A4D" w:rsidRDefault="003D04D9" w:rsidP="003D04D9">
      <w:pPr>
        <w:ind w:right="-1" w:firstLine="709"/>
        <w:jc w:val="both"/>
      </w:pPr>
      <w:r w:rsidRPr="002A2A4D">
        <w:t>4.8.</w:t>
      </w:r>
      <w:r>
        <w:t> </w:t>
      </w:r>
      <w:r w:rsidRPr="002A2A4D">
        <w:t>Ja Līguma 4.5.</w:t>
      </w:r>
      <w:r>
        <w:t> </w:t>
      </w:r>
      <w:r w:rsidRPr="002A2A4D">
        <w:t>punktā noteiktajā kārtībā saskaņotā termiņa nokavējums pārsniedz 30</w:t>
      </w:r>
      <w:r>
        <w:t> </w:t>
      </w:r>
      <w:r w:rsidRPr="002A2A4D">
        <w:t>(trīsdesmit) kalendārās dienas, Pasūtītājs var pieaicināt citu speciālistu (izpildītāju) Līguma 4.4.</w:t>
      </w:r>
      <w:r>
        <w:t> apakš</w:t>
      </w:r>
      <w:r w:rsidRPr="002A2A4D">
        <w:t>punktā minēto bojājumu vai atklāto defektu novēršanai, ieturot un/vai pieprasot no Izpildītāja atlīdzināt naudas summu, kas norādīta minētā speciālista iesniegtajā rēķinā par padarīto darbu, kā arī Līguma 4.1.</w:t>
      </w:r>
      <w:r>
        <w:t> </w:t>
      </w:r>
      <w:r w:rsidRPr="002A2A4D">
        <w:t>punktā minēto līgumsodu.</w:t>
      </w:r>
    </w:p>
    <w:p w:rsidR="003D04D9" w:rsidRDefault="003D04D9" w:rsidP="003D04D9">
      <w:pPr>
        <w:spacing w:before="120" w:after="120"/>
        <w:ind w:right="-766"/>
        <w:jc w:val="center"/>
        <w:rPr>
          <w:b/>
        </w:rPr>
      </w:pPr>
      <w:r w:rsidRPr="00AB0949">
        <w:rPr>
          <w:b/>
        </w:rPr>
        <w:t>5. Pušu pienākumi un tiesības</w:t>
      </w:r>
    </w:p>
    <w:p w:rsidR="003D04D9" w:rsidRPr="002A2A4D" w:rsidRDefault="003D04D9" w:rsidP="003D04D9">
      <w:pPr>
        <w:ind w:right="-766" w:firstLine="709"/>
        <w:jc w:val="both"/>
        <w:rPr>
          <w:b/>
        </w:rPr>
      </w:pPr>
      <w:r w:rsidRPr="002A2A4D">
        <w:rPr>
          <w:b/>
        </w:rPr>
        <w:t>5.1.</w:t>
      </w:r>
      <w:r>
        <w:rPr>
          <w:b/>
        </w:rPr>
        <w:t> </w:t>
      </w:r>
      <w:r w:rsidRPr="002A2A4D">
        <w:rPr>
          <w:b/>
        </w:rPr>
        <w:t>Pasūtītāja tiesības un pienākumi:</w:t>
      </w:r>
    </w:p>
    <w:p w:rsidR="003D04D9" w:rsidRPr="002A2A4D" w:rsidRDefault="003D04D9" w:rsidP="003D04D9">
      <w:pPr>
        <w:ind w:right="-766" w:firstLine="709"/>
        <w:jc w:val="both"/>
      </w:pPr>
      <w:r w:rsidRPr="002A2A4D">
        <w:t>5.1.1.</w:t>
      </w:r>
      <w:r>
        <w:t> </w:t>
      </w:r>
      <w:r w:rsidRPr="002A2A4D">
        <w:t>ievērot Līguma noteikumus;</w:t>
      </w:r>
    </w:p>
    <w:p w:rsidR="003D04D9" w:rsidRPr="002A2A4D" w:rsidRDefault="003D04D9" w:rsidP="003D04D9">
      <w:pPr>
        <w:ind w:right="-1" w:firstLine="709"/>
        <w:jc w:val="both"/>
      </w:pPr>
      <w:r w:rsidRPr="002A2A4D">
        <w:t>5.1.2.</w:t>
      </w:r>
      <w:r>
        <w:t> </w:t>
      </w:r>
      <w:r w:rsidRPr="002A2A4D">
        <w:t>nodot Izpildītājam Darbu teritoriju Darbu veikšanai atbilstoši Līguma 3.1.</w:t>
      </w:r>
      <w:r>
        <w:t>apakš</w:t>
      </w:r>
      <w:r w:rsidRPr="002A2A4D">
        <w:t>punktā noteiktajam;</w:t>
      </w:r>
    </w:p>
    <w:p w:rsidR="003D04D9" w:rsidRPr="002A2A4D" w:rsidRDefault="003D04D9" w:rsidP="003D04D9">
      <w:pPr>
        <w:ind w:right="-1" w:firstLine="709"/>
        <w:jc w:val="both"/>
      </w:pPr>
      <w:r w:rsidRPr="002A2A4D">
        <w:t>5.1.3.</w:t>
      </w:r>
      <w:r>
        <w:t> </w:t>
      </w:r>
      <w:r w:rsidRPr="002A2A4D">
        <w:t>nodrošināt Izpildītājam piekļūšanu Darbu teritorijai ar Izpildītāju iepriekš saskaņotā laikā, un nodrošināt Izpildītāju ar iespēju piekļūst pie nepieciešamajām inženierkomunikācijām;</w:t>
      </w:r>
    </w:p>
    <w:p w:rsidR="003D04D9" w:rsidRPr="002A2A4D" w:rsidRDefault="003D04D9" w:rsidP="003D04D9">
      <w:pPr>
        <w:ind w:right="-766" w:firstLine="709"/>
        <w:jc w:val="both"/>
      </w:pPr>
      <w:r w:rsidRPr="002A2A4D">
        <w:t>5.1.4.</w:t>
      </w:r>
      <w:r>
        <w:t> </w:t>
      </w:r>
      <w:r w:rsidRPr="002A2A4D">
        <w:t>sniegt Izpildītājam nepieciešamo informāciju Darbu veikšanai;</w:t>
      </w:r>
    </w:p>
    <w:p w:rsidR="003D04D9" w:rsidRPr="002A2A4D" w:rsidRDefault="003D04D9" w:rsidP="003D04D9">
      <w:pPr>
        <w:ind w:right="-1" w:firstLine="709"/>
        <w:jc w:val="both"/>
      </w:pPr>
      <w:r w:rsidRPr="002A2A4D">
        <w:t>5.1.5.</w:t>
      </w:r>
      <w:r>
        <w:t> </w:t>
      </w:r>
      <w:r w:rsidRPr="002A2A4D">
        <w:t>Līgumā noteiktajos termiņos veikt samaksu par Izpildītāja izpildītajiem Darbiem;</w:t>
      </w:r>
    </w:p>
    <w:p w:rsidR="003D04D9" w:rsidRPr="002A2A4D" w:rsidRDefault="003D04D9" w:rsidP="003D04D9">
      <w:pPr>
        <w:ind w:right="-1" w:firstLine="709"/>
        <w:jc w:val="both"/>
      </w:pPr>
      <w:r w:rsidRPr="002A2A4D">
        <w:t>5.1.6.</w:t>
      </w:r>
      <w:r>
        <w:t> </w:t>
      </w:r>
      <w:r w:rsidRPr="002A2A4D">
        <w:t>p</w:t>
      </w:r>
      <w:r>
        <w:t>ieņemt Līguma un Līguma pielikuma</w:t>
      </w:r>
      <w:r w:rsidRPr="002A2A4D">
        <w:t xml:space="preserve"> nosacījumiem atbilstoši izpildītus Darbus ar Darbu pieņemšanas – nodošanas aktu;</w:t>
      </w:r>
    </w:p>
    <w:p w:rsidR="003D04D9" w:rsidRPr="002A2A4D" w:rsidRDefault="003D04D9" w:rsidP="003D04D9">
      <w:pPr>
        <w:ind w:right="-1" w:firstLine="709"/>
        <w:jc w:val="both"/>
      </w:pPr>
      <w:r w:rsidRPr="002A2A4D">
        <w:t>5.1.7.</w:t>
      </w:r>
      <w:r>
        <w:t> </w:t>
      </w:r>
      <w:r w:rsidRPr="002A2A4D">
        <w:t>Pasūtītājam ir tiesības no Izpildītājam maksājamās summas ieturēt izmaksas, kuras Izpildītājam ir pienākums, saskaņā ar Līguma noteikumiem, maksāt kā atlīdzību par nodarītajiem zaudējumiem</w:t>
      </w:r>
      <w:r>
        <w:t>,</w:t>
      </w:r>
      <w:r w:rsidRPr="002A2A4D">
        <w:t xml:space="preserve"> kā arī līgumsodus.</w:t>
      </w:r>
    </w:p>
    <w:p w:rsidR="003D04D9" w:rsidRPr="002A2A4D" w:rsidRDefault="003D04D9" w:rsidP="003D04D9">
      <w:pPr>
        <w:ind w:right="-766" w:firstLine="709"/>
        <w:jc w:val="both"/>
        <w:rPr>
          <w:b/>
        </w:rPr>
      </w:pPr>
      <w:r w:rsidRPr="002A2A4D">
        <w:rPr>
          <w:b/>
        </w:rPr>
        <w:t>5.2.</w:t>
      </w:r>
      <w:r>
        <w:rPr>
          <w:b/>
        </w:rPr>
        <w:t> </w:t>
      </w:r>
      <w:r w:rsidRPr="002A2A4D">
        <w:rPr>
          <w:b/>
        </w:rPr>
        <w:t>Izpildītāja pienākumi un tiesības:</w:t>
      </w:r>
    </w:p>
    <w:p w:rsidR="003D04D9" w:rsidRPr="002A2A4D" w:rsidRDefault="003D04D9" w:rsidP="003D04D9">
      <w:pPr>
        <w:ind w:right="-1" w:firstLine="709"/>
        <w:jc w:val="both"/>
      </w:pPr>
      <w:r w:rsidRPr="002A2A4D">
        <w:t>5.2.1.</w:t>
      </w:r>
      <w:r>
        <w:t> v</w:t>
      </w:r>
      <w:r w:rsidRPr="002A2A4D">
        <w:t>eikt Darbus pienācīgā kvalitātē un Līguma</w:t>
      </w:r>
      <w:r>
        <w:t xml:space="preserve"> 3.3. punktā paredzētajā termiņā. </w:t>
      </w:r>
      <w:r w:rsidRPr="0063184E">
        <w:t>Kvalitatīv</w:t>
      </w:r>
      <w:r>
        <w:t>i</w:t>
      </w:r>
      <w:r w:rsidRPr="0063184E">
        <w:t xml:space="preserve"> </w:t>
      </w:r>
      <w:r>
        <w:t>izpildīti Darbi</w:t>
      </w:r>
      <w:r w:rsidRPr="0063184E">
        <w:t xml:space="preserve"> Līguma izpratnē ir </w:t>
      </w:r>
      <w:r>
        <w:t>Darbi</w:t>
      </w:r>
      <w:r w:rsidRPr="0063184E">
        <w:t>, kas izpildīt</w:t>
      </w:r>
      <w:r>
        <w:t>i</w:t>
      </w:r>
      <w:r w:rsidRPr="0063184E">
        <w:t xml:space="preserve"> atbilstoši Latvijas Republikas spēkā esošo normatīvo aktu prasībām attiecībā uz </w:t>
      </w:r>
      <w:r>
        <w:t>Darbu</w:t>
      </w:r>
      <w:r w:rsidRPr="0063184E">
        <w:t xml:space="preserve"> izpildi, kā arī vispārpieņemtai labai praksei, </w:t>
      </w:r>
      <w:r>
        <w:t>Darbu sniegšanas nozarē;</w:t>
      </w:r>
    </w:p>
    <w:p w:rsidR="003D04D9" w:rsidRPr="002A2A4D" w:rsidRDefault="003D04D9" w:rsidP="003D04D9">
      <w:pPr>
        <w:ind w:right="-1" w:firstLine="709"/>
        <w:jc w:val="both"/>
      </w:pPr>
      <w:r>
        <w:t>5.2.2. izpildot Līguma saistības</w:t>
      </w:r>
      <w:r w:rsidRPr="002A2A4D">
        <w:t>, ievērot Latvijas Republikā spēkā esošo</w:t>
      </w:r>
      <w:r>
        <w:t xml:space="preserve"> tiesisko regulējumu </w:t>
      </w:r>
      <w:r w:rsidRPr="002A2A4D">
        <w:t xml:space="preserve">, </w:t>
      </w:r>
      <w:r>
        <w:t>šā Līguma nosacījumus</w:t>
      </w:r>
      <w:r w:rsidRPr="002A2A4D">
        <w:t xml:space="preserve"> </w:t>
      </w:r>
      <w:r>
        <w:t xml:space="preserve">un </w:t>
      </w:r>
      <w:r w:rsidRPr="002A2A4D">
        <w:t>drošības pasākumus Darbu t</w:t>
      </w:r>
      <w:r>
        <w:t>eritorijā;</w:t>
      </w:r>
    </w:p>
    <w:p w:rsidR="003D04D9" w:rsidRPr="002A2A4D" w:rsidRDefault="003D04D9" w:rsidP="003D04D9">
      <w:pPr>
        <w:ind w:right="-1" w:firstLine="709"/>
        <w:jc w:val="both"/>
      </w:pPr>
      <w:r>
        <w:t>5.2.3. l</w:t>
      </w:r>
      <w:r w:rsidRPr="002A2A4D">
        <w:t xml:space="preserve">īdz Darbu uzsākšanai norīkot par Darbu izpildi atbildīgo personu (turpmāk – Darbu vadītāju), rakstiski par to paziņojot Pasūtītājam, un nodrošināt pastāvīgu Darbu vadītāja </w:t>
      </w:r>
      <w:r w:rsidRPr="002A2A4D">
        <w:lastRenderedPageBreak/>
        <w:t>atrašanos Darbu teritorijā Darbu veikšanas laikā. Darbu vadītāja nomaiņa iespējama tikai pēc iepriekšējas raksti</w:t>
      </w:r>
      <w:r>
        <w:t>skas saskaņošanas ar Pasūtītāju;</w:t>
      </w:r>
    </w:p>
    <w:p w:rsidR="003D04D9" w:rsidRPr="002A2A4D" w:rsidRDefault="003D04D9" w:rsidP="003D04D9">
      <w:pPr>
        <w:ind w:right="-1" w:firstLine="709"/>
        <w:jc w:val="both"/>
      </w:pPr>
      <w:r w:rsidRPr="002A2A4D">
        <w:t>5.2.4.</w:t>
      </w:r>
      <w:r>
        <w:t> </w:t>
      </w:r>
      <w:r w:rsidRPr="007D04CC">
        <w:t>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r w:rsidRPr="002A2A4D">
        <w:t>;</w:t>
      </w:r>
    </w:p>
    <w:p w:rsidR="003D04D9" w:rsidRPr="002A2A4D" w:rsidRDefault="003D04D9" w:rsidP="003D04D9">
      <w:pPr>
        <w:ind w:right="-1" w:firstLine="709"/>
        <w:jc w:val="both"/>
      </w:pPr>
      <w:r w:rsidRPr="002A2A4D">
        <w:t>5.2.5.</w:t>
      </w:r>
      <w:r>
        <w:t> </w:t>
      </w:r>
      <w:r w:rsidRPr="002A2A4D">
        <w:t>visā Līguma darbības laikā ne vēlāk kā 3</w:t>
      </w:r>
      <w:r>
        <w:t> </w:t>
      </w:r>
      <w:r w:rsidRPr="002A2A4D">
        <w:t>(trīs) darba dienas iepriekš saskaņot ar Pasūtītāju ieslodzījuma vietu inženierkomunikāciju atslēgšanas laiku un termiņus, ievērojot, ka inženierkomunikāciju atslēgšanas laikam ir jābūt pēc iespējas īsākam;</w:t>
      </w:r>
    </w:p>
    <w:p w:rsidR="003D04D9" w:rsidRPr="002A2A4D" w:rsidRDefault="003D04D9" w:rsidP="003D04D9">
      <w:pPr>
        <w:ind w:right="-1" w:firstLine="709"/>
        <w:jc w:val="both"/>
      </w:pPr>
      <w:r w:rsidRPr="002A2A4D">
        <w:t>5.2.8.</w:t>
      </w:r>
      <w:r>
        <w:t> </w:t>
      </w:r>
      <w:r w:rsidRPr="002A2A4D">
        <w:t>kopā ar Darbu pieņemšanas – nodošanas aktu iesniegt Pasūtītājam Darbu izpildē izlietoto materiālu un izstrādājumu sarakstu, un arī uzmontēto iekārtu un aprīkojumu pases un ekspluatācijas instrukcijas valsts valodā. Nepieciešamības gadījumā veikt Pasūtītāja pārstāvju instruēšanu;</w:t>
      </w:r>
    </w:p>
    <w:p w:rsidR="003D04D9" w:rsidRPr="002A2A4D" w:rsidRDefault="003D04D9" w:rsidP="003D04D9">
      <w:pPr>
        <w:ind w:right="-1" w:firstLine="709"/>
        <w:jc w:val="both"/>
      </w:pPr>
      <w:r w:rsidRPr="002A2A4D">
        <w:t>5.2.</w:t>
      </w:r>
      <w:r>
        <w:t>9</w:t>
      </w:r>
      <w:r w:rsidRPr="002A2A4D">
        <w:t>.</w:t>
      </w:r>
      <w:r>
        <w:t> </w:t>
      </w:r>
      <w:r w:rsidRPr="002A2A4D">
        <w:t>veikt Darbus ar savu darbaspēku vai uzticēt Darbus apakšuzņēmējiem, atbilstoši Izpildītāja Iepirkumam iesniegtajam piedāvājumam;</w:t>
      </w:r>
    </w:p>
    <w:p w:rsidR="003D04D9" w:rsidRPr="002A2A4D" w:rsidRDefault="003D04D9" w:rsidP="003D04D9">
      <w:pPr>
        <w:ind w:right="-1" w:firstLine="709"/>
        <w:jc w:val="both"/>
      </w:pPr>
      <w:r w:rsidRPr="002A2A4D">
        <w:t>5.2.</w:t>
      </w:r>
      <w:r>
        <w:t>10</w:t>
      </w:r>
      <w:r w:rsidRPr="002A2A4D">
        <w:t>.</w:t>
      </w:r>
      <w:r>
        <w:t> </w:t>
      </w:r>
      <w:r w:rsidRPr="002A2A4D">
        <w:t>par saviem līdzekļiem nodrošināt visus Darbam nepieciešamos tehniskos līdzekļus un pagaidu būves Darbu veikšanai;</w:t>
      </w:r>
    </w:p>
    <w:p w:rsidR="003D04D9" w:rsidRPr="002A2A4D" w:rsidRDefault="003D04D9" w:rsidP="003D04D9">
      <w:pPr>
        <w:ind w:right="-1" w:firstLine="709"/>
        <w:jc w:val="both"/>
      </w:pPr>
      <w:r w:rsidRPr="002A2A4D">
        <w:t>5.2.1</w:t>
      </w:r>
      <w:r>
        <w:t>1</w:t>
      </w:r>
      <w:r w:rsidRPr="002A2A4D">
        <w:t>.</w:t>
      </w:r>
      <w:r>
        <w:t> </w:t>
      </w:r>
      <w:r w:rsidRPr="002A2A4D">
        <w:t xml:space="preserve"> Darbus svētku dienās un brīvdienās veikt ar Pasūtītāju rakstveidā saskaņotajā laikā;</w:t>
      </w:r>
    </w:p>
    <w:p w:rsidR="003D04D9" w:rsidRPr="002A2A4D" w:rsidRDefault="003D04D9" w:rsidP="003D04D9">
      <w:pPr>
        <w:ind w:right="-1" w:firstLine="709"/>
        <w:jc w:val="both"/>
      </w:pPr>
      <w:r w:rsidRPr="002A2A4D">
        <w:t>5.2.1</w:t>
      </w:r>
      <w:r>
        <w:t>2</w:t>
      </w:r>
      <w:r w:rsidRPr="002A2A4D">
        <w:t>.</w:t>
      </w:r>
      <w:r>
        <w:t> </w:t>
      </w:r>
      <w:r w:rsidRPr="002A2A4D">
        <w:t xml:space="preserve">Darbu teritorijā nodrošināt tīrību un kārtību, veikt pasākumus, kas nepieļauj </w:t>
      </w:r>
      <w:r>
        <w:t xml:space="preserve">celtniecības </w:t>
      </w:r>
      <w:r w:rsidRPr="002A2A4D">
        <w:t>putekļu izplatīšanos, nodrošinot to savākšanu;</w:t>
      </w:r>
    </w:p>
    <w:p w:rsidR="003D04D9" w:rsidRPr="002A2A4D" w:rsidRDefault="003D04D9" w:rsidP="003D04D9">
      <w:pPr>
        <w:ind w:right="-1" w:firstLine="709"/>
        <w:jc w:val="both"/>
      </w:pPr>
      <w:r w:rsidRPr="002A2A4D">
        <w:t>5.2.1</w:t>
      </w:r>
      <w:r>
        <w:t>3. b</w:t>
      </w:r>
      <w:r w:rsidRPr="002A2A4D">
        <w:t>ūvgružus un atkritumus uzglabāt un izvest tiem paredzētajos Izpildītāja konteineros, kurus jānovieto ar Pasūtītāju saskaņotajās vietās;</w:t>
      </w:r>
    </w:p>
    <w:p w:rsidR="003D04D9" w:rsidRPr="002A2A4D" w:rsidRDefault="003D04D9" w:rsidP="003D04D9">
      <w:pPr>
        <w:ind w:right="-1" w:firstLine="709"/>
        <w:jc w:val="both"/>
      </w:pPr>
      <w:r w:rsidRPr="002A2A4D">
        <w:t>5.2.1</w:t>
      </w:r>
      <w:r>
        <w:t>4</w:t>
      </w:r>
      <w:r w:rsidRPr="002A2A4D">
        <w:t>.</w:t>
      </w:r>
      <w:r>
        <w:t> </w:t>
      </w:r>
      <w:r w:rsidRPr="002A2A4D">
        <w:t>atbildēt par visiem zaudējumiem, kas Darbu izpildes laikā tiek nodarīti Pasūtītājam Izpildītāja rīcības dēļ un atlīdzināt Pasūtītājam minētos nodarītos zaudējumus pilnā apmērā;</w:t>
      </w:r>
    </w:p>
    <w:p w:rsidR="003D04D9" w:rsidRPr="002A2A4D" w:rsidRDefault="003D04D9" w:rsidP="003D04D9">
      <w:pPr>
        <w:ind w:right="-1" w:firstLine="709"/>
        <w:jc w:val="both"/>
      </w:pPr>
      <w:r w:rsidRPr="002A2A4D">
        <w:t>5.2.1</w:t>
      </w:r>
      <w:r>
        <w:t>5</w:t>
      </w:r>
      <w:r w:rsidRPr="002A2A4D">
        <w:t>.</w:t>
      </w:r>
      <w:r>
        <w:t> </w:t>
      </w:r>
      <w:r w:rsidRPr="002A2A4D">
        <w:t>nodrošināt iespēju Pasūtītājam vai tā Līguma 10.3.1.</w:t>
      </w:r>
      <w:r>
        <w:t> apakš</w:t>
      </w:r>
      <w:r w:rsidRPr="002A2A4D">
        <w:t>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3D04D9" w:rsidRPr="002A2A4D" w:rsidRDefault="003D04D9" w:rsidP="003D04D9">
      <w:pPr>
        <w:ind w:right="-1" w:firstLine="709"/>
        <w:jc w:val="both"/>
      </w:pPr>
      <w:r w:rsidRPr="002A2A4D">
        <w:t>5.2.1</w:t>
      </w:r>
      <w:r>
        <w:t>6</w:t>
      </w:r>
      <w:r w:rsidRPr="002A2A4D">
        <w:t>.</w:t>
      </w:r>
      <w:r>
        <w:t> </w:t>
      </w:r>
      <w:r w:rsidRPr="002A2A4D">
        <w:t>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3D04D9" w:rsidRPr="002A2A4D" w:rsidRDefault="003D04D9" w:rsidP="003D04D9">
      <w:pPr>
        <w:ind w:right="-1" w:firstLine="709"/>
        <w:jc w:val="both"/>
      </w:pPr>
      <w:r w:rsidRPr="002A2A4D">
        <w:t>5.2.1</w:t>
      </w:r>
      <w:r>
        <w:t>7</w:t>
      </w:r>
      <w:r w:rsidRPr="002A2A4D">
        <w:t>.</w:t>
      </w:r>
      <w:r>
        <w:t> netraucēt</w:t>
      </w:r>
      <w:r w:rsidRPr="002A2A4D">
        <w:t xml:space="preserve"> transporta (ugunsdzēsības, atkritumu izvešanas u.c.) kustības iespējas caur Darbu teritoriju;</w:t>
      </w:r>
    </w:p>
    <w:p w:rsidR="003D04D9" w:rsidRDefault="003D04D9" w:rsidP="003D04D9">
      <w:pPr>
        <w:ind w:right="-1" w:firstLine="709"/>
        <w:jc w:val="both"/>
        <w:rPr>
          <w:color w:val="000000"/>
        </w:rPr>
      </w:pPr>
      <w:r w:rsidRPr="0091116B">
        <w:t>5.2.18.</w:t>
      </w:r>
      <w:r>
        <w:t> </w:t>
      </w:r>
      <w:r w:rsidRPr="0091116B">
        <w:t xml:space="preserve">Izpildītājs veic visu veidu Darbu risku un civiltiesiskās atbildības apdrošināšanu </w:t>
      </w:r>
      <w:r w:rsidRPr="0091116B">
        <w:rPr>
          <w:color w:val="000000"/>
        </w:rPr>
        <w:t>100%</w:t>
      </w:r>
      <w:r>
        <w:rPr>
          <w:color w:val="000000"/>
        </w:rPr>
        <w:t> </w:t>
      </w:r>
      <w:r w:rsidRPr="0091116B">
        <w:rPr>
          <w:color w:val="000000"/>
        </w:rPr>
        <w:t>(simtu procentu)</w:t>
      </w:r>
      <w:r>
        <w:rPr>
          <w:color w:val="000000"/>
        </w:rPr>
        <w:t xml:space="preserve"> </w:t>
      </w:r>
      <w:r w:rsidRPr="009E5F80">
        <w:rPr>
          <w:color w:val="000000"/>
        </w:rPr>
        <w:t>apmērā no līgumcenas</w:t>
      </w:r>
      <w:r w:rsidRPr="002A2A4D">
        <w:t xml:space="preserve"> </w:t>
      </w:r>
      <w:r w:rsidRPr="009E5F80">
        <w:rPr>
          <w:color w:val="000000"/>
        </w:rPr>
        <w:t>un būvniecības profesionālās civiltiesiskās atbildības obligāto apdrošināšanu 10%</w:t>
      </w:r>
      <w:r>
        <w:rPr>
          <w:color w:val="000000"/>
        </w:rPr>
        <w:t> (desmit procentu)</w:t>
      </w:r>
      <w:r w:rsidRPr="009E5F80">
        <w:rPr>
          <w:color w:val="000000"/>
        </w:rPr>
        <w:t xml:space="preserve"> apmērā no līgumcenas</w:t>
      </w:r>
      <w:r>
        <w:rPr>
          <w:color w:val="000000"/>
        </w:rPr>
        <w:t>, iesniedzot polises</w:t>
      </w:r>
      <w:r w:rsidRPr="002A2A4D">
        <w:t xml:space="preserve"> Pasūtītājam pirm</w:t>
      </w:r>
      <w:r>
        <w:t>s Darbu teritorijas pieņemšanas. Izpildītājs nodrošina, ka minēto polišu darbības laiks</w:t>
      </w:r>
      <w:r w:rsidRPr="009E5F80">
        <w:rPr>
          <w:color w:val="000000"/>
        </w:rPr>
        <w:t xml:space="preserve"> darbosies </w:t>
      </w:r>
      <w:r>
        <w:rPr>
          <w:color w:val="000000"/>
        </w:rPr>
        <w:t>visā Darbu veikšanas</w:t>
      </w:r>
      <w:r w:rsidRPr="009E5F80">
        <w:rPr>
          <w:color w:val="000000"/>
        </w:rPr>
        <w:t xml:space="preserve"> laik</w:t>
      </w:r>
      <w:r>
        <w:rPr>
          <w:color w:val="000000"/>
        </w:rPr>
        <w:t>ā</w:t>
      </w:r>
      <w:r w:rsidRPr="009E5F80">
        <w:rPr>
          <w:color w:val="000000"/>
        </w:rPr>
        <w:t>.</w:t>
      </w:r>
    </w:p>
    <w:p w:rsidR="003D04D9" w:rsidRPr="002A2A4D" w:rsidRDefault="003D04D9" w:rsidP="003D04D9">
      <w:pPr>
        <w:ind w:right="-1" w:firstLine="709"/>
        <w:jc w:val="both"/>
      </w:pPr>
      <w:r w:rsidRPr="002A2A4D">
        <w:t>5.2.</w:t>
      </w:r>
      <w:r>
        <w:t>19</w:t>
      </w:r>
      <w:r w:rsidRPr="002A2A4D">
        <w:t>.</w:t>
      </w:r>
      <w:r>
        <w:t> </w:t>
      </w:r>
      <w:r w:rsidRPr="002A2A4D">
        <w:t>ievērot Latvijas Republikā spēkā esošo normatīvo aktu prasības, kas aizliedz ievest ieslodzījuma vietas teritorijā aizliegtas vielas un priekšmetus.</w:t>
      </w:r>
    </w:p>
    <w:p w:rsidR="003D04D9" w:rsidRDefault="003D04D9" w:rsidP="003D04D9">
      <w:pPr>
        <w:spacing w:before="120" w:after="120"/>
        <w:ind w:right="-766"/>
        <w:jc w:val="center"/>
        <w:rPr>
          <w:b/>
        </w:rPr>
      </w:pPr>
      <w:r w:rsidRPr="002A2A4D">
        <w:rPr>
          <w:b/>
        </w:rPr>
        <w:t>6.</w:t>
      </w:r>
      <w:r>
        <w:rPr>
          <w:b/>
        </w:rPr>
        <w:t> </w:t>
      </w:r>
      <w:r w:rsidRPr="002A2A4D">
        <w:rPr>
          <w:b/>
        </w:rPr>
        <w:t>Garantijas</w:t>
      </w:r>
    </w:p>
    <w:p w:rsidR="003D04D9" w:rsidRPr="002A2A4D" w:rsidRDefault="003D04D9" w:rsidP="003D04D9">
      <w:pPr>
        <w:ind w:right="-1" w:firstLine="709"/>
        <w:jc w:val="both"/>
      </w:pPr>
      <w:r w:rsidRPr="002A2A4D">
        <w:t>6.1.</w:t>
      </w:r>
      <w:r>
        <w:t> </w:t>
      </w:r>
      <w:r w:rsidRPr="002A2A4D">
        <w:t>Garantijas laiks ir 24</w:t>
      </w:r>
      <w:r>
        <w:t> </w:t>
      </w:r>
      <w:r w:rsidRPr="002A2A4D">
        <w:t>(divdesmit četri) kalendārie mēneši pēc Darbu pieņemšanas – nodošanas akta parakstīšanas.</w:t>
      </w:r>
    </w:p>
    <w:p w:rsidR="003D04D9" w:rsidRDefault="003D04D9" w:rsidP="003D04D9">
      <w:pPr>
        <w:ind w:right="-1" w:firstLine="709"/>
        <w:jc w:val="both"/>
        <w:rPr>
          <w:b/>
        </w:rPr>
      </w:pPr>
      <w:r w:rsidRPr="002A2A4D">
        <w:t>6.2.</w:t>
      </w:r>
      <w:r>
        <w:t> </w:t>
      </w:r>
      <w:r w:rsidRPr="002A2A4D">
        <w:t xml:space="preserve">Ja Līgums tiek lauzts, garantijas laiks sākas no Līguma laušanas datuma un attiecas tikai uz tiem veiktajiem Darbiem, kuru </w:t>
      </w:r>
      <w:r>
        <w:t>izpilde</w:t>
      </w:r>
      <w:r w:rsidRPr="002A2A4D">
        <w:t xml:space="preserve"> </w:t>
      </w:r>
      <w:r>
        <w:t>akceptēta</w:t>
      </w:r>
      <w:r w:rsidRPr="002A2A4D">
        <w:t xml:space="preserve"> ar Darbu pieņemšanas – nodošanas aktu.</w:t>
      </w:r>
    </w:p>
    <w:p w:rsidR="003D04D9" w:rsidRDefault="003D04D9" w:rsidP="003D04D9">
      <w:pPr>
        <w:shd w:val="clear" w:color="auto" w:fill="FFFFFF"/>
        <w:autoSpaceDE w:val="0"/>
        <w:autoSpaceDN w:val="0"/>
        <w:adjustRightInd w:val="0"/>
        <w:spacing w:before="120" w:after="120"/>
        <w:ind w:right="-766"/>
        <w:jc w:val="center"/>
        <w:rPr>
          <w:b/>
        </w:rPr>
      </w:pPr>
      <w:r w:rsidRPr="002A2A4D">
        <w:rPr>
          <w:b/>
        </w:rPr>
        <w:t>7.</w:t>
      </w:r>
      <w:r>
        <w:rPr>
          <w:b/>
        </w:rPr>
        <w:t> </w:t>
      </w:r>
      <w:r w:rsidRPr="002A2A4D">
        <w:rPr>
          <w:b/>
        </w:rPr>
        <w:t>Nepārvarama vara</w:t>
      </w:r>
    </w:p>
    <w:p w:rsidR="003D04D9" w:rsidRPr="002A2A4D" w:rsidRDefault="003D04D9" w:rsidP="003D04D9">
      <w:pPr>
        <w:shd w:val="clear" w:color="auto" w:fill="FFFFFF"/>
        <w:autoSpaceDE w:val="0"/>
        <w:autoSpaceDN w:val="0"/>
        <w:adjustRightInd w:val="0"/>
        <w:ind w:right="-1" w:firstLine="709"/>
        <w:jc w:val="both"/>
      </w:pPr>
      <w:r w:rsidRPr="002A2A4D">
        <w:lastRenderedPageBreak/>
        <w:t>7.1.</w:t>
      </w:r>
      <w:r>
        <w:t> </w:t>
      </w:r>
      <w:r w:rsidRPr="002A2A4D">
        <w:t>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r>
        <w:t xml:space="preserve"> </w:t>
      </w:r>
      <w:r w:rsidRPr="00BB2006">
        <w:t>un Līguma darbības termiņš tiek pagarināts par laiku, kas vienāds ar iepriekš minēto apstākļu izraisīto aizkavēšanos</w:t>
      </w:r>
      <w:r>
        <w:t>.</w:t>
      </w:r>
    </w:p>
    <w:p w:rsidR="003D04D9" w:rsidRPr="002A2A4D" w:rsidRDefault="003D04D9" w:rsidP="003D04D9">
      <w:pPr>
        <w:shd w:val="clear" w:color="auto" w:fill="FFFFFF"/>
        <w:autoSpaceDE w:val="0"/>
        <w:autoSpaceDN w:val="0"/>
        <w:adjustRightInd w:val="0"/>
        <w:ind w:right="-1" w:firstLine="709"/>
        <w:jc w:val="both"/>
      </w:pPr>
      <w:r w:rsidRPr="002A2A4D">
        <w:t>7.2.</w:t>
      </w:r>
      <w:r>
        <w:t> </w:t>
      </w:r>
      <w:r w:rsidRPr="002A2A4D">
        <w:t>Ja Līguma 7.1.</w:t>
      </w:r>
      <w:r>
        <w:t> </w:t>
      </w:r>
      <w:r w:rsidRPr="002A2A4D">
        <w:t>punktā minētie apstākļi ilgst ilgāk par 14</w:t>
      </w:r>
      <w:r>
        <w:t> </w:t>
      </w:r>
      <w:r w:rsidRPr="002A2A4D">
        <w:t>(četrpadsmit)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w:t>
      </w:r>
      <w:r>
        <w:t> apakš</w:t>
      </w:r>
      <w:r w:rsidRPr="002A2A4D">
        <w:t>punktā minēto apstākļu iestāšanās brīdim.</w:t>
      </w:r>
    </w:p>
    <w:p w:rsidR="003D04D9" w:rsidRPr="002A2A4D" w:rsidRDefault="003D04D9" w:rsidP="003D04D9">
      <w:pPr>
        <w:shd w:val="clear" w:color="auto" w:fill="FFFFFF"/>
        <w:autoSpaceDE w:val="0"/>
        <w:autoSpaceDN w:val="0"/>
        <w:adjustRightInd w:val="0"/>
        <w:ind w:right="-1" w:firstLine="709"/>
        <w:jc w:val="both"/>
      </w:pPr>
      <w:r w:rsidRPr="002A2A4D">
        <w:t>7.3.</w:t>
      </w:r>
      <w:r>
        <w:t> </w:t>
      </w:r>
      <w:r w:rsidRPr="002A2A4D">
        <w:t>Puse, kurai kļuvis neiespējami izpildīt saistības Līguma 7.1.</w:t>
      </w:r>
      <w:r>
        <w:t> </w:t>
      </w:r>
      <w:r w:rsidRPr="002A2A4D">
        <w:t>punktā minēto apstākļu dēļ, 5</w:t>
      </w:r>
      <w:r>
        <w:t> </w:t>
      </w:r>
      <w:r w:rsidRPr="002A2A4D">
        <w:t xml:space="preserve">(piecu) kalendāro dienu laikā rakstiski paziņo otrai Pusei par šādu apstākļu rašanos vai izbeigšanos. Nepārvaramas varas apstākļi </w:t>
      </w:r>
      <w:r>
        <w:t>jā</w:t>
      </w:r>
      <w:r w:rsidRPr="002A2A4D">
        <w:t>pamato ar attiecīgas valsts vai pašvaldības institūcijas izsniegto dokumentu.</w:t>
      </w:r>
    </w:p>
    <w:p w:rsidR="003D04D9" w:rsidRPr="002A2A4D" w:rsidRDefault="003D04D9" w:rsidP="003D04D9">
      <w:pPr>
        <w:shd w:val="clear" w:color="auto" w:fill="FFFFFF"/>
        <w:autoSpaceDE w:val="0"/>
        <w:autoSpaceDN w:val="0"/>
        <w:adjustRightInd w:val="0"/>
        <w:spacing w:before="120"/>
        <w:ind w:right="-766" w:firstLine="540"/>
        <w:jc w:val="center"/>
        <w:rPr>
          <w:b/>
        </w:rPr>
      </w:pPr>
      <w:r w:rsidRPr="002A2A4D">
        <w:rPr>
          <w:b/>
        </w:rPr>
        <w:t>8.</w:t>
      </w:r>
      <w:r>
        <w:rPr>
          <w:b/>
        </w:rPr>
        <w:t> </w:t>
      </w:r>
      <w:r w:rsidRPr="002A2A4D">
        <w:rPr>
          <w:b/>
        </w:rPr>
        <w:t>Līguma grozīšana un izbeigšana</w:t>
      </w:r>
    </w:p>
    <w:p w:rsidR="003D04D9" w:rsidRPr="002A2A4D" w:rsidRDefault="003D04D9" w:rsidP="003D04D9">
      <w:pPr>
        <w:shd w:val="clear" w:color="auto" w:fill="FFFFFF"/>
        <w:autoSpaceDE w:val="0"/>
        <w:autoSpaceDN w:val="0"/>
        <w:adjustRightInd w:val="0"/>
        <w:ind w:right="-1" w:firstLine="709"/>
        <w:jc w:val="both"/>
      </w:pPr>
      <w:r w:rsidRPr="002A2A4D">
        <w:t>8.1.</w:t>
      </w:r>
      <w:r>
        <w:t> </w:t>
      </w:r>
      <w:r w:rsidRPr="002A2A4D">
        <w:t>Ja Latvijas Republikas spēkā esošo normatīvo aktu grozījumi paredzēs t</w:t>
      </w:r>
      <w:r>
        <w:t>ādus grozījumus, kuru rezultātā</w:t>
      </w:r>
      <w:r w:rsidRPr="002A2A4D">
        <w:t xml:space="preserve"> Pusēm jāgroza Līguma noteikumi un nosacījumi, tādējādi, būtiski mainot Pušu ekonomiskos un komerciālos mērķus, un</w:t>
      </w:r>
      <w:r>
        <w:t>,</w:t>
      </w:r>
      <w:r w:rsidRPr="002A2A4D">
        <w:t xml:space="preserve"> ja Puses nespēj 10</w:t>
      </w:r>
      <w:r>
        <w:t> </w:t>
      </w:r>
      <w:r w:rsidRPr="002A2A4D">
        <w:t>(desmit) darbdienu laikā pēc šādu apstākļu rašanās panākt vienošanos par šādu grozījumu nosacījumiem, Pusēm ir tiesības, rakstveidā vienojoties, lauzt Līgumu.</w:t>
      </w:r>
    </w:p>
    <w:p w:rsidR="003D04D9" w:rsidRPr="002A2A4D" w:rsidRDefault="003D04D9" w:rsidP="003D04D9">
      <w:pPr>
        <w:shd w:val="clear" w:color="auto" w:fill="FFFFFF"/>
        <w:autoSpaceDE w:val="0"/>
        <w:autoSpaceDN w:val="0"/>
        <w:adjustRightInd w:val="0"/>
        <w:ind w:right="-1" w:firstLine="709"/>
        <w:jc w:val="both"/>
      </w:pPr>
      <w:r w:rsidRPr="002A2A4D">
        <w:t>8.2.</w:t>
      </w:r>
      <w:r>
        <w:t> </w:t>
      </w:r>
      <w:r w:rsidRPr="007D04CC">
        <w:t>Līgumu var grozīt, papildināt</w:t>
      </w:r>
      <w:r>
        <w:t xml:space="preserve"> atbilstoši Publisko iepirkumu likumā noradītajai kārtībai</w:t>
      </w:r>
      <w:r w:rsidRPr="002A2A4D">
        <w:t>.</w:t>
      </w:r>
      <w:r>
        <w:t xml:space="preserve"> Visi grozījumi un papildinājumi tiek noformēti</w:t>
      </w:r>
      <w:r w:rsidRPr="007D04CC">
        <w:t xml:space="preserve"> </w:t>
      </w:r>
      <w:r>
        <w:t>rakstveidā vienošanos</w:t>
      </w:r>
      <w:r w:rsidRPr="007D04CC">
        <w:t xml:space="preserve"> un ir Līguma neatņemama sastāvdaļa</w:t>
      </w:r>
      <w:r>
        <w:t>.</w:t>
      </w:r>
    </w:p>
    <w:p w:rsidR="003D04D9" w:rsidRPr="002A2A4D" w:rsidRDefault="003D04D9" w:rsidP="003D04D9">
      <w:pPr>
        <w:shd w:val="clear" w:color="auto" w:fill="FFFFFF"/>
        <w:autoSpaceDE w:val="0"/>
        <w:autoSpaceDN w:val="0"/>
        <w:adjustRightInd w:val="0"/>
        <w:ind w:right="-1" w:firstLine="709"/>
        <w:jc w:val="both"/>
      </w:pPr>
      <w:r w:rsidRPr="002A2A4D">
        <w:t>8.3.</w:t>
      </w:r>
      <w:r>
        <w:t> </w:t>
      </w:r>
      <w:r w:rsidRPr="002A2A4D">
        <w:t>Pasūtītājs ir tiesīgs vienpusēji lauzt Līgumu, nemaksājot līgumsodu un neatlīdzinot nekādus zaudējumus, par to paziņojot Izpildītājam rakstveidā 5</w:t>
      </w:r>
      <w:r>
        <w:t> </w:t>
      </w:r>
      <w:r w:rsidRPr="002A2A4D">
        <w:t>(piecas) kalendārās dienas iepriekš, šādos gadījumos:</w:t>
      </w:r>
    </w:p>
    <w:p w:rsidR="003D04D9" w:rsidRPr="002A2A4D" w:rsidRDefault="003D04D9" w:rsidP="003D04D9">
      <w:pPr>
        <w:shd w:val="clear" w:color="auto" w:fill="FFFFFF"/>
        <w:autoSpaceDE w:val="0"/>
        <w:autoSpaceDN w:val="0"/>
        <w:adjustRightInd w:val="0"/>
        <w:ind w:right="-1" w:firstLine="709"/>
        <w:jc w:val="both"/>
      </w:pPr>
      <w:r w:rsidRPr="002A2A4D">
        <w:t>8.3.1.</w:t>
      </w:r>
      <w:r>
        <w:t> </w:t>
      </w:r>
      <w:r w:rsidRPr="002A2A4D">
        <w:t>Ja Izpildītājs bez attaisnojoša iemesla Līguma noteiktajā termiņā neuzsāk Darbu izpildi vai aptur Darbu gaitu, vai kavē bez attaisnojoša iemesla termiņus ilgāk par 10</w:t>
      </w:r>
      <w:r>
        <w:t> </w:t>
      </w:r>
      <w:r w:rsidRPr="002A2A4D">
        <w:t>(desmit) kalendārajām dienām;</w:t>
      </w:r>
    </w:p>
    <w:p w:rsidR="003D04D9" w:rsidRPr="002A2A4D" w:rsidRDefault="003D04D9" w:rsidP="003D04D9">
      <w:pPr>
        <w:shd w:val="clear" w:color="auto" w:fill="FFFFFF"/>
        <w:autoSpaceDE w:val="0"/>
        <w:autoSpaceDN w:val="0"/>
        <w:adjustRightInd w:val="0"/>
        <w:ind w:right="-1" w:firstLine="709"/>
        <w:jc w:val="both"/>
      </w:pPr>
      <w:r w:rsidRPr="002A2A4D">
        <w:t>8.3.2.</w:t>
      </w:r>
      <w:r>
        <w:t> </w:t>
      </w:r>
      <w:r w:rsidRPr="002A2A4D">
        <w:t>Ja Izpildītājs pēc Pas</w:t>
      </w:r>
      <w:r>
        <w:t>ūtītāja rakstveida atgādinājuma</w:t>
      </w:r>
      <w:r w:rsidRPr="002A2A4D">
        <w:t xml:space="preserve"> atkārtoti neievēro Līguma 5.2.punktā minētos </w:t>
      </w:r>
      <w:r>
        <w:t>noteikumus</w:t>
      </w:r>
      <w:r w:rsidRPr="002A2A4D">
        <w:t>.</w:t>
      </w:r>
    </w:p>
    <w:p w:rsidR="003D04D9" w:rsidRPr="002A2A4D" w:rsidRDefault="003D04D9" w:rsidP="003D04D9">
      <w:pPr>
        <w:shd w:val="clear" w:color="auto" w:fill="FFFFFF"/>
        <w:autoSpaceDE w:val="0"/>
        <w:autoSpaceDN w:val="0"/>
        <w:adjustRightInd w:val="0"/>
        <w:ind w:right="-1" w:firstLine="709"/>
        <w:jc w:val="both"/>
      </w:pPr>
      <w:r w:rsidRPr="002A2A4D">
        <w:t>8.4.</w:t>
      </w:r>
      <w:r>
        <w:t> </w:t>
      </w:r>
      <w:r w:rsidRPr="002A2A4D">
        <w:t>Ja Pasūtītājs lauž Līgumu saskaņā ar Līguma 8.3.1</w:t>
      </w:r>
      <w:r>
        <w:t>.</w:t>
      </w:r>
      <w:r w:rsidRPr="002A2A4D">
        <w:t xml:space="preserve"> un 8.3.2.</w:t>
      </w:r>
      <w:r>
        <w:t> </w:t>
      </w:r>
      <w:r w:rsidRPr="002A2A4D">
        <w:t xml:space="preserve">apakšpunktu </w:t>
      </w:r>
      <w:r>
        <w:t>noteikumiem</w:t>
      </w:r>
      <w:r w:rsidRPr="002A2A4D">
        <w:t>, Izpildītājam ir pienākums samaksāt Pasūtītājam līgumsodu 10%</w:t>
      </w:r>
      <w:r>
        <w:t xml:space="preserve"> (desmit procentu) </w:t>
      </w:r>
      <w:r w:rsidRPr="002A2A4D">
        <w:t>apmērā no Līgumcenas.</w:t>
      </w:r>
    </w:p>
    <w:p w:rsidR="003D04D9" w:rsidRPr="002A2A4D" w:rsidRDefault="003D04D9" w:rsidP="003D04D9">
      <w:pPr>
        <w:shd w:val="clear" w:color="auto" w:fill="FFFFFF"/>
        <w:autoSpaceDE w:val="0"/>
        <w:autoSpaceDN w:val="0"/>
        <w:adjustRightInd w:val="0"/>
        <w:ind w:right="-1" w:firstLine="709"/>
        <w:jc w:val="both"/>
      </w:pPr>
      <w:r w:rsidRPr="002A2A4D">
        <w:t>8.5.</w:t>
      </w:r>
      <w:r>
        <w:t> </w:t>
      </w:r>
      <w:r w:rsidRPr="002A2A4D">
        <w:t>Ja Pasūtītājs pēc savas iniciatīvas vēlas samazināt Darbu apjomu, kas ar Līgumu ir uzticēts Izpildītājam, Pasūtītājs rakstiski brīdina par to Izpildītāju 7</w:t>
      </w:r>
      <w:r>
        <w:t> </w:t>
      </w:r>
      <w:r w:rsidRPr="002A2A4D">
        <w:t>(septiņas) kalendārās dienas iepriekš.</w:t>
      </w:r>
    </w:p>
    <w:p w:rsidR="003D04D9" w:rsidRDefault="003D04D9" w:rsidP="003D04D9">
      <w:pPr>
        <w:ind w:right="-766"/>
        <w:jc w:val="center"/>
        <w:rPr>
          <w:b/>
        </w:rPr>
      </w:pPr>
      <w:r w:rsidRPr="002A2A4D">
        <w:rPr>
          <w:b/>
        </w:rPr>
        <w:t>9.</w:t>
      </w:r>
      <w:r>
        <w:rPr>
          <w:b/>
        </w:rPr>
        <w:t> </w:t>
      </w:r>
      <w:r w:rsidRPr="002A2A4D">
        <w:rPr>
          <w:b/>
        </w:rPr>
        <w:t>Strīdu izskatīšanas kārtība</w:t>
      </w:r>
    </w:p>
    <w:p w:rsidR="003D04D9" w:rsidRPr="002A2A4D" w:rsidRDefault="003D04D9" w:rsidP="003D04D9">
      <w:pPr>
        <w:ind w:right="-1" w:firstLine="709"/>
        <w:jc w:val="both"/>
      </w:pPr>
      <w:r w:rsidRPr="002A2A4D">
        <w:t>9.1.</w:t>
      </w:r>
      <w:r>
        <w:t> </w:t>
      </w:r>
      <w:r w:rsidRPr="002A2A4D">
        <w:t>Visus jautājumus, kas nav noteikti Līgumā, Puses risina saskaņā ar Latvijas Republikā spēkā esošajiem normatīvajiem aktiem.</w:t>
      </w:r>
    </w:p>
    <w:p w:rsidR="003D04D9" w:rsidRPr="002A2A4D" w:rsidRDefault="003D04D9" w:rsidP="003D04D9">
      <w:pPr>
        <w:ind w:right="-1" w:firstLine="709"/>
        <w:jc w:val="both"/>
      </w:pPr>
      <w:r w:rsidRPr="002A2A4D">
        <w:t>9.2.</w:t>
      </w:r>
      <w:r>
        <w:t> </w:t>
      </w:r>
      <w:r w:rsidRPr="002A2A4D">
        <w:t>Strīdus un nesaskaņas, kas var rasties Līguma darbības laikā, Puses risina savstarpēj</w:t>
      </w:r>
      <w:r>
        <w:t>u</w:t>
      </w:r>
      <w:r w:rsidRPr="002A2A4D">
        <w:t xml:space="preserve"> pārrunu ceļā. Ja Pušu starpā vienošanos panākt nav iespējams, strīdi izskatāmi Latvijas Republikas normatīvajos aktos paredzētajā kārtībā Latvijas Republikas tiesā.</w:t>
      </w:r>
    </w:p>
    <w:p w:rsidR="003D04D9" w:rsidRDefault="003D04D9" w:rsidP="003D04D9">
      <w:pPr>
        <w:spacing w:before="120"/>
        <w:ind w:right="-766"/>
        <w:jc w:val="center"/>
        <w:rPr>
          <w:b/>
        </w:rPr>
      </w:pPr>
      <w:r w:rsidRPr="002A2A4D">
        <w:rPr>
          <w:b/>
        </w:rPr>
        <w:t>10.</w:t>
      </w:r>
      <w:r>
        <w:rPr>
          <w:b/>
        </w:rPr>
        <w:t> </w:t>
      </w:r>
      <w:r w:rsidRPr="002A2A4D">
        <w:rPr>
          <w:b/>
        </w:rPr>
        <w:t>Citi noteikumi</w:t>
      </w:r>
    </w:p>
    <w:p w:rsidR="003D04D9" w:rsidRPr="002A2A4D" w:rsidRDefault="003D04D9" w:rsidP="003D04D9">
      <w:pPr>
        <w:ind w:right="-1" w:firstLine="539"/>
        <w:jc w:val="both"/>
      </w:pPr>
      <w:r w:rsidRPr="002A2A4D">
        <w:t>10.1.</w:t>
      </w:r>
      <w:r>
        <w:t> </w:t>
      </w:r>
      <w:r w:rsidRPr="002A2A4D">
        <w:t>Jebkādi Izpildītāja sagatavoti pētījumi, ziņojumi, citi materiāli vai citā veidā Līguma darbības laikā radītas intelektuālā īpašuma tiesības pieder Pasūtītājam, un paliek tā īpašumā.</w:t>
      </w:r>
    </w:p>
    <w:p w:rsidR="003D04D9" w:rsidRPr="002A2A4D" w:rsidRDefault="003D04D9" w:rsidP="003D04D9">
      <w:pPr>
        <w:ind w:right="-1" w:firstLine="540"/>
        <w:jc w:val="both"/>
      </w:pPr>
      <w:r w:rsidRPr="002A2A4D">
        <w:t>10.2.</w:t>
      </w:r>
      <w:r>
        <w:t> </w:t>
      </w:r>
      <w:r w:rsidRPr="002A2A4D">
        <w:t>Pušu savstarpējie paziņojumi ir spēkā tikai tad, ja tie noformēti rakstiski un nogādāti otrai Pusei.</w:t>
      </w:r>
    </w:p>
    <w:p w:rsidR="003D04D9" w:rsidRPr="002A2A4D" w:rsidRDefault="003D04D9" w:rsidP="003D04D9">
      <w:pPr>
        <w:ind w:right="-766" w:firstLine="540"/>
        <w:jc w:val="both"/>
      </w:pPr>
      <w:r w:rsidRPr="002A2A4D">
        <w:t>10.3.</w:t>
      </w:r>
      <w:r>
        <w:t> </w:t>
      </w:r>
      <w:r w:rsidRPr="002A2A4D">
        <w:t>Par Līguma izpildi atbildīgās personas:</w:t>
      </w:r>
    </w:p>
    <w:p w:rsidR="003D04D9" w:rsidRDefault="003D04D9" w:rsidP="003D04D9">
      <w:pPr>
        <w:ind w:right="-766" w:firstLine="540"/>
        <w:jc w:val="both"/>
      </w:pPr>
      <w:r w:rsidRPr="002A2A4D">
        <w:t>10.3.1.</w:t>
      </w:r>
      <w:r>
        <w:t> </w:t>
      </w:r>
      <w:r w:rsidRPr="002A2A4D">
        <w:rPr>
          <w:b/>
        </w:rPr>
        <w:t>No Pasūtītāja puses</w:t>
      </w:r>
      <w:r w:rsidRPr="002A2A4D">
        <w:t>:</w:t>
      </w:r>
    </w:p>
    <w:p w:rsidR="003D04D9" w:rsidRDefault="003D04D9" w:rsidP="003D04D9">
      <w:pPr>
        <w:ind w:right="-766" w:firstLine="540"/>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3D04D9" w:rsidRPr="002A2A4D" w:rsidTr="00D42277">
        <w:tc>
          <w:tcPr>
            <w:tcW w:w="1921" w:type="dxa"/>
          </w:tcPr>
          <w:p w:rsidR="003D04D9" w:rsidRPr="002A2A4D" w:rsidRDefault="003D04D9" w:rsidP="00D42277">
            <w:pPr>
              <w:ind w:right="-766"/>
              <w:jc w:val="both"/>
            </w:pPr>
            <w:r w:rsidRPr="002A2A4D">
              <w:lastRenderedPageBreak/>
              <w:t>Vārds, uzvārds:</w:t>
            </w:r>
          </w:p>
        </w:tc>
        <w:tc>
          <w:tcPr>
            <w:tcW w:w="5592" w:type="dxa"/>
          </w:tcPr>
          <w:p w:rsidR="003D04D9" w:rsidRPr="002A2A4D" w:rsidRDefault="003D04D9" w:rsidP="00D42277">
            <w:pPr>
              <w:ind w:right="-766"/>
              <w:jc w:val="both"/>
            </w:pPr>
          </w:p>
        </w:tc>
      </w:tr>
      <w:tr w:rsidR="003D04D9" w:rsidRPr="002A2A4D" w:rsidTr="00D42277">
        <w:tc>
          <w:tcPr>
            <w:tcW w:w="1921" w:type="dxa"/>
          </w:tcPr>
          <w:p w:rsidR="003D04D9" w:rsidRPr="002A2A4D" w:rsidRDefault="003D04D9" w:rsidP="00D42277">
            <w:pPr>
              <w:ind w:right="-766"/>
              <w:jc w:val="both"/>
            </w:pPr>
            <w:r w:rsidRPr="002A2A4D">
              <w:t>Adrese:</w:t>
            </w:r>
          </w:p>
        </w:tc>
        <w:tc>
          <w:tcPr>
            <w:tcW w:w="5592" w:type="dxa"/>
          </w:tcPr>
          <w:p w:rsidR="003D04D9" w:rsidRPr="002A2A4D" w:rsidRDefault="003D04D9" w:rsidP="00D42277">
            <w:pPr>
              <w:ind w:right="-766"/>
              <w:jc w:val="both"/>
            </w:pPr>
          </w:p>
        </w:tc>
      </w:tr>
      <w:tr w:rsidR="003D04D9" w:rsidRPr="002A2A4D" w:rsidTr="00D42277">
        <w:tc>
          <w:tcPr>
            <w:tcW w:w="1921" w:type="dxa"/>
          </w:tcPr>
          <w:p w:rsidR="003D04D9" w:rsidRPr="002A2A4D" w:rsidRDefault="003D04D9" w:rsidP="00D42277">
            <w:pPr>
              <w:ind w:right="-766"/>
              <w:jc w:val="both"/>
            </w:pPr>
            <w:r w:rsidRPr="002A2A4D">
              <w:t xml:space="preserve">Telefona </w:t>
            </w:r>
            <w:r>
              <w:t>numurs</w:t>
            </w:r>
            <w:r w:rsidRPr="002A2A4D">
              <w:t>:</w:t>
            </w:r>
          </w:p>
        </w:tc>
        <w:tc>
          <w:tcPr>
            <w:tcW w:w="5592" w:type="dxa"/>
          </w:tcPr>
          <w:p w:rsidR="003D04D9" w:rsidRPr="002A2A4D" w:rsidRDefault="003D04D9" w:rsidP="00D42277">
            <w:pPr>
              <w:tabs>
                <w:tab w:val="left" w:pos="1347"/>
              </w:tabs>
              <w:suppressAutoHyphens/>
              <w:ind w:left="-44" w:right="-766"/>
            </w:pPr>
          </w:p>
        </w:tc>
      </w:tr>
      <w:tr w:rsidR="003D04D9" w:rsidRPr="002A2A4D" w:rsidTr="00D42277">
        <w:tc>
          <w:tcPr>
            <w:tcW w:w="1921" w:type="dxa"/>
          </w:tcPr>
          <w:p w:rsidR="003D04D9" w:rsidRPr="002A2A4D" w:rsidRDefault="003D04D9" w:rsidP="00D42277">
            <w:pPr>
              <w:ind w:right="-766"/>
              <w:jc w:val="both"/>
            </w:pPr>
            <w:r w:rsidRPr="002A2A4D">
              <w:t>Fakss:</w:t>
            </w:r>
          </w:p>
        </w:tc>
        <w:tc>
          <w:tcPr>
            <w:tcW w:w="5592" w:type="dxa"/>
          </w:tcPr>
          <w:p w:rsidR="003D04D9" w:rsidRPr="002A2A4D" w:rsidRDefault="003D04D9" w:rsidP="00D42277">
            <w:pPr>
              <w:ind w:right="-766"/>
              <w:jc w:val="both"/>
            </w:pPr>
          </w:p>
        </w:tc>
      </w:tr>
      <w:tr w:rsidR="003D04D9" w:rsidRPr="002A2A4D" w:rsidTr="00D42277">
        <w:tc>
          <w:tcPr>
            <w:tcW w:w="1921" w:type="dxa"/>
          </w:tcPr>
          <w:p w:rsidR="003D04D9" w:rsidRPr="002A2A4D" w:rsidRDefault="003D04D9" w:rsidP="00D42277">
            <w:pPr>
              <w:ind w:right="-766"/>
              <w:jc w:val="both"/>
            </w:pPr>
            <w:r w:rsidRPr="002A2A4D">
              <w:t>E-pasta adrese:</w:t>
            </w:r>
          </w:p>
        </w:tc>
        <w:tc>
          <w:tcPr>
            <w:tcW w:w="5592" w:type="dxa"/>
          </w:tcPr>
          <w:p w:rsidR="003D04D9" w:rsidRPr="002A2A4D" w:rsidRDefault="003D04D9" w:rsidP="00D42277">
            <w:pPr>
              <w:ind w:right="-766"/>
              <w:jc w:val="both"/>
            </w:pPr>
          </w:p>
        </w:tc>
      </w:tr>
    </w:tbl>
    <w:p w:rsidR="003D04D9" w:rsidRPr="00F77250" w:rsidRDefault="003D04D9" w:rsidP="003D04D9">
      <w:pPr>
        <w:ind w:right="-1"/>
        <w:jc w:val="both"/>
        <w:rPr>
          <w:sz w:val="16"/>
          <w:szCs w:val="16"/>
        </w:rPr>
      </w:pPr>
    </w:p>
    <w:p w:rsidR="003D04D9" w:rsidRDefault="003D04D9" w:rsidP="003D04D9">
      <w:pPr>
        <w:ind w:right="-1" w:firstLine="709"/>
        <w:jc w:val="both"/>
      </w:pPr>
      <w:r w:rsidRPr="00477472">
        <w:t>Par Līguma izpildi atbildīgā persona no Pasūtītāja puses ir atbildīga par darbības koordinēšanu atbilstoši Līgumam, par rēķinu saņemšanu, to s</w:t>
      </w:r>
      <w:r>
        <w:t xml:space="preserve">askaņošanu un Darbu pieņemšanas – nodošanas akta un Darbu teritorijas pieņemšanas </w:t>
      </w:r>
      <w:r w:rsidRPr="00477472">
        <w:t>– nodošanas akta parakstīšanu.</w:t>
      </w:r>
    </w:p>
    <w:p w:rsidR="003D04D9" w:rsidRDefault="003D04D9" w:rsidP="003D04D9">
      <w:pPr>
        <w:ind w:right="-766" w:firstLine="540"/>
        <w:jc w:val="both"/>
      </w:pPr>
      <w:r w:rsidRPr="002A2A4D">
        <w:t>10.3.2.</w:t>
      </w:r>
      <w:r>
        <w:t> </w:t>
      </w:r>
      <w:r w:rsidRPr="002A2A4D">
        <w:rPr>
          <w:b/>
        </w:rPr>
        <w:t>No Izpildītāja puses</w:t>
      </w:r>
      <w:r w:rsidRPr="002A2A4D">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3D04D9" w:rsidRPr="002A2A4D" w:rsidTr="00D42277">
        <w:tc>
          <w:tcPr>
            <w:tcW w:w="1921" w:type="dxa"/>
          </w:tcPr>
          <w:p w:rsidR="003D04D9" w:rsidRPr="002A2A4D" w:rsidRDefault="003D04D9" w:rsidP="00D42277">
            <w:pPr>
              <w:ind w:right="-766"/>
              <w:jc w:val="both"/>
            </w:pPr>
            <w:r w:rsidRPr="002A2A4D">
              <w:t>Vārds, uzvārds:</w:t>
            </w:r>
          </w:p>
        </w:tc>
        <w:tc>
          <w:tcPr>
            <w:tcW w:w="5592" w:type="dxa"/>
          </w:tcPr>
          <w:p w:rsidR="003D04D9" w:rsidRPr="0041144F" w:rsidRDefault="003D04D9" w:rsidP="00D42277"/>
        </w:tc>
      </w:tr>
      <w:tr w:rsidR="003D04D9" w:rsidRPr="002A2A4D" w:rsidTr="00D42277">
        <w:tc>
          <w:tcPr>
            <w:tcW w:w="1921" w:type="dxa"/>
          </w:tcPr>
          <w:p w:rsidR="003D04D9" w:rsidRPr="002A2A4D" w:rsidRDefault="003D04D9" w:rsidP="00D42277">
            <w:pPr>
              <w:ind w:right="-766"/>
              <w:jc w:val="both"/>
            </w:pPr>
            <w:r w:rsidRPr="002A2A4D">
              <w:t>Adrese:</w:t>
            </w:r>
          </w:p>
        </w:tc>
        <w:tc>
          <w:tcPr>
            <w:tcW w:w="5592" w:type="dxa"/>
          </w:tcPr>
          <w:p w:rsidR="003D04D9" w:rsidRPr="0041144F" w:rsidRDefault="003D04D9" w:rsidP="00D42277"/>
        </w:tc>
      </w:tr>
      <w:tr w:rsidR="003D04D9" w:rsidRPr="002A2A4D" w:rsidTr="00D42277">
        <w:tc>
          <w:tcPr>
            <w:tcW w:w="1921" w:type="dxa"/>
          </w:tcPr>
          <w:p w:rsidR="003D04D9" w:rsidRPr="002A2A4D" w:rsidRDefault="003D04D9" w:rsidP="00D42277">
            <w:pPr>
              <w:ind w:right="-766"/>
              <w:jc w:val="both"/>
            </w:pPr>
            <w:r w:rsidRPr="002A2A4D">
              <w:t xml:space="preserve">Telefona </w:t>
            </w:r>
            <w:r>
              <w:t>numurs</w:t>
            </w:r>
            <w:r w:rsidRPr="002A2A4D">
              <w:t>:</w:t>
            </w:r>
          </w:p>
        </w:tc>
        <w:tc>
          <w:tcPr>
            <w:tcW w:w="5592" w:type="dxa"/>
          </w:tcPr>
          <w:p w:rsidR="003D04D9" w:rsidRPr="0041144F" w:rsidRDefault="003D04D9" w:rsidP="00D42277"/>
        </w:tc>
      </w:tr>
      <w:tr w:rsidR="003D04D9" w:rsidRPr="002A2A4D" w:rsidTr="00D42277">
        <w:tc>
          <w:tcPr>
            <w:tcW w:w="1921" w:type="dxa"/>
          </w:tcPr>
          <w:p w:rsidR="003D04D9" w:rsidRPr="002A2A4D" w:rsidRDefault="003D04D9" w:rsidP="00D42277">
            <w:pPr>
              <w:ind w:right="-766"/>
              <w:jc w:val="both"/>
            </w:pPr>
            <w:r w:rsidRPr="002A2A4D">
              <w:t>Faks</w:t>
            </w:r>
            <w:r>
              <w:t>a numurs</w:t>
            </w:r>
            <w:r w:rsidRPr="002A2A4D">
              <w:t>:</w:t>
            </w:r>
          </w:p>
        </w:tc>
        <w:tc>
          <w:tcPr>
            <w:tcW w:w="5592" w:type="dxa"/>
          </w:tcPr>
          <w:p w:rsidR="003D04D9" w:rsidRPr="0041144F" w:rsidRDefault="003D04D9" w:rsidP="00D42277"/>
        </w:tc>
      </w:tr>
      <w:tr w:rsidR="003D04D9" w:rsidRPr="002A2A4D" w:rsidTr="00D42277">
        <w:tc>
          <w:tcPr>
            <w:tcW w:w="1921" w:type="dxa"/>
          </w:tcPr>
          <w:p w:rsidR="003D04D9" w:rsidRPr="002A2A4D" w:rsidRDefault="003D04D9" w:rsidP="00D42277">
            <w:pPr>
              <w:ind w:right="-766"/>
              <w:jc w:val="both"/>
            </w:pPr>
            <w:r w:rsidRPr="002A2A4D">
              <w:t>E-pasta adrese:</w:t>
            </w:r>
          </w:p>
        </w:tc>
        <w:tc>
          <w:tcPr>
            <w:tcW w:w="5592" w:type="dxa"/>
          </w:tcPr>
          <w:p w:rsidR="003D04D9" w:rsidRDefault="003D04D9" w:rsidP="00D42277"/>
        </w:tc>
      </w:tr>
    </w:tbl>
    <w:p w:rsidR="003D04D9" w:rsidRPr="00E606D5" w:rsidRDefault="003D04D9" w:rsidP="003D04D9">
      <w:pPr>
        <w:ind w:right="-1" w:firstLine="709"/>
        <w:jc w:val="both"/>
      </w:pPr>
      <w:r w:rsidRPr="00477472">
        <w:t>Par Līguma izpildi atbildīgā persona no Izpildītāja puses ir atbildīga par darbības koordinēšanu atbilstoši Līgumam, par rēķinu iesniegšanu, Darbu pieņemšanas – nodošanas akta iesniegšanu un parakstīšanu.</w:t>
      </w:r>
    </w:p>
    <w:p w:rsidR="003D04D9" w:rsidRPr="002A2A4D" w:rsidRDefault="003D04D9" w:rsidP="003D04D9">
      <w:pPr>
        <w:ind w:right="-1" w:firstLine="709"/>
        <w:jc w:val="both"/>
      </w:pPr>
      <w:r w:rsidRPr="002A2A4D">
        <w:t>10.4.</w:t>
      </w:r>
      <w:r>
        <w:t> </w:t>
      </w:r>
      <w:r w:rsidRPr="00EB23C6">
        <w:t>Neviena no Pusēm nedrīkst nodot savas Līgumā noteiktās tiesības vai pienākumus trešajai personai</w:t>
      </w:r>
      <w:r w:rsidRPr="002B0F48">
        <w:t>, ja vien tas nav saistīts ar Puses reorganizāciju vai pāreju Komerclikuma izpratnē</w:t>
      </w:r>
      <w:r w:rsidRPr="00814361">
        <w:t>,</w:t>
      </w:r>
      <w:r w:rsidRPr="00F77250">
        <w:t xml:space="preserve"> </w:t>
      </w:r>
      <w:r w:rsidRPr="00814361">
        <w:t>k</w:t>
      </w:r>
      <w:r w:rsidRPr="00DF4CFB">
        <w:t>ā arī izņemot Līgumā minētajos gadījumos un kārtībā</w:t>
      </w:r>
      <w:r w:rsidRPr="002A2A4D">
        <w:t>.</w:t>
      </w:r>
    </w:p>
    <w:p w:rsidR="003D04D9" w:rsidRPr="002A2A4D" w:rsidRDefault="003D04D9" w:rsidP="003D04D9">
      <w:pPr>
        <w:ind w:right="-1" w:firstLine="709"/>
        <w:jc w:val="both"/>
        <w:rPr>
          <w:b/>
          <w:bCs/>
        </w:rPr>
      </w:pPr>
      <w:r>
        <w:t>10.5</w:t>
      </w:r>
      <w:r w:rsidRPr="002A2A4D">
        <w:t>.</w:t>
      </w:r>
      <w:r>
        <w:t> </w:t>
      </w:r>
      <w:r w:rsidRPr="002A2A4D">
        <w:t xml:space="preserve">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w:t>
      </w:r>
      <w:r>
        <w:t>var</w:t>
      </w:r>
      <w:r w:rsidRPr="002A2A4D">
        <w:t xml:space="preserve"> nomainīt tikai ar Pasūtītāja rakstveida piekrišanu, ievērojot Līguma nosacījumus.</w:t>
      </w:r>
    </w:p>
    <w:p w:rsidR="003D04D9" w:rsidRPr="002A2A4D" w:rsidRDefault="003D04D9" w:rsidP="003D04D9">
      <w:pPr>
        <w:ind w:right="-1" w:firstLine="709"/>
        <w:jc w:val="both"/>
        <w:rPr>
          <w:b/>
          <w:bCs/>
        </w:rPr>
      </w:pPr>
      <w:r w:rsidRPr="002A2A4D">
        <w:t>10.6.</w:t>
      </w:r>
      <w:r>
        <w:t> </w:t>
      </w:r>
      <w:r w:rsidRPr="002A2A4D">
        <w:t>Pasūtītāj</w:t>
      </w:r>
      <w:r>
        <w:t>am ir pamatojums nesaskaņot</w:t>
      </w:r>
      <w:r w:rsidRPr="002A2A4D">
        <w:t xml:space="preserve"> var nepiekrist Līguma </w:t>
      </w:r>
      <w:r>
        <w:t>10</w:t>
      </w:r>
      <w:r w:rsidRPr="002A2A4D">
        <w:t>.</w:t>
      </w:r>
      <w:r>
        <w:t>5</w:t>
      </w:r>
      <w:r w:rsidRPr="002A2A4D">
        <w:t>.</w:t>
      </w:r>
      <w:r>
        <w:t> </w:t>
      </w:r>
      <w:r w:rsidRPr="002A2A4D">
        <w:t xml:space="preserve">punktā minētā apakšuzņēmēju nomaiņai, ja pastāv kāds no šādiem nosacījumiem: </w:t>
      </w:r>
    </w:p>
    <w:p w:rsidR="003D04D9" w:rsidRPr="002A2A4D" w:rsidRDefault="003D04D9" w:rsidP="003D04D9">
      <w:pPr>
        <w:ind w:right="-1" w:firstLine="709"/>
        <w:jc w:val="both"/>
      </w:pPr>
      <w:r w:rsidRPr="002A2A4D">
        <w:t>10.6.1.</w:t>
      </w:r>
      <w:r>
        <w:t> </w:t>
      </w:r>
      <w:r w:rsidRPr="002A2A4D">
        <w:t>Izpildītāja piedāvātais apakšuzņēmējs neatbilst Iepirkuma noteiktajām prasībām, kas attiecas uz apakšuzņēmējiem;</w:t>
      </w:r>
    </w:p>
    <w:p w:rsidR="003D04D9" w:rsidRPr="002A2A4D" w:rsidRDefault="003D04D9" w:rsidP="003D04D9">
      <w:pPr>
        <w:ind w:right="-1" w:firstLine="709"/>
        <w:jc w:val="both"/>
      </w:pPr>
      <w:r w:rsidRPr="002A2A4D">
        <w:t>10.6.2.</w:t>
      </w:r>
      <w:r>
        <w:t> </w:t>
      </w:r>
      <w:r w:rsidRPr="002A2A4D">
        <w:t>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3D04D9" w:rsidRPr="002A2A4D" w:rsidRDefault="003D04D9" w:rsidP="003D04D9">
      <w:pPr>
        <w:ind w:right="-1" w:firstLine="709"/>
        <w:jc w:val="both"/>
      </w:pPr>
      <w:r w:rsidRPr="002A2A4D">
        <w:t>10.7.</w:t>
      </w:r>
      <w:r>
        <w:t> Pasūtītājs saskaņo</w:t>
      </w:r>
      <w:r w:rsidRPr="002A2A4D">
        <w:t xml:space="preserve"> apakšuzņēmēju nomaiņu, ja Izpildītājs par to paziņojis Pasūtītājam un saņēmis Pasūtītāja rakstveida piekrišanu apakšuzņēmēja nomaiņai. Pasūtītājs </w:t>
      </w:r>
      <w:r>
        <w:t>saskaņo</w:t>
      </w:r>
      <w:r w:rsidRPr="002A2A4D">
        <w:t xml:space="preserve"> apakšuzņēmēja nomaiņ</w:t>
      </w:r>
      <w:r>
        <w:t>u</w:t>
      </w:r>
      <w:r w:rsidRPr="002A2A4D">
        <w:t>, ja piedāvātais apakšuzņēmējs atbilst Iepirkumā izvirzītajiem kritērijiem attiecībā uz Izpildītāju.</w:t>
      </w:r>
    </w:p>
    <w:p w:rsidR="003D04D9" w:rsidRPr="002A2A4D" w:rsidRDefault="003D04D9" w:rsidP="003D04D9">
      <w:pPr>
        <w:tabs>
          <w:tab w:val="left" w:pos="709"/>
        </w:tabs>
        <w:ind w:right="-1" w:firstLine="709"/>
        <w:jc w:val="both"/>
      </w:pPr>
      <w:r w:rsidRPr="002A2A4D">
        <w:t>10.8.</w:t>
      </w:r>
      <w:r>
        <w:t> </w:t>
      </w:r>
      <w:r w:rsidRPr="002A2A4D">
        <w:t>Pasūtītājs pieņem lēmumu atļaut vai atteikt Izpildītājam apakšuzņēmēju nomaiņu iespējami īsā laikā, bet ne vēlāk kā 5</w:t>
      </w:r>
      <w:r>
        <w:t> </w:t>
      </w:r>
      <w:r w:rsidRPr="002A2A4D">
        <w:t>(piecu) darbdienu laikā pēc tam, kad saņēmis visu atbilstošo informāciju un dokumentus, kas nepieciešami lēmuma pieņemšanai.</w:t>
      </w:r>
    </w:p>
    <w:p w:rsidR="003D04D9" w:rsidRDefault="003D04D9" w:rsidP="003D04D9">
      <w:pPr>
        <w:ind w:right="-1" w:firstLine="709"/>
        <w:jc w:val="both"/>
      </w:pPr>
      <w:r w:rsidRPr="002A2A4D">
        <w:t>10.9.</w:t>
      </w:r>
      <w:r>
        <w:t> </w:t>
      </w:r>
      <w:r w:rsidRPr="002A2A4D">
        <w:t>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3D04D9" w:rsidRPr="00BE6431" w:rsidRDefault="003D04D9" w:rsidP="003D04D9">
      <w:pPr>
        <w:ind w:right="-1" w:firstLine="567"/>
        <w:jc w:val="both"/>
      </w:pPr>
      <w:r>
        <w:t xml:space="preserve">10.10. </w:t>
      </w:r>
      <w:r w:rsidRPr="00BE6431">
        <w:t>Iebraucot transporta kontroles caurlaides punkta transportlīdzekļu pārbaudes laukumā, Izpildītāja transportlīdzekļa vadītājs:</w:t>
      </w:r>
    </w:p>
    <w:p w:rsidR="003D04D9" w:rsidRPr="00BE6431" w:rsidRDefault="003D04D9" w:rsidP="003D04D9">
      <w:pPr>
        <w:tabs>
          <w:tab w:val="right" w:pos="567"/>
        </w:tabs>
        <w:ind w:right="-1" w:firstLine="567"/>
        <w:jc w:val="both"/>
      </w:pPr>
      <w:r>
        <w:t xml:space="preserve"> 10.10.1. </w:t>
      </w:r>
      <w:r w:rsidRPr="00BE6431">
        <w:t>izslēdz transportlīdzekļa motoru un ieslēdz transportlīdzekļa stāvbremzi;</w:t>
      </w:r>
    </w:p>
    <w:p w:rsidR="003D04D9" w:rsidRPr="00BE6431" w:rsidRDefault="003D04D9" w:rsidP="003D04D9">
      <w:pPr>
        <w:tabs>
          <w:tab w:val="right" w:pos="567"/>
        </w:tabs>
        <w:ind w:right="-1" w:firstLine="567"/>
        <w:jc w:val="both"/>
      </w:pPr>
      <w:r>
        <w:t xml:space="preserve"> 10.10.2. </w:t>
      </w:r>
      <w:r w:rsidRPr="00BE6431">
        <w:t xml:space="preserve">iziet no transportlīdzekļa kabīnes un sagatavo transportlīdzekli un kravu apskatei; </w:t>
      </w:r>
    </w:p>
    <w:p w:rsidR="003D04D9" w:rsidRDefault="003D04D9" w:rsidP="003D04D9">
      <w:pPr>
        <w:ind w:right="43" w:firstLine="567"/>
        <w:jc w:val="both"/>
      </w:pPr>
      <w:r>
        <w:t xml:space="preserve"> 10.10.3. </w:t>
      </w:r>
      <w:r w:rsidRPr="00BE6431">
        <w:t xml:space="preserve">izpilda un pakļaujas transporta kontroles caurlaides punkta apsarga vai kontroles caurlaides punkta apsarga likumīgajām prasībām, </w:t>
      </w:r>
      <w:r>
        <w:t>proti</w:t>
      </w:r>
      <w:r w:rsidRPr="00BE6431">
        <w:t xml:space="preserve">, nodod priekšmetus, izstrādājumus un </w:t>
      </w:r>
      <w:r w:rsidRPr="00BE6431">
        <w:lastRenderedPageBreak/>
        <w:t xml:space="preserve">vielas, </w:t>
      </w:r>
      <w:r>
        <w:t>kuras [..] aizliegts ienest, lietot un glabāt ieslodzījuma vietā [..],</w:t>
      </w:r>
      <w:r w:rsidRPr="0014087A">
        <w:t xml:space="preserve"> kas </w:t>
      </w:r>
      <w:r>
        <w:t xml:space="preserve">izriet no šāda tiesiskā regulējuma: </w:t>
      </w:r>
    </w:p>
    <w:p w:rsidR="003D04D9" w:rsidRDefault="003D04D9" w:rsidP="003D04D9">
      <w:pPr>
        <w:tabs>
          <w:tab w:val="left" w:pos="567"/>
        </w:tabs>
        <w:ind w:right="43" w:firstLine="567"/>
        <w:jc w:val="both"/>
      </w:pPr>
      <w:r>
        <w:t xml:space="preserve"> 10.10.3.1. Krimināllikums;</w:t>
      </w:r>
    </w:p>
    <w:p w:rsidR="003D04D9" w:rsidRDefault="003D04D9" w:rsidP="003D04D9">
      <w:pPr>
        <w:tabs>
          <w:tab w:val="left" w:pos="567"/>
        </w:tabs>
        <w:ind w:right="43" w:firstLine="567"/>
        <w:jc w:val="both"/>
      </w:pPr>
      <w:r>
        <w:t xml:space="preserve"> 10.10.3.2. Latvijas Administratīvo pārkāpumu kodekss;</w:t>
      </w:r>
    </w:p>
    <w:p w:rsidR="003D04D9" w:rsidRDefault="003D04D9" w:rsidP="003D04D9">
      <w:pPr>
        <w:tabs>
          <w:tab w:val="left" w:pos="567"/>
        </w:tabs>
        <w:ind w:right="43" w:firstLine="567"/>
        <w:jc w:val="both"/>
      </w:pPr>
      <w:r>
        <w:t xml:space="preserve"> 10.10.3.3. </w:t>
      </w:r>
      <w:r w:rsidRPr="0014087A">
        <w:t>Ministru kabineta</w:t>
      </w:r>
      <w:r>
        <w:t xml:space="preserve"> </w:t>
      </w:r>
      <w:r w:rsidRPr="007C3E5D">
        <w:t>2006.</w:t>
      </w:r>
      <w:r>
        <w:t> </w:t>
      </w:r>
      <w:r w:rsidRPr="007C3E5D">
        <w:t>gada 30.</w:t>
      </w:r>
      <w:r>
        <w:t> </w:t>
      </w:r>
      <w:r w:rsidRPr="007C3E5D">
        <w:t>maija</w:t>
      </w:r>
      <w:r w:rsidRPr="0014087A">
        <w:t xml:space="preserve"> noteikumu Nr.423 “Brīvības atņemšanas iestādes iekšējās kārtības noteikumi” 1.</w:t>
      </w:r>
      <w:r>
        <w:t> </w:t>
      </w:r>
      <w:r w:rsidRPr="0014087A">
        <w:t>pielikum</w:t>
      </w:r>
      <w:r>
        <w:t>s;</w:t>
      </w:r>
    </w:p>
    <w:p w:rsidR="003D04D9" w:rsidRPr="00BE6431" w:rsidRDefault="003D04D9" w:rsidP="003D04D9">
      <w:pPr>
        <w:tabs>
          <w:tab w:val="left" w:pos="567"/>
        </w:tabs>
        <w:ind w:right="43"/>
        <w:jc w:val="both"/>
      </w:pPr>
      <w:r>
        <w:t xml:space="preserve">          10.10.3.4. </w:t>
      </w:r>
      <w:r w:rsidRPr="0014087A">
        <w:t>Ministru kabineta</w:t>
      </w:r>
      <w:r>
        <w:t xml:space="preserve"> </w:t>
      </w:r>
      <w:r w:rsidRPr="007C3E5D">
        <w:t>2007.</w:t>
      </w:r>
      <w:r>
        <w:t xml:space="preserve"> </w:t>
      </w:r>
      <w:r w:rsidRPr="007C3E5D">
        <w:t>gada 27.</w:t>
      </w:r>
      <w:r>
        <w:t> </w:t>
      </w:r>
      <w:r w:rsidRPr="007C3E5D">
        <w:t>novembra</w:t>
      </w:r>
      <w:r w:rsidRPr="0014087A">
        <w:t xml:space="preserve"> noteikumu Nr.800 “Izmeklēšanas cietuma iekšējās kārtības noteikumi” 4. un 5. pielikum</w:t>
      </w:r>
      <w:r>
        <w:t>s</w:t>
      </w:r>
      <w:r w:rsidRPr="0014087A">
        <w:t>;</w:t>
      </w:r>
    </w:p>
    <w:p w:rsidR="003D04D9" w:rsidRDefault="003D04D9" w:rsidP="003D04D9">
      <w:pPr>
        <w:tabs>
          <w:tab w:val="right" w:pos="567"/>
        </w:tabs>
        <w:ind w:right="-1" w:firstLine="567"/>
        <w:jc w:val="both"/>
      </w:pPr>
      <w:r>
        <w:t xml:space="preserve"> 10.10.4. </w:t>
      </w:r>
      <w:r w:rsidRPr="00BE6431">
        <w:t>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3D04D9" w:rsidRDefault="003D04D9" w:rsidP="003D04D9">
      <w:pPr>
        <w:ind w:right="43" w:firstLine="567"/>
        <w:jc w:val="both"/>
      </w:pPr>
      <w:r>
        <w:t xml:space="preserve"> 10.11. Līguma </w:t>
      </w:r>
      <w:r w:rsidRPr="00BE6431">
        <w:t>10.</w:t>
      </w:r>
      <w:r>
        <w:t>10. </w:t>
      </w:r>
      <w:r w:rsidRPr="00BE6431">
        <w:t>punktā minētie nosacījumi attiecas un ir saistošie arī Izpildītāja apakšuzņēmējam, kuru Izpildītājs patstāvīgi informē par minēto</w:t>
      </w:r>
      <w:r>
        <w:t>.</w:t>
      </w:r>
    </w:p>
    <w:p w:rsidR="003D04D9" w:rsidRDefault="003D04D9" w:rsidP="003D04D9">
      <w:pPr>
        <w:ind w:right="-1"/>
        <w:jc w:val="both"/>
      </w:pPr>
      <w:r>
        <w:t xml:space="preserve">           10.12. </w:t>
      </w:r>
      <w:r w:rsidRPr="00BE6431">
        <w:t>Ja Izpildītāja darbinieks atsakās izpildīt ieslodzījuma vietas transporta kontroles caurlaides punkta apsarga vai kontroles caurlaides punkta apsarga likumīgās prasības, tad Izpildītāja darbiniekam var tikt kavēta vai atteikta ieslodzījuma vietas apmeklēšana</w:t>
      </w:r>
      <w:r>
        <w:t>.</w:t>
      </w:r>
    </w:p>
    <w:p w:rsidR="003D04D9" w:rsidRPr="002A2A4D" w:rsidRDefault="003D04D9" w:rsidP="003D04D9">
      <w:pPr>
        <w:ind w:right="-1"/>
        <w:jc w:val="both"/>
      </w:pPr>
      <w:r>
        <w:t xml:space="preserve">            </w:t>
      </w:r>
      <w:r w:rsidRPr="002A2A4D">
        <w:t>10.1</w:t>
      </w:r>
      <w:r>
        <w:t>3</w:t>
      </w:r>
      <w:r w:rsidRPr="002A2A4D">
        <w:t>.</w:t>
      </w:r>
      <w:r>
        <w:t> </w:t>
      </w:r>
      <w:r w:rsidRPr="002A2A4D">
        <w:t xml:space="preserve">Puses </w:t>
      </w:r>
      <w:r>
        <w:t>10 </w:t>
      </w:r>
      <w:r w:rsidRPr="002A2A4D">
        <w:t>(</w:t>
      </w:r>
      <w:r>
        <w:t>desmit</w:t>
      </w:r>
      <w:r w:rsidRPr="002A2A4D">
        <w:t>) darbdienu laikā informē viena otru par adreses, norēķinu kontu vai citu rekvizītu izmaiņām.</w:t>
      </w:r>
    </w:p>
    <w:p w:rsidR="003D04D9" w:rsidRDefault="003D04D9" w:rsidP="003D04D9">
      <w:pPr>
        <w:ind w:firstLine="709"/>
        <w:jc w:val="both"/>
      </w:pPr>
      <w:r w:rsidRPr="002A2A4D">
        <w:t>10.1</w:t>
      </w:r>
      <w:r>
        <w:t>4</w:t>
      </w:r>
      <w:r w:rsidRPr="002A2A4D">
        <w:t>.</w:t>
      </w:r>
      <w:r>
        <w:t> </w:t>
      </w:r>
      <w:r w:rsidRPr="002A2A4D">
        <w:t xml:space="preserve">Puses ir iepazinušās ar Līguma saturu. Tas satur pilnīgu </w:t>
      </w:r>
      <w:r w:rsidRPr="002A2A4D">
        <w:rPr>
          <w:spacing w:val="-2"/>
        </w:rPr>
        <w:t>Pušu</w:t>
      </w:r>
      <w:r w:rsidRPr="002A2A4D">
        <w:t xml:space="preserve"> vienošanos un to nevar mainīt citā kārtībā, kā tikai Pusēm rakstveidā vienojoties.</w:t>
      </w:r>
    </w:p>
    <w:p w:rsidR="003D04D9" w:rsidRDefault="003D04D9" w:rsidP="003D04D9">
      <w:pPr>
        <w:pStyle w:val="BodyTextIndent2"/>
        <w:spacing w:before="0" w:after="0" w:line="240" w:lineRule="auto"/>
        <w:ind w:left="0" w:firstLine="709"/>
      </w:pPr>
      <w:r w:rsidRPr="002A2A4D">
        <w:t>10.1</w:t>
      </w:r>
      <w:r>
        <w:t>5</w:t>
      </w:r>
      <w:r w:rsidRPr="002A2A4D">
        <w:t>.</w:t>
      </w:r>
      <w:r>
        <w:t> </w:t>
      </w:r>
      <w:r w:rsidRPr="002A2A4D">
        <w:t>Puses ar saviem parakstiem apliecina, ka tām ir visas nepieciešamās pilnvaras un atļaujas slēgt Līgumu.</w:t>
      </w:r>
    </w:p>
    <w:p w:rsidR="003D04D9" w:rsidRDefault="003D04D9" w:rsidP="003D04D9">
      <w:pPr>
        <w:pStyle w:val="BodyTextIndent2"/>
        <w:spacing w:before="0" w:after="0" w:line="240" w:lineRule="auto"/>
        <w:ind w:left="0" w:firstLine="709"/>
      </w:pPr>
      <w:r w:rsidRPr="002A2A4D">
        <w:t>10.1</w:t>
      </w:r>
      <w:r>
        <w:t>6</w:t>
      </w:r>
      <w:r w:rsidRPr="002A2A4D">
        <w:t>.</w:t>
      </w:r>
      <w:r>
        <w:t> </w:t>
      </w:r>
      <w:smartTag w:uri="schemas-tilde-lv/tildestengine" w:element="veidnes">
        <w:smartTagPr>
          <w:attr w:name="id" w:val="-1"/>
          <w:attr w:name="baseform" w:val="Līgums"/>
          <w:attr w:name="text" w:val="Līgums"/>
        </w:smartTagPr>
        <w:r w:rsidRPr="002A2A4D">
          <w:t>Līgums</w:t>
        </w:r>
      </w:smartTag>
      <w:r w:rsidRPr="002A2A4D">
        <w:t xml:space="preserve"> sagatavots latviešu valodā u</w:t>
      </w:r>
      <w:r>
        <w:t>z __  (___) lapām ar pielikumu</w:t>
      </w:r>
      <w:r w:rsidRPr="002A2A4D">
        <w:t xml:space="preserve"> uz </w:t>
      </w:r>
      <w:r>
        <w:t>__ (___</w:t>
      </w:r>
      <w:r w:rsidRPr="002A2A4D">
        <w:t xml:space="preserve">) lapām, </w:t>
      </w:r>
      <w:r>
        <w:t>2 (</w:t>
      </w:r>
      <w:r w:rsidRPr="002A2A4D">
        <w:t>divos</w:t>
      </w:r>
      <w:r>
        <w:t>)</w:t>
      </w:r>
      <w:r w:rsidRPr="002A2A4D">
        <w:t xml:space="preserve"> identiskos eksemplāros, un izsniegts pa </w:t>
      </w:r>
      <w:r>
        <w:t>1 (</w:t>
      </w:r>
      <w:r w:rsidRPr="002A2A4D">
        <w:t>vienam</w:t>
      </w:r>
      <w:r>
        <w:t xml:space="preserve">) parakstītam </w:t>
      </w:r>
      <w:r w:rsidRPr="002A2A4D">
        <w:t>eksemplāram katrai Pusei. Abiem Līguma eksemplāriem ir vienāds juridiskais spēks.</w:t>
      </w:r>
    </w:p>
    <w:p w:rsidR="003D04D9" w:rsidRPr="002A2A4D" w:rsidRDefault="003D04D9" w:rsidP="003D04D9">
      <w:pPr>
        <w:spacing w:before="120" w:after="120"/>
        <w:ind w:right="-766"/>
        <w:jc w:val="center"/>
        <w:rPr>
          <w:b/>
        </w:rPr>
      </w:pPr>
      <w:r w:rsidRPr="002A2A4D">
        <w:rPr>
          <w:b/>
        </w:rPr>
        <w:t>11.</w:t>
      </w:r>
      <w:r>
        <w:rPr>
          <w:b/>
        </w:rPr>
        <w:t> </w:t>
      </w:r>
      <w:r w:rsidRPr="002A2A4D">
        <w:rPr>
          <w:b/>
        </w:rPr>
        <w:t>Pušu rekvizīti:</w:t>
      </w:r>
    </w:p>
    <w:tbl>
      <w:tblPr>
        <w:tblpPr w:leftFromText="180" w:rightFromText="180" w:vertAnchor="text" w:horzAnchor="margin" w:tblpY="187"/>
        <w:tblW w:w="9464" w:type="dxa"/>
        <w:tblLook w:val="0000" w:firstRow="0" w:lastRow="0" w:firstColumn="0" w:lastColumn="0" w:noHBand="0" w:noVBand="0"/>
      </w:tblPr>
      <w:tblGrid>
        <w:gridCol w:w="4644"/>
        <w:gridCol w:w="121"/>
        <w:gridCol w:w="4699"/>
      </w:tblGrid>
      <w:tr w:rsidR="003D04D9" w:rsidRPr="00BB2006" w:rsidTr="00D42277">
        <w:trPr>
          <w:trHeight w:val="111"/>
        </w:trPr>
        <w:tc>
          <w:tcPr>
            <w:tcW w:w="4765" w:type="dxa"/>
            <w:gridSpan w:val="2"/>
          </w:tcPr>
          <w:p w:rsidR="003D04D9" w:rsidRPr="00BB2006" w:rsidRDefault="003D04D9" w:rsidP="00D42277">
            <w:pPr>
              <w:suppressAutoHyphens/>
              <w:ind w:right="-108"/>
            </w:pPr>
            <w:r w:rsidRPr="002A2A4D">
              <w:t>Pasūtītājs</w:t>
            </w:r>
            <w:r w:rsidRPr="00BB2006">
              <w:t>:</w:t>
            </w:r>
          </w:p>
        </w:tc>
        <w:tc>
          <w:tcPr>
            <w:tcW w:w="4699" w:type="dxa"/>
          </w:tcPr>
          <w:p w:rsidR="003D04D9" w:rsidRPr="00BB2006" w:rsidRDefault="003D04D9" w:rsidP="00D42277">
            <w:pPr>
              <w:suppressAutoHyphens/>
              <w:ind w:right="-108"/>
            </w:pPr>
            <w:r>
              <w:t>Izpildītājs</w:t>
            </w:r>
            <w:r w:rsidRPr="00BB2006">
              <w:t>:</w:t>
            </w:r>
          </w:p>
        </w:tc>
      </w:tr>
      <w:tr w:rsidR="003D04D9" w:rsidRPr="00BB2006" w:rsidTr="00D42277">
        <w:trPr>
          <w:trHeight w:val="111"/>
        </w:trPr>
        <w:tc>
          <w:tcPr>
            <w:tcW w:w="4765" w:type="dxa"/>
            <w:gridSpan w:val="2"/>
          </w:tcPr>
          <w:p w:rsidR="003D04D9" w:rsidRPr="00857824" w:rsidRDefault="003D04D9" w:rsidP="00D42277">
            <w:pPr>
              <w:suppressAutoHyphens/>
              <w:ind w:right="-108"/>
              <w:jc w:val="both"/>
              <w:rPr>
                <w:b/>
              </w:rPr>
            </w:pPr>
            <w:r w:rsidRPr="00857824">
              <w:rPr>
                <w:b/>
              </w:rPr>
              <w:t>Ieslodzījuma vietu pārvalde</w:t>
            </w:r>
          </w:p>
        </w:tc>
        <w:tc>
          <w:tcPr>
            <w:tcW w:w="4699" w:type="dxa"/>
          </w:tcPr>
          <w:p w:rsidR="003D04D9" w:rsidRPr="00857824" w:rsidRDefault="003D04D9" w:rsidP="00D42277">
            <w:pPr>
              <w:suppressAutoHyphens/>
              <w:ind w:right="-108"/>
              <w:rPr>
                <w:b/>
              </w:rPr>
            </w:pPr>
          </w:p>
        </w:tc>
      </w:tr>
      <w:tr w:rsidR="003D04D9" w:rsidRPr="00BB2006" w:rsidTr="00D42277">
        <w:trPr>
          <w:trHeight w:val="552"/>
        </w:trPr>
        <w:tc>
          <w:tcPr>
            <w:tcW w:w="4765" w:type="dxa"/>
            <w:gridSpan w:val="2"/>
          </w:tcPr>
          <w:p w:rsidR="003D04D9" w:rsidRPr="00BB2006" w:rsidRDefault="003D04D9" w:rsidP="00D42277">
            <w:pPr>
              <w:suppressAutoHyphens/>
              <w:ind w:right="-108"/>
              <w:jc w:val="both"/>
            </w:pPr>
            <w:r w:rsidRPr="00BB2006">
              <w:t>Reģistrācijas Nr.90000027165</w:t>
            </w:r>
          </w:p>
          <w:p w:rsidR="003D04D9" w:rsidRDefault="003D04D9" w:rsidP="00D42277">
            <w:pPr>
              <w:suppressAutoHyphens/>
              <w:ind w:right="-108"/>
              <w:jc w:val="both"/>
            </w:pPr>
            <w:r w:rsidRPr="00BB2006">
              <w:t>Juridiskā adrese: Stabu iel</w:t>
            </w:r>
            <w:r>
              <w:t>a</w:t>
            </w:r>
            <w:r w:rsidRPr="00BB2006">
              <w:t xml:space="preserve"> 89, Rīg</w:t>
            </w:r>
            <w:r>
              <w:t>a</w:t>
            </w:r>
            <w:r w:rsidRPr="00BB2006">
              <w:t>,</w:t>
            </w:r>
          </w:p>
          <w:p w:rsidR="003D04D9" w:rsidRPr="00BB2006" w:rsidRDefault="003D04D9" w:rsidP="00D42277">
            <w:pPr>
              <w:suppressAutoHyphens/>
              <w:ind w:right="-108"/>
              <w:jc w:val="both"/>
            </w:pPr>
            <w:r w:rsidRPr="00BB2006">
              <w:t>LV-1009</w:t>
            </w:r>
          </w:p>
        </w:tc>
        <w:tc>
          <w:tcPr>
            <w:tcW w:w="4699" w:type="dxa"/>
          </w:tcPr>
          <w:p w:rsidR="003D04D9" w:rsidRPr="00BB2006" w:rsidRDefault="003D04D9" w:rsidP="00D42277">
            <w:pPr>
              <w:suppressAutoHyphens/>
              <w:ind w:right="-108"/>
            </w:pPr>
            <w:r w:rsidRPr="00BB2006">
              <w:t>Reģistrācijas Nr.</w:t>
            </w:r>
          </w:p>
          <w:p w:rsidR="003D04D9" w:rsidRPr="00845FD5" w:rsidRDefault="003D04D9" w:rsidP="00D42277">
            <w:pPr>
              <w:suppressAutoHyphens/>
              <w:ind w:right="-108"/>
              <w:rPr>
                <w:bCs/>
              </w:rPr>
            </w:pPr>
            <w:r w:rsidRPr="00BB2006">
              <w:t>Juridiskā adrese:</w:t>
            </w:r>
            <w:r>
              <w:t xml:space="preserve"> </w:t>
            </w:r>
            <w:r w:rsidRPr="00CE6C12">
              <w:rPr>
                <w:bCs/>
              </w:rPr>
              <w:t xml:space="preserve"> </w:t>
            </w:r>
            <w:r>
              <w:t xml:space="preserve"> </w:t>
            </w:r>
          </w:p>
          <w:p w:rsidR="003D04D9" w:rsidRPr="00845FD5" w:rsidRDefault="003D04D9" w:rsidP="00D42277">
            <w:pPr>
              <w:suppressAutoHyphens/>
              <w:ind w:right="-108"/>
              <w:rPr>
                <w:bCs/>
              </w:rPr>
            </w:pPr>
          </w:p>
        </w:tc>
      </w:tr>
      <w:tr w:rsidR="003D04D9" w:rsidRPr="00BB2006" w:rsidTr="00D42277">
        <w:trPr>
          <w:trHeight w:val="224"/>
        </w:trPr>
        <w:tc>
          <w:tcPr>
            <w:tcW w:w="4765" w:type="dxa"/>
            <w:gridSpan w:val="2"/>
          </w:tcPr>
          <w:p w:rsidR="003D04D9" w:rsidRPr="00BB2006" w:rsidRDefault="003D04D9" w:rsidP="00D42277">
            <w:pPr>
              <w:suppressAutoHyphens/>
              <w:ind w:right="-108"/>
              <w:jc w:val="both"/>
            </w:pPr>
            <w:r w:rsidRPr="00BB2006">
              <w:t>Banka: Valsts kase</w:t>
            </w:r>
          </w:p>
          <w:p w:rsidR="003D04D9" w:rsidRPr="00BB2006" w:rsidRDefault="003D04D9" w:rsidP="00D42277">
            <w:pPr>
              <w:suppressAutoHyphens/>
              <w:ind w:right="-108"/>
              <w:jc w:val="both"/>
            </w:pPr>
            <w:r w:rsidRPr="00BB2006">
              <w:t>Konts: LV93TREL2190468043000</w:t>
            </w:r>
          </w:p>
        </w:tc>
        <w:tc>
          <w:tcPr>
            <w:tcW w:w="4699" w:type="dxa"/>
          </w:tcPr>
          <w:p w:rsidR="003D04D9" w:rsidRPr="00BB2006" w:rsidRDefault="003D04D9" w:rsidP="00D42277">
            <w:pPr>
              <w:suppressAutoHyphens/>
              <w:ind w:right="-108"/>
              <w:jc w:val="both"/>
            </w:pPr>
            <w:r w:rsidRPr="00BB2006">
              <w:t xml:space="preserve">Banka: </w:t>
            </w:r>
            <w:r>
              <w:t xml:space="preserve"> </w:t>
            </w:r>
          </w:p>
          <w:p w:rsidR="003D04D9" w:rsidRPr="00BB2006" w:rsidRDefault="003D04D9" w:rsidP="00D42277">
            <w:pPr>
              <w:suppressAutoHyphens/>
              <w:ind w:right="-108"/>
              <w:jc w:val="both"/>
            </w:pPr>
            <w:r w:rsidRPr="00BB2006">
              <w:t xml:space="preserve">Konts: </w:t>
            </w:r>
            <w:r>
              <w:t xml:space="preserve"> </w:t>
            </w:r>
          </w:p>
        </w:tc>
      </w:tr>
      <w:tr w:rsidR="003D04D9" w:rsidRPr="00BB2006" w:rsidTr="00D42277">
        <w:trPr>
          <w:trHeight w:val="224"/>
        </w:trPr>
        <w:tc>
          <w:tcPr>
            <w:tcW w:w="4765" w:type="dxa"/>
            <w:gridSpan w:val="2"/>
          </w:tcPr>
          <w:p w:rsidR="003D04D9" w:rsidRPr="00BB2006" w:rsidRDefault="003D04D9" w:rsidP="00D42277">
            <w:pPr>
              <w:suppressAutoHyphens/>
              <w:ind w:right="-108"/>
              <w:jc w:val="both"/>
            </w:pPr>
            <w:r w:rsidRPr="00BB2006">
              <w:t>Kods: TRELLV22</w:t>
            </w:r>
          </w:p>
        </w:tc>
        <w:tc>
          <w:tcPr>
            <w:tcW w:w="4699" w:type="dxa"/>
          </w:tcPr>
          <w:p w:rsidR="003D04D9" w:rsidRPr="00BB2006" w:rsidRDefault="003D04D9" w:rsidP="00D42277">
            <w:pPr>
              <w:suppressAutoHyphens/>
              <w:ind w:right="-108"/>
            </w:pPr>
            <w:r w:rsidRPr="00BB2006">
              <w:t xml:space="preserve">Kods: </w:t>
            </w:r>
            <w:r>
              <w:t xml:space="preserve"> </w:t>
            </w:r>
          </w:p>
          <w:p w:rsidR="003D04D9" w:rsidRPr="00BB2006" w:rsidRDefault="003D04D9" w:rsidP="00D42277">
            <w:pPr>
              <w:suppressAutoHyphens/>
              <w:ind w:right="-108"/>
              <w:jc w:val="both"/>
            </w:pPr>
          </w:p>
        </w:tc>
      </w:tr>
      <w:tr w:rsidR="003D04D9" w:rsidRPr="00BB2006" w:rsidTr="00D42277">
        <w:trPr>
          <w:trHeight w:val="329"/>
        </w:trPr>
        <w:tc>
          <w:tcPr>
            <w:tcW w:w="4765" w:type="dxa"/>
            <w:gridSpan w:val="2"/>
          </w:tcPr>
          <w:p w:rsidR="003D04D9" w:rsidRPr="00BB2006" w:rsidRDefault="003D04D9" w:rsidP="00D42277">
            <w:pPr>
              <w:suppressAutoHyphens/>
              <w:ind w:right="-108"/>
              <w:jc w:val="both"/>
            </w:pPr>
            <w:r>
              <w:t>Priekšniece</w:t>
            </w:r>
          </w:p>
          <w:p w:rsidR="003D04D9" w:rsidRDefault="003D04D9" w:rsidP="00D42277">
            <w:pPr>
              <w:suppressAutoHyphens/>
              <w:ind w:right="-108"/>
              <w:jc w:val="both"/>
            </w:pPr>
          </w:p>
          <w:p w:rsidR="003D04D9" w:rsidRPr="00BB2006" w:rsidRDefault="003D04D9" w:rsidP="00D42277">
            <w:pPr>
              <w:suppressAutoHyphens/>
              <w:ind w:right="-108"/>
              <w:jc w:val="both"/>
            </w:pPr>
            <w:r>
              <w:t>___________________________I.Spure</w:t>
            </w:r>
          </w:p>
          <w:p w:rsidR="003D04D9" w:rsidRPr="00BB2006" w:rsidRDefault="003D04D9" w:rsidP="00D42277">
            <w:pPr>
              <w:suppressAutoHyphens/>
              <w:ind w:right="-108"/>
              <w:jc w:val="both"/>
            </w:pPr>
            <w:r w:rsidRPr="00BB2006">
              <w:t>/amats, paraksts, paraksta atšifrējums/</w:t>
            </w:r>
          </w:p>
        </w:tc>
        <w:tc>
          <w:tcPr>
            <w:tcW w:w="4699" w:type="dxa"/>
          </w:tcPr>
          <w:p w:rsidR="003D04D9" w:rsidRDefault="003D04D9" w:rsidP="00D42277">
            <w:pPr>
              <w:suppressAutoHyphens/>
              <w:ind w:right="-108"/>
            </w:pPr>
            <w:r>
              <w:t>_____</w:t>
            </w:r>
          </w:p>
          <w:p w:rsidR="003D04D9" w:rsidRDefault="003D04D9" w:rsidP="00D42277">
            <w:pPr>
              <w:suppressAutoHyphens/>
              <w:ind w:right="-108"/>
            </w:pPr>
          </w:p>
          <w:p w:rsidR="003D04D9" w:rsidRPr="00BB2006" w:rsidRDefault="003D04D9" w:rsidP="00D42277">
            <w:pPr>
              <w:suppressAutoHyphens/>
              <w:ind w:right="-108"/>
            </w:pPr>
            <w:r w:rsidRPr="00BB2006">
              <w:t>_________________</w:t>
            </w:r>
            <w:r>
              <w:t>_________</w:t>
            </w:r>
          </w:p>
          <w:p w:rsidR="003D04D9" w:rsidRPr="00BB2006" w:rsidRDefault="003D04D9" w:rsidP="00D42277">
            <w:pPr>
              <w:suppressAutoHyphens/>
              <w:ind w:right="-108"/>
            </w:pPr>
            <w:r w:rsidRPr="00BB2006">
              <w:t>/amats, paraksts, paraksta atšifrējums/</w:t>
            </w:r>
          </w:p>
        </w:tc>
      </w:tr>
      <w:tr w:rsidR="003D04D9" w:rsidRPr="00BB2006" w:rsidTr="00D42277">
        <w:trPr>
          <w:trHeight w:val="334"/>
        </w:trPr>
        <w:tc>
          <w:tcPr>
            <w:tcW w:w="4644" w:type="dxa"/>
          </w:tcPr>
          <w:p w:rsidR="003D04D9" w:rsidRPr="00BB2006" w:rsidRDefault="003D04D9" w:rsidP="00D42277">
            <w:pPr>
              <w:suppressAutoHyphens/>
              <w:ind w:right="-108"/>
              <w:jc w:val="center"/>
            </w:pPr>
            <w:r>
              <w:t>z</w:t>
            </w:r>
            <w:r w:rsidRPr="00BB2006">
              <w:t>.v.</w:t>
            </w:r>
          </w:p>
        </w:tc>
        <w:tc>
          <w:tcPr>
            <w:tcW w:w="4820" w:type="dxa"/>
            <w:gridSpan w:val="2"/>
          </w:tcPr>
          <w:p w:rsidR="003D04D9" w:rsidRPr="00BB2006" w:rsidRDefault="003D04D9" w:rsidP="00D42277">
            <w:pPr>
              <w:suppressAutoHyphens/>
              <w:ind w:right="-108"/>
              <w:jc w:val="center"/>
            </w:pPr>
            <w:r>
              <w:t>z</w:t>
            </w:r>
            <w:r w:rsidRPr="00BB2006">
              <w:t>.v.</w:t>
            </w:r>
          </w:p>
        </w:tc>
      </w:tr>
    </w:tbl>
    <w:p w:rsidR="003D04D9" w:rsidRPr="007A4111" w:rsidRDefault="003D04D9" w:rsidP="003D04D9">
      <w:pPr>
        <w:jc w:val="both"/>
      </w:pPr>
    </w:p>
    <w:p w:rsidR="00FF12A6" w:rsidRDefault="00FF12A6"/>
    <w:sectPr w:rsidR="00FF12A6" w:rsidSect="00016715">
      <w:headerReference w:type="default" r:id="rId8"/>
      <w:footerReference w:type="even" r:id="rId9"/>
      <w:footerReference w:type="default" r:id="rId10"/>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C01" w:rsidRDefault="00002C01">
      <w:r>
        <w:separator/>
      </w:r>
    </w:p>
  </w:endnote>
  <w:endnote w:type="continuationSeparator" w:id="0">
    <w:p w:rsidR="00002C01" w:rsidRDefault="0000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946B6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F71" w:rsidRDefault="00002C01"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002C01"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C01" w:rsidRDefault="00002C01">
      <w:r>
        <w:separator/>
      </w:r>
    </w:p>
  </w:footnote>
  <w:footnote w:type="continuationSeparator" w:id="0">
    <w:p w:rsidR="00002C01" w:rsidRDefault="00002C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946B62">
    <w:pPr>
      <w:pStyle w:val="Header"/>
      <w:jc w:val="center"/>
    </w:pPr>
    <w:r>
      <w:fldChar w:fldCharType="begin"/>
    </w:r>
    <w:r>
      <w:instrText xml:space="preserve"> PAGE   \* MERGEFORMAT </w:instrText>
    </w:r>
    <w:r>
      <w:fldChar w:fldCharType="separate"/>
    </w:r>
    <w:r w:rsidR="00C83441">
      <w:rPr>
        <w:noProof/>
      </w:rPr>
      <w:t>2</w:t>
    </w:r>
    <w:r>
      <w:rPr>
        <w:noProof/>
      </w:rPr>
      <w:fldChar w:fldCharType="end"/>
    </w:r>
  </w:p>
  <w:p w:rsidR="00E32F71" w:rsidRDefault="00002C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D56435F"/>
    <w:multiLevelType w:val="hybridMultilevel"/>
    <w:tmpl w:val="6684476E"/>
    <w:lvl w:ilvl="0" w:tplc="D772AACE">
      <w:start w:val="1"/>
      <w:numFmt w:val="decimal"/>
      <w:lvlText w:val="%1."/>
      <w:lvlJc w:val="left"/>
      <w:pPr>
        <w:tabs>
          <w:tab w:val="num" w:pos="1305"/>
        </w:tabs>
        <w:ind w:left="1305" w:hanging="360"/>
      </w:pPr>
      <w:rPr>
        <w:b/>
      </w:r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5"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3BE47A7"/>
    <w:multiLevelType w:val="hybridMultilevel"/>
    <w:tmpl w:val="DBB8C4FC"/>
    <w:lvl w:ilvl="0" w:tplc="9EDCE912">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9"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3EA250B"/>
    <w:multiLevelType w:val="hybridMultilevel"/>
    <w:tmpl w:val="A24A5FF0"/>
    <w:lvl w:ilvl="0" w:tplc="0CB8609C">
      <w:start w:val="1"/>
      <w:numFmt w:val="decimal"/>
      <w:lvlText w:val="%1."/>
      <w:lvlJc w:val="left"/>
      <w:pPr>
        <w:tabs>
          <w:tab w:val="num" w:pos="720"/>
        </w:tabs>
        <w:ind w:left="720" w:hanging="360"/>
      </w:pPr>
    </w:lvl>
    <w:lvl w:ilvl="1" w:tplc="9514A374">
      <w:numFmt w:val="none"/>
      <w:lvlText w:val=""/>
      <w:lvlJc w:val="left"/>
      <w:pPr>
        <w:tabs>
          <w:tab w:val="num" w:pos="360"/>
        </w:tabs>
        <w:ind w:left="0" w:firstLine="0"/>
      </w:pPr>
    </w:lvl>
    <w:lvl w:ilvl="2" w:tplc="11D225C0">
      <w:numFmt w:val="none"/>
      <w:lvlText w:val=""/>
      <w:lvlJc w:val="left"/>
      <w:pPr>
        <w:tabs>
          <w:tab w:val="num" w:pos="360"/>
        </w:tabs>
        <w:ind w:left="0" w:firstLine="0"/>
      </w:pPr>
    </w:lvl>
    <w:lvl w:ilvl="3" w:tplc="B096F258">
      <w:numFmt w:val="none"/>
      <w:lvlText w:val=""/>
      <w:lvlJc w:val="left"/>
      <w:pPr>
        <w:tabs>
          <w:tab w:val="num" w:pos="360"/>
        </w:tabs>
        <w:ind w:left="0" w:firstLine="0"/>
      </w:pPr>
    </w:lvl>
    <w:lvl w:ilvl="4" w:tplc="9E465608">
      <w:numFmt w:val="none"/>
      <w:lvlText w:val=""/>
      <w:lvlJc w:val="left"/>
      <w:pPr>
        <w:tabs>
          <w:tab w:val="num" w:pos="360"/>
        </w:tabs>
        <w:ind w:left="0" w:firstLine="0"/>
      </w:pPr>
    </w:lvl>
    <w:lvl w:ilvl="5" w:tplc="C6BE002E">
      <w:numFmt w:val="none"/>
      <w:lvlText w:val=""/>
      <w:lvlJc w:val="left"/>
      <w:pPr>
        <w:tabs>
          <w:tab w:val="num" w:pos="360"/>
        </w:tabs>
        <w:ind w:left="0" w:firstLine="0"/>
      </w:pPr>
    </w:lvl>
    <w:lvl w:ilvl="6" w:tplc="42704B66">
      <w:numFmt w:val="none"/>
      <w:lvlText w:val=""/>
      <w:lvlJc w:val="left"/>
      <w:pPr>
        <w:tabs>
          <w:tab w:val="num" w:pos="360"/>
        </w:tabs>
        <w:ind w:left="0" w:firstLine="0"/>
      </w:pPr>
    </w:lvl>
    <w:lvl w:ilvl="7" w:tplc="DB66747A">
      <w:numFmt w:val="none"/>
      <w:lvlText w:val=""/>
      <w:lvlJc w:val="left"/>
      <w:pPr>
        <w:tabs>
          <w:tab w:val="num" w:pos="360"/>
        </w:tabs>
        <w:ind w:left="0" w:firstLine="0"/>
      </w:pPr>
    </w:lvl>
    <w:lvl w:ilvl="8" w:tplc="DEB080D4">
      <w:numFmt w:val="none"/>
      <w:lvlText w:val=""/>
      <w:lvlJc w:val="left"/>
      <w:pPr>
        <w:tabs>
          <w:tab w:val="num" w:pos="360"/>
        </w:tabs>
        <w:ind w:left="0" w:firstLine="0"/>
      </w:pPr>
    </w:lvl>
  </w:abstractNum>
  <w:abstractNum w:abstractNumId="24"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7"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8"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0"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5"/>
  </w:num>
  <w:num w:numId="5">
    <w:abstractNumId w:val="32"/>
  </w:num>
  <w:num w:numId="6">
    <w:abstractNumId w:val="20"/>
  </w:num>
  <w:num w:numId="7">
    <w:abstractNumId w:val="21"/>
  </w:num>
  <w:num w:numId="8">
    <w:abstractNumId w:val="19"/>
  </w:num>
  <w:num w:numId="9">
    <w:abstractNumId w:val="4"/>
  </w:num>
  <w:num w:numId="10">
    <w:abstractNumId w:val="12"/>
  </w:num>
  <w:num w:numId="11">
    <w:abstractNumId w:val="5"/>
  </w:num>
  <w:num w:numId="12">
    <w:abstractNumId w:val="27"/>
  </w:num>
  <w:num w:numId="13">
    <w:abstractNumId w:val="28"/>
  </w:num>
  <w:num w:numId="14">
    <w:abstractNumId w:val="14"/>
  </w:num>
  <w:num w:numId="15">
    <w:abstractNumId w:val="17"/>
  </w:num>
  <w:num w:numId="16">
    <w:abstractNumId w:val="8"/>
  </w:num>
  <w:num w:numId="17">
    <w:abstractNumId w:val="7"/>
  </w:num>
  <w:num w:numId="18">
    <w:abstractNumId w:val="22"/>
  </w:num>
  <w:num w:numId="19">
    <w:abstractNumId w:val="0"/>
  </w:num>
  <w:num w:numId="20">
    <w:abstractNumId w:val="1"/>
  </w:num>
  <w:num w:numId="21">
    <w:abstractNumId w:val="2"/>
  </w:num>
  <w:num w:numId="22">
    <w:abstractNumId w:val="3"/>
  </w:num>
  <w:num w:numId="23">
    <w:abstractNumId w:val="30"/>
  </w:num>
  <w:num w:numId="24">
    <w:abstractNumId w:val="9"/>
  </w:num>
  <w:num w:numId="25">
    <w:abstractNumId w:val="31"/>
  </w:num>
  <w:num w:numId="26">
    <w:abstractNumId w:val="13"/>
  </w:num>
  <w:num w:numId="27">
    <w:abstractNumId w:val="11"/>
  </w:num>
  <w:num w:numId="28">
    <w:abstractNumId w:val="24"/>
  </w:num>
  <w:num w:numId="29">
    <w:abstractNumId w:val="26"/>
  </w:num>
  <w:num w:numId="30">
    <w:abstractNumId w:val="16"/>
  </w:num>
  <w:num w:numId="31">
    <w:abstractNumId w:val="23"/>
    <w:lvlOverride w:ilvl="0">
      <w:startOverride w:val="1"/>
    </w:lvlOverride>
    <w:lvlOverride w:ilvl="1"/>
    <w:lvlOverride w:ilvl="2"/>
    <w:lvlOverride w:ilvl="3"/>
    <w:lvlOverride w:ilvl="4"/>
    <w:lvlOverride w:ilvl="5"/>
    <w:lvlOverride w:ilvl="6"/>
    <w:lvlOverride w:ilvl="7"/>
    <w:lvlOverride w:ilvl="8"/>
  </w:num>
  <w:num w:numId="32">
    <w:abstractNumId w:val="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4D9"/>
    <w:rsid w:val="00002C01"/>
    <w:rsid w:val="000351C2"/>
    <w:rsid w:val="00086709"/>
    <w:rsid w:val="0014244A"/>
    <w:rsid w:val="003D04D9"/>
    <w:rsid w:val="006F74D2"/>
    <w:rsid w:val="00736C63"/>
    <w:rsid w:val="007D1393"/>
    <w:rsid w:val="008262AB"/>
    <w:rsid w:val="00946B62"/>
    <w:rsid w:val="00962A01"/>
    <w:rsid w:val="00B12467"/>
    <w:rsid w:val="00B1503F"/>
    <w:rsid w:val="00C83441"/>
    <w:rsid w:val="00CF3C74"/>
    <w:rsid w:val="00E64D8F"/>
    <w:rsid w:val="00FF12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24202ABA-BF17-41C4-A9D2-06927475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4D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D04D9"/>
    <w:pPr>
      <w:keepNext/>
      <w:outlineLvl w:val="0"/>
    </w:pPr>
    <w:rPr>
      <w:szCs w:val="20"/>
      <w:u w:val="single"/>
    </w:rPr>
  </w:style>
  <w:style w:type="paragraph" w:styleId="Heading2">
    <w:name w:val="heading 2"/>
    <w:basedOn w:val="Normal"/>
    <w:next w:val="Normal"/>
    <w:link w:val="Heading2Char"/>
    <w:qFormat/>
    <w:rsid w:val="003D04D9"/>
    <w:pPr>
      <w:keepNext/>
      <w:outlineLvl w:val="1"/>
    </w:pPr>
    <w:rPr>
      <w:b/>
      <w:szCs w:val="20"/>
    </w:rPr>
  </w:style>
  <w:style w:type="paragraph" w:styleId="Heading4">
    <w:name w:val="heading 4"/>
    <w:basedOn w:val="Normal"/>
    <w:next w:val="Normal"/>
    <w:link w:val="Heading4Char"/>
    <w:qFormat/>
    <w:rsid w:val="003D04D9"/>
    <w:pPr>
      <w:keepNext/>
      <w:ind w:left="360"/>
      <w:outlineLvl w:val="3"/>
    </w:pPr>
    <w:rPr>
      <w:szCs w:val="20"/>
      <w:lang w:val="en-AU"/>
    </w:rPr>
  </w:style>
  <w:style w:type="paragraph" w:styleId="Heading5">
    <w:name w:val="heading 5"/>
    <w:basedOn w:val="Normal"/>
    <w:next w:val="Normal"/>
    <w:link w:val="Heading5Char"/>
    <w:qFormat/>
    <w:rsid w:val="003D04D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04D9"/>
    <w:rPr>
      <w:rFonts w:ascii="Times New Roman" w:eastAsia="Times New Roman" w:hAnsi="Times New Roman" w:cs="Times New Roman"/>
      <w:sz w:val="24"/>
      <w:szCs w:val="20"/>
      <w:u w:val="single"/>
    </w:rPr>
  </w:style>
  <w:style w:type="character" w:customStyle="1" w:styleId="Heading2Char">
    <w:name w:val="Heading 2 Char"/>
    <w:basedOn w:val="DefaultParagraphFont"/>
    <w:link w:val="Heading2"/>
    <w:rsid w:val="003D04D9"/>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3D04D9"/>
    <w:rPr>
      <w:rFonts w:ascii="Times New Roman" w:eastAsia="Times New Roman" w:hAnsi="Times New Roman" w:cs="Times New Roman"/>
      <w:sz w:val="24"/>
      <w:szCs w:val="20"/>
      <w:lang w:val="en-AU"/>
    </w:rPr>
  </w:style>
  <w:style w:type="character" w:customStyle="1" w:styleId="Heading5Char">
    <w:name w:val="Heading 5 Char"/>
    <w:basedOn w:val="DefaultParagraphFont"/>
    <w:link w:val="Heading5"/>
    <w:rsid w:val="003D04D9"/>
    <w:rPr>
      <w:rFonts w:ascii="Times New Roman" w:eastAsia="Times New Roman" w:hAnsi="Times New Roman" w:cs="Times New Roman"/>
      <w:b/>
      <w:bCs/>
      <w:i/>
      <w:iCs/>
      <w:sz w:val="26"/>
      <w:szCs w:val="26"/>
    </w:rPr>
  </w:style>
  <w:style w:type="character" w:styleId="Hyperlink">
    <w:name w:val="Hyperlink"/>
    <w:rsid w:val="003D04D9"/>
    <w:rPr>
      <w:color w:val="0000FF"/>
      <w:u w:val="single"/>
    </w:rPr>
  </w:style>
  <w:style w:type="paragraph" w:styleId="Title">
    <w:name w:val="Title"/>
    <w:basedOn w:val="Normal"/>
    <w:link w:val="TitleChar"/>
    <w:qFormat/>
    <w:rsid w:val="003D04D9"/>
    <w:pPr>
      <w:jc w:val="center"/>
    </w:pPr>
    <w:rPr>
      <w:b/>
      <w:szCs w:val="20"/>
    </w:rPr>
  </w:style>
  <w:style w:type="character" w:customStyle="1" w:styleId="TitleChar">
    <w:name w:val="Title Char"/>
    <w:basedOn w:val="DefaultParagraphFont"/>
    <w:link w:val="Title"/>
    <w:rsid w:val="003D04D9"/>
    <w:rPr>
      <w:rFonts w:ascii="Times New Roman" w:eastAsia="Times New Roman" w:hAnsi="Times New Roman" w:cs="Times New Roman"/>
      <w:b/>
      <w:sz w:val="24"/>
      <w:szCs w:val="20"/>
    </w:rPr>
  </w:style>
  <w:style w:type="paragraph" w:styleId="BodyText">
    <w:name w:val="Body Text"/>
    <w:aliases w:val="Body Text1"/>
    <w:basedOn w:val="Normal"/>
    <w:link w:val="BodyTextChar"/>
    <w:rsid w:val="003D04D9"/>
    <w:pPr>
      <w:jc w:val="center"/>
    </w:pPr>
    <w:rPr>
      <w:szCs w:val="20"/>
    </w:rPr>
  </w:style>
  <w:style w:type="character" w:customStyle="1" w:styleId="BodyTextChar">
    <w:name w:val="Body Text Char"/>
    <w:aliases w:val="Body Text1 Char"/>
    <w:basedOn w:val="DefaultParagraphFont"/>
    <w:link w:val="BodyText"/>
    <w:rsid w:val="003D04D9"/>
    <w:rPr>
      <w:rFonts w:ascii="Times New Roman" w:eastAsia="Times New Roman" w:hAnsi="Times New Roman" w:cs="Times New Roman"/>
      <w:sz w:val="24"/>
      <w:szCs w:val="20"/>
    </w:rPr>
  </w:style>
  <w:style w:type="paragraph" w:styleId="Subtitle">
    <w:name w:val="Subtitle"/>
    <w:basedOn w:val="Normal"/>
    <w:link w:val="SubtitleChar"/>
    <w:qFormat/>
    <w:rsid w:val="003D04D9"/>
    <w:pPr>
      <w:jc w:val="right"/>
    </w:pPr>
    <w:rPr>
      <w:szCs w:val="20"/>
      <w:lang w:val="en-AU"/>
    </w:rPr>
  </w:style>
  <w:style w:type="character" w:customStyle="1" w:styleId="SubtitleChar">
    <w:name w:val="Subtitle Char"/>
    <w:basedOn w:val="DefaultParagraphFont"/>
    <w:link w:val="Subtitle"/>
    <w:rsid w:val="003D04D9"/>
    <w:rPr>
      <w:rFonts w:ascii="Times New Roman" w:eastAsia="Times New Roman" w:hAnsi="Times New Roman" w:cs="Times New Roman"/>
      <w:sz w:val="24"/>
      <w:szCs w:val="20"/>
      <w:lang w:val="en-AU"/>
    </w:rPr>
  </w:style>
  <w:style w:type="paragraph" w:styleId="BodyText3">
    <w:name w:val="Body Text 3"/>
    <w:basedOn w:val="Normal"/>
    <w:link w:val="BodyText3Char"/>
    <w:rsid w:val="003D04D9"/>
    <w:pPr>
      <w:jc w:val="center"/>
    </w:pPr>
    <w:rPr>
      <w:rFonts w:ascii="Arial" w:hAnsi="Arial" w:cs="Arial"/>
      <w:b/>
      <w:bCs/>
      <w:szCs w:val="20"/>
    </w:rPr>
  </w:style>
  <w:style w:type="character" w:customStyle="1" w:styleId="BodyText3Char">
    <w:name w:val="Body Text 3 Char"/>
    <w:basedOn w:val="DefaultParagraphFont"/>
    <w:link w:val="BodyText3"/>
    <w:rsid w:val="003D04D9"/>
    <w:rPr>
      <w:rFonts w:ascii="Arial" w:eastAsia="Times New Roman" w:hAnsi="Arial" w:cs="Arial"/>
      <w:b/>
      <w:bCs/>
      <w:sz w:val="24"/>
      <w:szCs w:val="20"/>
    </w:rPr>
  </w:style>
  <w:style w:type="paragraph" w:styleId="BodyTextIndent2">
    <w:name w:val="Body Text Indent 2"/>
    <w:basedOn w:val="Normal"/>
    <w:link w:val="BodyTextIndent2Char"/>
    <w:rsid w:val="003D04D9"/>
    <w:pPr>
      <w:spacing w:before="120" w:after="120" w:line="360" w:lineRule="auto"/>
      <w:ind w:left="357"/>
      <w:jc w:val="both"/>
    </w:pPr>
  </w:style>
  <w:style w:type="character" w:customStyle="1" w:styleId="BodyTextIndent2Char">
    <w:name w:val="Body Text Indent 2 Char"/>
    <w:basedOn w:val="DefaultParagraphFont"/>
    <w:link w:val="BodyTextIndent2"/>
    <w:rsid w:val="003D04D9"/>
    <w:rPr>
      <w:rFonts w:ascii="Times New Roman" w:eastAsia="Times New Roman" w:hAnsi="Times New Roman" w:cs="Times New Roman"/>
      <w:sz w:val="24"/>
      <w:szCs w:val="24"/>
    </w:rPr>
  </w:style>
  <w:style w:type="paragraph" w:styleId="BodyTextIndent3">
    <w:name w:val="Body Text Indent 3"/>
    <w:basedOn w:val="Normal"/>
    <w:link w:val="BodyTextIndent3Char"/>
    <w:rsid w:val="003D04D9"/>
    <w:pPr>
      <w:ind w:left="357"/>
      <w:jc w:val="both"/>
    </w:pPr>
    <w:rPr>
      <w:b/>
      <w:bCs/>
      <w:sz w:val="28"/>
    </w:rPr>
  </w:style>
  <w:style w:type="character" w:customStyle="1" w:styleId="BodyTextIndent3Char">
    <w:name w:val="Body Text Indent 3 Char"/>
    <w:basedOn w:val="DefaultParagraphFont"/>
    <w:link w:val="BodyTextIndent3"/>
    <w:rsid w:val="003D04D9"/>
    <w:rPr>
      <w:rFonts w:ascii="Times New Roman" w:eastAsia="Times New Roman" w:hAnsi="Times New Roman" w:cs="Times New Roman"/>
      <w:b/>
      <w:bCs/>
      <w:sz w:val="28"/>
      <w:szCs w:val="24"/>
    </w:rPr>
  </w:style>
  <w:style w:type="paragraph" w:customStyle="1" w:styleId="RakstzCharCharRakstz">
    <w:name w:val="Rakstz.Char Char Rakstz"/>
    <w:basedOn w:val="Normal"/>
    <w:rsid w:val="003D04D9"/>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3D04D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3D04D9"/>
    <w:rPr>
      <w:b/>
      <w:bCs/>
    </w:rPr>
  </w:style>
  <w:style w:type="paragraph" w:styleId="DocumentMap">
    <w:name w:val="Document Map"/>
    <w:basedOn w:val="Normal"/>
    <w:link w:val="DocumentMapChar"/>
    <w:semiHidden/>
    <w:rsid w:val="003D04D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3D04D9"/>
    <w:rPr>
      <w:rFonts w:ascii="Tahoma" w:eastAsia="Times New Roman" w:hAnsi="Tahoma" w:cs="Tahoma"/>
      <w:sz w:val="20"/>
      <w:szCs w:val="20"/>
      <w:shd w:val="clear" w:color="auto" w:fill="000080"/>
    </w:rPr>
  </w:style>
  <w:style w:type="paragraph" w:styleId="Footer">
    <w:name w:val="footer"/>
    <w:basedOn w:val="Normal"/>
    <w:link w:val="FooterChar"/>
    <w:rsid w:val="003D04D9"/>
    <w:pPr>
      <w:tabs>
        <w:tab w:val="center" w:pos="4153"/>
        <w:tab w:val="right" w:pos="8306"/>
      </w:tabs>
    </w:pPr>
  </w:style>
  <w:style w:type="character" w:customStyle="1" w:styleId="FooterChar">
    <w:name w:val="Footer Char"/>
    <w:basedOn w:val="DefaultParagraphFont"/>
    <w:link w:val="Footer"/>
    <w:rsid w:val="003D04D9"/>
    <w:rPr>
      <w:rFonts w:ascii="Times New Roman" w:eastAsia="Times New Roman" w:hAnsi="Times New Roman" w:cs="Times New Roman"/>
      <w:sz w:val="24"/>
      <w:szCs w:val="24"/>
    </w:rPr>
  </w:style>
  <w:style w:type="character" w:styleId="PageNumber">
    <w:name w:val="page number"/>
    <w:basedOn w:val="DefaultParagraphFont"/>
    <w:rsid w:val="003D04D9"/>
  </w:style>
  <w:style w:type="paragraph" w:styleId="Header">
    <w:name w:val="header"/>
    <w:basedOn w:val="Normal"/>
    <w:link w:val="HeaderChar"/>
    <w:uiPriority w:val="99"/>
    <w:rsid w:val="003D04D9"/>
    <w:pPr>
      <w:tabs>
        <w:tab w:val="center" w:pos="4153"/>
        <w:tab w:val="right" w:pos="8306"/>
      </w:tabs>
    </w:pPr>
  </w:style>
  <w:style w:type="character" w:customStyle="1" w:styleId="HeaderChar">
    <w:name w:val="Header Char"/>
    <w:basedOn w:val="DefaultParagraphFont"/>
    <w:link w:val="Header"/>
    <w:uiPriority w:val="99"/>
    <w:rsid w:val="003D04D9"/>
    <w:rPr>
      <w:rFonts w:ascii="Times New Roman" w:eastAsia="Times New Roman" w:hAnsi="Times New Roman" w:cs="Times New Roman"/>
      <w:sz w:val="24"/>
      <w:szCs w:val="24"/>
    </w:rPr>
  </w:style>
  <w:style w:type="paragraph" w:styleId="ListParagraph">
    <w:name w:val="List Paragraph"/>
    <w:basedOn w:val="Normal"/>
    <w:uiPriority w:val="34"/>
    <w:qFormat/>
    <w:rsid w:val="003D04D9"/>
    <w:pPr>
      <w:ind w:left="720"/>
      <w:contextualSpacing/>
    </w:pPr>
  </w:style>
  <w:style w:type="paragraph" w:styleId="BalloonText">
    <w:name w:val="Balloon Text"/>
    <w:basedOn w:val="Normal"/>
    <w:link w:val="BalloonTextChar"/>
    <w:rsid w:val="003D04D9"/>
    <w:rPr>
      <w:rFonts w:ascii="Tahoma" w:hAnsi="Tahoma" w:cs="Tahoma"/>
      <w:sz w:val="16"/>
      <w:szCs w:val="16"/>
    </w:rPr>
  </w:style>
  <w:style w:type="character" w:customStyle="1" w:styleId="BalloonTextChar">
    <w:name w:val="Balloon Text Char"/>
    <w:basedOn w:val="DefaultParagraphFont"/>
    <w:link w:val="BalloonText"/>
    <w:rsid w:val="003D04D9"/>
    <w:rPr>
      <w:rFonts w:ascii="Tahoma" w:eastAsia="Times New Roman" w:hAnsi="Tahoma" w:cs="Tahoma"/>
      <w:sz w:val="16"/>
      <w:szCs w:val="16"/>
    </w:rPr>
  </w:style>
  <w:style w:type="character" w:styleId="CommentReference">
    <w:name w:val="annotation reference"/>
    <w:uiPriority w:val="99"/>
    <w:rsid w:val="003D04D9"/>
    <w:rPr>
      <w:sz w:val="16"/>
      <w:szCs w:val="16"/>
    </w:rPr>
  </w:style>
  <w:style w:type="paragraph" w:styleId="CommentText">
    <w:name w:val="annotation text"/>
    <w:basedOn w:val="Normal"/>
    <w:link w:val="CommentTextChar"/>
    <w:rsid w:val="003D04D9"/>
    <w:rPr>
      <w:sz w:val="20"/>
      <w:szCs w:val="20"/>
    </w:rPr>
  </w:style>
  <w:style w:type="character" w:customStyle="1" w:styleId="CommentTextChar">
    <w:name w:val="Comment Text Char"/>
    <w:basedOn w:val="DefaultParagraphFont"/>
    <w:link w:val="CommentText"/>
    <w:rsid w:val="003D04D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D04D9"/>
    <w:rPr>
      <w:b/>
      <w:bCs/>
    </w:rPr>
  </w:style>
  <w:style w:type="character" w:customStyle="1" w:styleId="CommentSubjectChar">
    <w:name w:val="Comment Subject Char"/>
    <w:basedOn w:val="CommentTextChar"/>
    <w:link w:val="CommentSubject"/>
    <w:rsid w:val="003D04D9"/>
    <w:rPr>
      <w:rFonts w:ascii="Times New Roman" w:eastAsia="Times New Roman" w:hAnsi="Times New Roman" w:cs="Times New Roman"/>
      <w:b/>
      <w:bCs/>
      <w:sz w:val="20"/>
      <w:szCs w:val="20"/>
    </w:rPr>
  </w:style>
  <w:style w:type="character" w:styleId="Emphasis">
    <w:name w:val="Emphasis"/>
    <w:qFormat/>
    <w:rsid w:val="003D04D9"/>
    <w:rPr>
      <w:i/>
      <w:iCs/>
    </w:rPr>
  </w:style>
  <w:style w:type="paragraph" w:customStyle="1" w:styleId="naisnod">
    <w:name w:val="naisnod"/>
    <w:basedOn w:val="Normal"/>
    <w:rsid w:val="003D04D9"/>
    <w:pPr>
      <w:spacing w:before="150" w:after="150"/>
      <w:jc w:val="center"/>
    </w:pPr>
    <w:rPr>
      <w:b/>
      <w:bCs/>
      <w:lang w:eastAsia="lv-LV"/>
    </w:rPr>
  </w:style>
  <w:style w:type="paragraph" w:styleId="NormalWeb">
    <w:name w:val="Normal (Web)"/>
    <w:basedOn w:val="Normal"/>
    <w:uiPriority w:val="99"/>
    <w:unhideWhenUsed/>
    <w:rsid w:val="003D04D9"/>
    <w:pPr>
      <w:spacing w:before="100" w:beforeAutospacing="1" w:after="100" w:afterAutospacing="1"/>
    </w:pPr>
    <w:rPr>
      <w:lang w:eastAsia="lv-LV"/>
    </w:rPr>
  </w:style>
  <w:style w:type="paragraph" w:customStyle="1" w:styleId="tv213">
    <w:name w:val="tv213"/>
    <w:basedOn w:val="Normal"/>
    <w:rsid w:val="003D04D9"/>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evp@ievp.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21897</Words>
  <Characters>12482</Characters>
  <Application>Microsoft Office Word</Application>
  <DocSecurity>0</DocSecurity>
  <Lines>104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Andrejs AM. Merkulovs</dc:creator>
  <cp:keywords/>
  <dc:description/>
  <cp:lastModifiedBy>ArtursObolevics</cp:lastModifiedBy>
  <cp:revision>3</cp:revision>
  <cp:lastPrinted>2017-04-13T09:32:00Z</cp:lastPrinted>
  <dcterms:created xsi:type="dcterms:W3CDTF">2017-04-13T10:31:00Z</dcterms:created>
  <dcterms:modified xsi:type="dcterms:W3CDTF">2017-04-13T10:31:00Z</dcterms:modified>
</cp:coreProperties>
</file>