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654ECE" w:rsidRDefault="00EF479B" w:rsidP="00EF479B">
      <w:pPr>
        <w:pStyle w:val="NoSpacing"/>
        <w:jc w:val="center"/>
        <w:rPr>
          <w:rFonts w:ascii="Times New Roman" w:hAnsi="Times New Roman"/>
          <w:sz w:val="24"/>
          <w:szCs w:val="24"/>
        </w:rPr>
      </w:pPr>
      <w:r w:rsidRPr="00654ECE">
        <w:rPr>
          <w:rFonts w:ascii="Times New Roman" w:hAnsi="Times New Roman"/>
          <w:sz w:val="24"/>
          <w:szCs w:val="24"/>
        </w:rPr>
        <w:t>Ieslodzījuma vietu pārvaldes</w:t>
      </w:r>
    </w:p>
    <w:p w:rsidR="009752B0" w:rsidRPr="00654ECE" w:rsidRDefault="00A34F59" w:rsidP="00E11984">
      <w:pPr>
        <w:spacing w:after="0" w:line="240" w:lineRule="auto"/>
        <w:ind w:right="-1"/>
        <w:jc w:val="center"/>
        <w:rPr>
          <w:rFonts w:ascii="Times New Roman" w:eastAsia="Times New Roman" w:hAnsi="Times New Roman"/>
          <w:b/>
          <w:sz w:val="24"/>
          <w:szCs w:val="24"/>
          <w:lang w:eastAsia="lv-LV"/>
        </w:rPr>
      </w:pPr>
      <w:r>
        <w:rPr>
          <w:rFonts w:ascii="Times New Roman" w:eastAsia="Times New Roman" w:hAnsi="Times New Roman"/>
          <w:b/>
          <w:sz w:val="24"/>
          <w:szCs w:val="24"/>
          <w:lang w:eastAsia="lv-LV"/>
        </w:rPr>
        <w:t>"</w:t>
      </w:r>
      <w:r w:rsidR="009752B0" w:rsidRPr="00654ECE">
        <w:rPr>
          <w:rFonts w:ascii="Times New Roman" w:eastAsia="Times New Roman" w:hAnsi="Times New Roman"/>
          <w:b/>
          <w:sz w:val="24"/>
          <w:szCs w:val="24"/>
          <w:lang w:eastAsia="lv-LV"/>
        </w:rPr>
        <w:t>Zemējuma un zibensaizsardzības ierīču pārbaudes un elektroinstalācijas</w:t>
      </w:r>
    </w:p>
    <w:p w:rsidR="009752B0" w:rsidRPr="00E11984" w:rsidRDefault="009752B0" w:rsidP="00E11984">
      <w:pPr>
        <w:spacing w:after="0" w:line="240" w:lineRule="auto"/>
        <w:ind w:right="-1"/>
        <w:jc w:val="center"/>
        <w:rPr>
          <w:rFonts w:ascii="Times New Roman" w:eastAsia="Times New Roman" w:hAnsi="Times New Roman"/>
          <w:sz w:val="28"/>
          <w:szCs w:val="28"/>
          <w:lang w:eastAsia="lv-LV"/>
        </w:rPr>
      </w:pPr>
      <w:r w:rsidRPr="00654ECE">
        <w:rPr>
          <w:rFonts w:ascii="Times New Roman" w:eastAsia="Times New Roman" w:hAnsi="Times New Roman"/>
          <w:b/>
          <w:sz w:val="24"/>
          <w:szCs w:val="24"/>
          <w:lang w:eastAsia="lv-LV"/>
        </w:rPr>
        <w:t>izolācijas pretestības mērījumu veikšana</w:t>
      </w:r>
      <w:r w:rsidR="00A34F59">
        <w:rPr>
          <w:rFonts w:ascii="Times New Roman" w:eastAsia="Times New Roman" w:hAnsi="Times New Roman"/>
          <w:b/>
          <w:sz w:val="24"/>
          <w:szCs w:val="24"/>
          <w:lang w:eastAsia="lv-LV"/>
        </w:rPr>
        <w:t>"</w:t>
      </w:r>
    </w:p>
    <w:p w:rsidR="009752B0" w:rsidRPr="00E11984" w:rsidRDefault="009752B0" w:rsidP="00E11984">
      <w:pPr>
        <w:spacing w:after="0" w:line="240" w:lineRule="auto"/>
        <w:ind w:right="-1"/>
        <w:jc w:val="center"/>
        <w:rPr>
          <w:rFonts w:ascii="Times New Roman" w:eastAsia="Times New Roman" w:hAnsi="Times New Roman"/>
          <w:sz w:val="24"/>
          <w:szCs w:val="24"/>
          <w:lang w:eastAsia="lv-LV"/>
        </w:rPr>
      </w:pPr>
      <w:r w:rsidRPr="00E11984">
        <w:rPr>
          <w:rFonts w:ascii="Times New Roman" w:eastAsia="Times New Roman" w:hAnsi="Times New Roman"/>
          <w:sz w:val="24"/>
          <w:szCs w:val="24"/>
          <w:lang w:eastAsia="lv-LV"/>
        </w:rPr>
        <w:t>(iepirkuma identifikācijas numurs IeVP 2017/60)</w:t>
      </w:r>
    </w:p>
    <w:p w:rsidR="0010417A" w:rsidRPr="00654ECE" w:rsidRDefault="0010417A" w:rsidP="0010417A">
      <w:pPr>
        <w:pStyle w:val="NoSpacing"/>
        <w:jc w:val="center"/>
        <w:rPr>
          <w:rFonts w:ascii="Times New Roman" w:hAnsi="Times New Roman"/>
          <w:sz w:val="24"/>
          <w:szCs w:val="24"/>
        </w:rPr>
      </w:pPr>
    </w:p>
    <w:p w:rsidR="00EF479B" w:rsidRPr="00654ECE" w:rsidRDefault="00EF479B" w:rsidP="00EF479B">
      <w:pPr>
        <w:pStyle w:val="NoSpacing"/>
        <w:jc w:val="center"/>
        <w:rPr>
          <w:rFonts w:ascii="Times New Roman" w:hAnsi="Times New Roman"/>
          <w:sz w:val="24"/>
          <w:szCs w:val="24"/>
        </w:rPr>
      </w:pPr>
      <w:r w:rsidRPr="00654ECE">
        <w:rPr>
          <w:rFonts w:ascii="Times New Roman" w:hAnsi="Times New Roman"/>
          <w:sz w:val="24"/>
          <w:szCs w:val="24"/>
        </w:rPr>
        <w:t xml:space="preserve">Piedāvājumu vērtēšanas </w:t>
      </w:r>
      <w:smartTag w:uri="schemas-tilde-lv/tildestengine" w:element="veidnes">
        <w:smartTagPr>
          <w:attr w:name="id" w:val="-1"/>
          <w:attr w:name="baseform" w:val="protokols"/>
          <w:attr w:name="text" w:val="protokols"/>
        </w:smartTagPr>
        <w:r w:rsidRPr="00654ECE">
          <w:rPr>
            <w:rFonts w:ascii="Times New Roman" w:hAnsi="Times New Roman"/>
            <w:sz w:val="24"/>
            <w:szCs w:val="24"/>
          </w:rPr>
          <w:t>protokols</w:t>
        </w:r>
      </w:smartTag>
      <w:r w:rsidRPr="00654ECE">
        <w:rPr>
          <w:rFonts w:ascii="Times New Roman" w:hAnsi="Times New Roman"/>
          <w:sz w:val="24"/>
          <w:szCs w:val="24"/>
        </w:rPr>
        <w:t xml:space="preserve"> Nr. 201</w:t>
      </w:r>
      <w:r w:rsidR="009752B0" w:rsidRPr="00654ECE">
        <w:rPr>
          <w:rFonts w:ascii="Times New Roman" w:hAnsi="Times New Roman"/>
          <w:sz w:val="24"/>
          <w:szCs w:val="24"/>
        </w:rPr>
        <w:t>7/60</w:t>
      </w:r>
      <w:r w:rsidR="00E85BA4" w:rsidRPr="00654ECE">
        <w:rPr>
          <w:rFonts w:ascii="Times New Roman" w:hAnsi="Times New Roman"/>
          <w:sz w:val="24"/>
          <w:szCs w:val="24"/>
        </w:rPr>
        <w:t>/</w:t>
      </w:r>
      <w:r w:rsidR="00352323" w:rsidRPr="00654ECE">
        <w:rPr>
          <w:rFonts w:ascii="Times New Roman" w:hAnsi="Times New Roman"/>
          <w:sz w:val="24"/>
          <w:szCs w:val="24"/>
        </w:rPr>
        <w:t>3</w:t>
      </w:r>
    </w:p>
    <w:p w:rsidR="00EF479B" w:rsidRPr="00654ECE" w:rsidRDefault="00EF479B" w:rsidP="00EF479B">
      <w:pPr>
        <w:pStyle w:val="NoSpacing"/>
        <w:rPr>
          <w:rFonts w:ascii="Times New Roman" w:hAnsi="Times New Roman"/>
          <w:sz w:val="24"/>
          <w:szCs w:val="24"/>
        </w:rPr>
      </w:pPr>
    </w:p>
    <w:p w:rsidR="00EF479B" w:rsidRPr="00654ECE" w:rsidRDefault="00EF479B" w:rsidP="00EF479B">
      <w:pPr>
        <w:pStyle w:val="NoSpacing"/>
        <w:tabs>
          <w:tab w:val="right" w:pos="9071"/>
        </w:tabs>
        <w:jc w:val="both"/>
        <w:rPr>
          <w:rFonts w:ascii="Times New Roman" w:hAnsi="Times New Roman"/>
          <w:sz w:val="24"/>
          <w:szCs w:val="24"/>
        </w:rPr>
      </w:pPr>
      <w:r w:rsidRPr="00654ECE">
        <w:rPr>
          <w:rFonts w:ascii="Times New Roman" w:hAnsi="Times New Roman"/>
          <w:sz w:val="24"/>
          <w:szCs w:val="24"/>
        </w:rPr>
        <w:t>Rīgā</w:t>
      </w:r>
      <w:r w:rsidRPr="00654ECE">
        <w:rPr>
          <w:rFonts w:ascii="Times New Roman" w:hAnsi="Times New Roman"/>
          <w:sz w:val="24"/>
          <w:szCs w:val="24"/>
        </w:rPr>
        <w:tab/>
        <w:t>201</w:t>
      </w:r>
      <w:r w:rsidR="00742F2D" w:rsidRPr="00654ECE">
        <w:rPr>
          <w:rFonts w:ascii="Times New Roman" w:hAnsi="Times New Roman"/>
          <w:sz w:val="24"/>
          <w:szCs w:val="24"/>
        </w:rPr>
        <w:t>7</w:t>
      </w:r>
      <w:r w:rsidRPr="00654ECE">
        <w:rPr>
          <w:rFonts w:ascii="Times New Roman" w:hAnsi="Times New Roman"/>
          <w:sz w:val="24"/>
          <w:szCs w:val="24"/>
        </w:rPr>
        <w:t xml:space="preserve">. gada </w:t>
      </w:r>
      <w:r w:rsidR="00557C24">
        <w:rPr>
          <w:rFonts w:ascii="Times New Roman" w:hAnsi="Times New Roman"/>
          <w:sz w:val="24"/>
          <w:szCs w:val="24"/>
        </w:rPr>
        <w:t>3</w:t>
      </w:r>
      <w:r w:rsidR="00CE32D9">
        <w:rPr>
          <w:rFonts w:ascii="Times New Roman" w:hAnsi="Times New Roman"/>
          <w:sz w:val="24"/>
          <w:szCs w:val="24"/>
        </w:rPr>
        <w:t>.oktobrī</w:t>
      </w:r>
    </w:p>
    <w:p w:rsidR="00EF479B" w:rsidRPr="00654ECE" w:rsidRDefault="00EF479B" w:rsidP="00EF479B">
      <w:pPr>
        <w:pStyle w:val="NoSpacing"/>
        <w:jc w:val="both"/>
        <w:rPr>
          <w:rFonts w:ascii="Times New Roman" w:hAnsi="Times New Roman"/>
          <w:color w:val="FF0000"/>
          <w:sz w:val="24"/>
          <w:szCs w:val="24"/>
        </w:rPr>
      </w:pPr>
    </w:p>
    <w:p w:rsidR="00742F2D" w:rsidRPr="00654ECE" w:rsidRDefault="00EF479B" w:rsidP="00F324AB">
      <w:pPr>
        <w:spacing w:after="120" w:line="240" w:lineRule="auto"/>
        <w:ind w:firstLine="709"/>
        <w:jc w:val="both"/>
        <w:rPr>
          <w:rFonts w:ascii="Times New Roman" w:hAnsi="Times New Roman"/>
          <w:sz w:val="24"/>
          <w:szCs w:val="24"/>
        </w:rPr>
      </w:pPr>
      <w:r w:rsidRPr="00654ECE">
        <w:rPr>
          <w:rFonts w:ascii="Times New Roman" w:eastAsia="Times New Roman" w:hAnsi="Times New Roman"/>
          <w:sz w:val="24"/>
          <w:szCs w:val="24"/>
        </w:rPr>
        <w:t xml:space="preserve">Ar Ieslodzījuma vietu pārvaldes (turpmāk – Pārvalde) priekšnieka </w:t>
      </w:r>
      <w:r w:rsidR="00742F2D" w:rsidRPr="00654ECE">
        <w:rPr>
          <w:rFonts w:ascii="Times New Roman" w:hAnsi="Times New Roman"/>
          <w:sz w:val="24"/>
          <w:szCs w:val="24"/>
        </w:rPr>
        <w:t>2017. gada 2</w:t>
      </w:r>
      <w:r w:rsidR="00D122C6" w:rsidRPr="00654ECE">
        <w:rPr>
          <w:rFonts w:ascii="Times New Roman" w:hAnsi="Times New Roman"/>
          <w:sz w:val="24"/>
          <w:szCs w:val="24"/>
        </w:rPr>
        <w:t>4. maij</w:t>
      </w:r>
      <w:r w:rsidR="00742F2D" w:rsidRPr="00654ECE">
        <w:rPr>
          <w:rFonts w:ascii="Times New Roman" w:hAnsi="Times New Roman"/>
          <w:sz w:val="24"/>
          <w:szCs w:val="24"/>
        </w:rPr>
        <w:t>a rīkojumu Nr.</w:t>
      </w:r>
      <w:r w:rsidR="00D122C6" w:rsidRPr="00654ECE">
        <w:rPr>
          <w:rFonts w:ascii="Times New Roman" w:hAnsi="Times New Roman"/>
          <w:sz w:val="24"/>
          <w:szCs w:val="24"/>
        </w:rPr>
        <w:t>117</w:t>
      </w:r>
      <w:r w:rsidR="00742F2D" w:rsidRPr="00654ECE">
        <w:rPr>
          <w:rFonts w:ascii="Times New Roman" w:hAnsi="Times New Roman"/>
          <w:sz w:val="24"/>
          <w:szCs w:val="24"/>
        </w:rPr>
        <w:t xml:space="preserve"> </w:t>
      </w:r>
      <w:r w:rsidR="00EF09E4" w:rsidRPr="00654ECE">
        <w:rPr>
          <w:rFonts w:ascii="Times New Roman" w:hAnsi="Times New Roman"/>
          <w:sz w:val="24"/>
          <w:szCs w:val="24"/>
        </w:rPr>
        <w:t>"</w:t>
      </w:r>
      <w:r w:rsidR="00742F2D" w:rsidRPr="00654ECE">
        <w:rPr>
          <w:rFonts w:ascii="Times New Roman" w:hAnsi="Times New Roman"/>
          <w:sz w:val="24"/>
          <w:szCs w:val="24"/>
        </w:rPr>
        <w:t>Par iepirkumu komisijas izveidošanu</w:t>
      </w:r>
      <w:r w:rsidR="00957C79" w:rsidRPr="00654ECE">
        <w:rPr>
          <w:rFonts w:ascii="Times New Roman" w:hAnsi="Times New Roman"/>
          <w:sz w:val="24"/>
          <w:szCs w:val="24"/>
        </w:rPr>
        <w:t xml:space="preserve">" </w:t>
      </w:r>
      <w:r w:rsidR="00742F2D" w:rsidRPr="00654ECE">
        <w:rPr>
          <w:rFonts w:ascii="Times New Roman" w:eastAsia="Times New Roman" w:hAnsi="Times New Roman"/>
          <w:sz w:val="24"/>
          <w:szCs w:val="24"/>
        </w:rPr>
        <w:t xml:space="preserve">izveidotās iepirkumu komisijas (turpmāk – Iepirkumu komisija) iepirkuma </w:t>
      </w:r>
      <w:r w:rsidR="00957C79" w:rsidRPr="00654ECE">
        <w:rPr>
          <w:rFonts w:ascii="Times New Roman" w:hAnsi="Times New Roman"/>
          <w:sz w:val="24"/>
          <w:szCs w:val="24"/>
        </w:rPr>
        <w:t>"</w:t>
      </w:r>
      <w:r w:rsidR="009752B0" w:rsidRPr="00654ECE">
        <w:rPr>
          <w:rFonts w:ascii="Times New Roman" w:hAnsi="Times New Roman"/>
          <w:sz w:val="24"/>
          <w:szCs w:val="24"/>
        </w:rPr>
        <w:t>Zemējuma un zibensaizsardzības ierīču pārbaudes un elektroinstalācijas izolācijas pretestības mērījumu veikšana</w:t>
      </w:r>
      <w:r w:rsidR="00A34F59">
        <w:rPr>
          <w:rFonts w:ascii="Times New Roman" w:hAnsi="Times New Roman"/>
          <w:sz w:val="24"/>
          <w:szCs w:val="24"/>
        </w:rPr>
        <w:t>"</w:t>
      </w:r>
      <w:r w:rsidR="00F324AB" w:rsidRPr="00654ECE">
        <w:rPr>
          <w:rFonts w:ascii="Times New Roman" w:hAnsi="Times New Roman"/>
          <w:sz w:val="24"/>
          <w:szCs w:val="24"/>
        </w:rPr>
        <w:t xml:space="preserve"> </w:t>
      </w:r>
      <w:r w:rsidR="009752B0" w:rsidRPr="00654ECE">
        <w:rPr>
          <w:rFonts w:ascii="Times New Roman" w:hAnsi="Times New Roman"/>
          <w:sz w:val="24"/>
          <w:szCs w:val="24"/>
        </w:rPr>
        <w:t>(iepirkuma identifikācijas numurs IeVP 2017/60)</w:t>
      </w:r>
      <w:r w:rsidR="00742F2D" w:rsidRPr="00654ECE">
        <w:rPr>
          <w:rFonts w:ascii="Times New Roman" w:hAnsi="Times New Roman"/>
          <w:sz w:val="24"/>
        </w:rPr>
        <w:t xml:space="preserve"> (turpmāk – Iepirkums) </w:t>
      </w:r>
      <w:r w:rsidR="00742F2D" w:rsidRPr="00654ECE">
        <w:rPr>
          <w:rFonts w:ascii="Times New Roman" w:eastAsia="Times New Roman" w:hAnsi="Times New Roman"/>
          <w:sz w:val="24"/>
          <w:szCs w:val="24"/>
        </w:rPr>
        <w:t>sēdē plkst.</w:t>
      </w:r>
      <w:r w:rsidR="00557C24">
        <w:rPr>
          <w:rFonts w:ascii="Times New Roman" w:eastAsia="Times New Roman" w:hAnsi="Times New Roman"/>
          <w:sz w:val="24"/>
          <w:szCs w:val="24"/>
        </w:rPr>
        <w:t xml:space="preserve"> 10.00</w:t>
      </w:r>
      <w:r w:rsidR="00742F2D" w:rsidRPr="00654ECE">
        <w:rPr>
          <w:rFonts w:ascii="Times New Roman" w:eastAsia="Times New Roman" w:hAnsi="Times New Roman"/>
          <w:sz w:val="24"/>
          <w:szCs w:val="24"/>
        </w:rPr>
        <w:t xml:space="preserve">, Stabu ielā 89, Rīgā, </w:t>
      </w:r>
      <w:r w:rsidR="0070053D" w:rsidRPr="00654ECE">
        <w:rPr>
          <w:rFonts w:ascii="Times New Roman" w:eastAsia="Times New Roman" w:hAnsi="Times New Roman"/>
          <w:sz w:val="24"/>
          <w:szCs w:val="24"/>
        </w:rPr>
        <w:t>314.</w:t>
      </w:r>
      <w:r w:rsidR="00742F2D" w:rsidRPr="00654ECE">
        <w:rPr>
          <w:rFonts w:ascii="Times New Roman" w:eastAsia="Times New Roman" w:hAnsi="Times New Roman"/>
          <w:sz w:val="24"/>
          <w:szCs w:val="24"/>
        </w:rPr>
        <w:t> kabinetā, piedalās:</w:t>
      </w:r>
    </w:p>
    <w:p w:rsidR="00CE32D9" w:rsidRPr="00CE32D9" w:rsidRDefault="00CE32D9" w:rsidP="00CE32D9">
      <w:pPr>
        <w:spacing w:before="240" w:after="0" w:line="240" w:lineRule="auto"/>
        <w:ind w:right="-1"/>
        <w:jc w:val="both"/>
        <w:rPr>
          <w:rFonts w:ascii="Times New Roman" w:hAnsi="Times New Roman"/>
          <w:noProof/>
          <w:sz w:val="24"/>
          <w:szCs w:val="24"/>
          <w:lang w:val="de-DE"/>
        </w:rPr>
      </w:pPr>
      <w:r w:rsidRPr="00CE32D9">
        <w:rPr>
          <w:rFonts w:ascii="Times New Roman" w:hAnsi="Times New Roman"/>
          <w:b/>
          <w:noProof/>
          <w:sz w:val="24"/>
          <w:szCs w:val="24"/>
        </w:rPr>
        <w:t>Iepirkumu komisijas priekšsēdētāja vietniece:</w:t>
      </w:r>
      <w:r w:rsidRPr="00CE32D9">
        <w:rPr>
          <w:rFonts w:ascii="Times New Roman" w:hAnsi="Times New Roman"/>
          <w:noProof/>
          <w:sz w:val="24"/>
          <w:szCs w:val="24"/>
        </w:rPr>
        <w:t xml:space="preserve"> </w:t>
      </w:r>
      <w:r w:rsidRPr="00CE32D9">
        <w:rPr>
          <w:rFonts w:ascii="Times New Roman" w:hAnsi="Times New Roman"/>
          <w:noProof/>
          <w:sz w:val="24"/>
          <w:szCs w:val="24"/>
          <w:lang w:val="de-DE"/>
        </w:rPr>
        <w:t>Pārvaldes centrālā aparāta Tiesiskā regulējuma daļas galvenā juriste majore Nataļja Gruzdova</w:t>
      </w:r>
    </w:p>
    <w:p w:rsidR="00CE32D9" w:rsidRPr="00CE32D9" w:rsidRDefault="00CE32D9" w:rsidP="00CE32D9">
      <w:pPr>
        <w:spacing w:before="240" w:after="0" w:line="240" w:lineRule="auto"/>
        <w:jc w:val="both"/>
        <w:rPr>
          <w:rFonts w:ascii="Times New Roman" w:hAnsi="Times New Roman"/>
          <w:b/>
          <w:noProof/>
          <w:sz w:val="24"/>
          <w:szCs w:val="24"/>
        </w:rPr>
      </w:pPr>
      <w:r w:rsidRPr="00CE32D9">
        <w:rPr>
          <w:rFonts w:ascii="Times New Roman" w:hAnsi="Times New Roman"/>
          <w:b/>
          <w:noProof/>
          <w:sz w:val="24"/>
          <w:szCs w:val="24"/>
        </w:rPr>
        <w:t>Iepirkumu komisijas locekļi:</w:t>
      </w:r>
    </w:p>
    <w:p w:rsidR="00CE32D9" w:rsidRPr="00CE32D9" w:rsidRDefault="00CE32D9" w:rsidP="00CE32D9">
      <w:pPr>
        <w:spacing w:after="0" w:line="240" w:lineRule="auto"/>
        <w:ind w:right="-1"/>
        <w:jc w:val="both"/>
        <w:rPr>
          <w:rFonts w:ascii="Times New Roman" w:eastAsia="Times New Roman" w:hAnsi="Times New Roman"/>
          <w:sz w:val="24"/>
          <w:szCs w:val="24"/>
        </w:rPr>
      </w:pPr>
      <w:r w:rsidRPr="00CE32D9">
        <w:rPr>
          <w:rFonts w:ascii="Times New Roman" w:eastAsia="Times New Roman" w:hAnsi="Times New Roman"/>
          <w:sz w:val="24"/>
          <w:szCs w:val="24"/>
        </w:rPr>
        <w:t>Pārvaldes centrālā aparāta Uzraudzības daļas galvenais inspektors majors Madars Vekmanis;</w:t>
      </w:r>
    </w:p>
    <w:p w:rsidR="00CE32D9" w:rsidRPr="00CE32D9" w:rsidRDefault="00CE32D9" w:rsidP="00CE32D9">
      <w:pPr>
        <w:spacing w:after="0" w:line="240" w:lineRule="auto"/>
        <w:ind w:right="-1"/>
        <w:jc w:val="both"/>
        <w:rPr>
          <w:rFonts w:ascii="Times New Roman" w:eastAsia="Times New Roman" w:hAnsi="Times New Roman"/>
          <w:sz w:val="24"/>
          <w:szCs w:val="24"/>
        </w:rPr>
      </w:pPr>
      <w:r w:rsidRPr="00CE32D9">
        <w:rPr>
          <w:rFonts w:ascii="Times New Roman" w:eastAsia="Times New Roman" w:hAnsi="Times New Roman"/>
          <w:sz w:val="24"/>
          <w:szCs w:val="24"/>
        </w:rPr>
        <w:t>Pārvaldes centrālā aparāta Apsardzes daļas galvenais inspektors majors Vadims Petruhins;</w:t>
      </w:r>
    </w:p>
    <w:p w:rsidR="00CE32D9" w:rsidRPr="00CE32D9" w:rsidRDefault="00CE32D9" w:rsidP="00CE32D9">
      <w:pPr>
        <w:spacing w:after="0" w:line="240" w:lineRule="auto"/>
        <w:ind w:right="-1"/>
        <w:jc w:val="both"/>
        <w:rPr>
          <w:rFonts w:ascii="Times New Roman" w:eastAsia="Times New Roman" w:hAnsi="Times New Roman"/>
          <w:sz w:val="24"/>
          <w:szCs w:val="24"/>
        </w:rPr>
      </w:pPr>
      <w:r w:rsidRPr="00CE32D9">
        <w:rPr>
          <w:rFonts w:ascii="Times New Roman" w:eastAsia="Times New Roman" w:hAnsi="Times New Roman"/>
          <w:sz w:val="24"/>
          <w:szCs w:val="24"/>
        </w:rPr>
        <w:t>Pārvaldes centrālā aparāta Grāmatvedības daļas informācijas uzskaites galvenā speciāliste virsleitnante Jūlija Baranova;</w:t>
      </w:r>
    </w:p>
    <w:p w:rsidR="00D13473" w:rsidRPr="00654ECE" w:rsidRDefault="00CE32D9" w:rsidP="00CE32D9">
      <w:pPr>
        <w:spacing w:after="0" w:line="240" w:lineRule="auto"/>
        <w:ind w:right="42"/>
        <w:jc w:val="both"/>
        <w:rPr>
          <w:rFonts w:ascii="Times New Roman" w:hAnsi="Times New Roman"/>
          <w:b/>
          <w:color w:val="FF0000"/>
          <w:sz w:val="24"/>
          <w:szCs w:val="24"/>
          <w:u w:val="single"/>
          <w:lang w:val="de-DE"/>
        </w:rPr>
      </w:pPr>
      <w:r w:rsidRPr="00CE32D9">
        <w:rPr>
          <w:rFonts w:ascii="Times New Roman" w:eastAsia="Times New Roman" w:hAnsi="Times New Roman"/>
          <w:sz w:val="24"/>
          <w:szCs w:val="24"/>
        </w:rPr>
        <w:t>Pārvaldes centrālā aparāta Nodrošinājumā daļas ugunsdrošības un civilās aizsardzības tehniķis Gints Bogdanovs</w:t>
      </w:r>
    </w:p>
    <w:p w:rsidR="00D13473" w:rsidRPr="00654ECE" w:rsidRDefault="00D13473" w:rsidP="00D13473">
      <w:pPr>
        <w:spacing w:after="0" w:line="240" w:lineRule="auto"/>
        <w:ind w:right="42"/>
        <w:jc w:val="both"/>
        <w:rPr>
          <w:rFonts w:ascii="Times New Roman" w:hAnsi="Times New Roman"/>
          <w:b/>
          <w:sz w:val="24"/>
          <w:szCs w:val="24"/>
          <w:u w:val="single"/>
          <w:lang w:val="de-DE"/>
        </w:rPr>
      </w:pPr>
      <w:r w:rsidRPr="00654ECE">
        <w:rPr>
          <w:rFonts w:ascii="Times New Roman" w:hAnsi="Times New Roman"/>
          <w:b/>
          <w:sz w:val="24"/>
          <w:szCs w:val="24"/>
          <w:u w:val="single"/>
          <w:lang w:val="de-DE"/>
        </w:rPr>
        <w:t>Protokolē:</w:t>
      </w:r>
    </w:p>
    <w:p w:rsidR="0010417A" w:rsidRPr="00654ECE" w:rsidRDefault="0010417A" w:rsidP="0010417A">
      <w:pPr>
        <w:pStyle w:val="NoSpacing"/>
        <w:jc w:val="both"/>
        <w:rPr>
          <w:rFonts w:ascii="Times New Roman" w:hAnsi="Times New Roman"/>
          <w:noProof w:val="0"/>
          <w:sz w:val="24"/>
          <w:szCs w:val="24"/>
        </w:rPr>
      </w:pPr>
      <w:r w:rsidRPr="00654ECE">
        <w:rPr>
          <w:rFonts w:ascii="Times New Roman" w:hAnsi="Times New Roman"/>
          <w:noProof w:val="0"/>
          <w:sz w:val="24"/>
          <w:szCs w:val="24"/>
        </w:rPr>
        <w:t>Pārvaldes centrālā aparāta Iepirkumu un līgumu daļas ve</w:t>
      </w:r>
      <w:r w:rsidR="00957C79" w:rsidRPr="00654ECE">
        <w:rPr>
          <w:rFonts w:ascii="Times New Roman" w:hAnsi="Times New Roman"/>
          <w:noProof w:val="0"/>
          <w:sz w:val="24"/>
          <w:szCs w:val="24"/>
        </w:rPr>
        <w:t>cākais referents Nauris Ozoliņš</w:t>
      </w:r>
      <w:r w:rsidR="00424904" w:rsidRPr="00654ECE">
        <w:rPr>
          <w:rFonts w:ascii="Times New Roman" w:hAnsi="Times New Roman"/>
          <w:noProof w:val="0"/>
          <w:sz w:val="24"/>
          <w:szCs w:val="24"/>
        </w:rPr>
        <w:t>.</w:t>
      </w:r>
    </w:p>
    <w:p w:rsidR="00EF479B" w:rsidRPr="00654ECE" w:rsidRDefault="00EF479B" w:rsidP="00EF479B">
      <w:pPr>
        <w:pStyle w:val="NoSpacing"/>
        <w:spacing w:before="120"/>
        <w:jc w:val="both"/>
        <w:rPr>
          <w:rFonts w:ascii="Times New Roman" w:hAnsi="Times New Roman"/>
          <w:noProof w:val="0"/>
          <w:sz w:val="24"/>
          <w:szCs w:val="24"/>
        </w:rPr>
      </w:pPr>
      <w:r w:rsidRPr="00654ECE">
        <w:rPr>
          <w:rFonts w:ascii="Times New Roman" w:hAnsi="Times New Roman"/>
          <w:b/>
          <w:noProof w:val="0"/>
          <w:sz w:val="24"/>
          <w:szCs w:val="24"/>
          <w:u w:val="single"/>
        </w:rPr>
        <w:t>Iepirkuma priekšmets un īss tā apraksts</w:t>
      </w:r>
      <w:r w:rsidRPr="00654ECE">
        <w:rPr>
          <w:rFonts w:ascii="Times New Roman" w:hAnsi="Times New Roman"/>
          <w:noProof w:val="0"/>
          <w:sz w:val="24"/>
          <w:szCs w:val="24"/>
        </w:rPr>
        <w:t>:</w:t>
      </w:r>
    </w:p>
    <w:p w:rsidR="00424904" w:rsidRPr="00654ECE" w:rsidRDefault="00424904" w:rsidP="00EF479B">
      <w:pPr>
        <w:spacing w:before="120" w:after="0"/>
        <w:ind w:right="43"/>
        <w:jc w:val="both"/>
        <w:rPr>
          <w:rFonts w:ascii="Times New Roman" w:hAnsi="Times New Roman"/>
          <w:sz w:val="24"/>
          <w:szCs w:val="24"/>
        </w:rPr>
      </w:pPr>
      <w:r w:rsidRPr="00654ECE">
        <w:rPr>
          <w:rFonts w:ascii="Times New Roman" w:hAnsi="Times New Roman"/>
          <w:sz w:val="24"/>
          <w:szCs w:val="24"/>
        </w:rPr>
        <w:t>Zemējuma un zibensaizsardzības ierīču pārbaudes un elektroinstalācijas izolācijas pretestības mērījumu veikšana Rīgas Centrālcietumā.</w:t>
      </w:r>
    </w:p>
    <w:p w:rsidR="00EF479B" w:rsidRPr="00654ECE" w:rsidRDefault="00EF479B" w:rsidP="00EF479B">
      <w:pPr>
        <w:spacing w:before="120" w:after="0"/>
        <w:ind w:right="43"/>
        <w:jc w:val="both"/>
        <w:rPr>
          <w:rFonts w:ascii="Times New Roman" w:hAnsi="Times New Roman"/>
          <w:b/>
          <w:sz w:val="24"/>
          <w:szCs w:val="24"/>
          <w:u w:val="single"/>
        </w:rPr>
      </w:pPr>
      <w:r w:rsidRPr="00654ECE">
        <w:rPr>
          <w:rFonts w:ascii="Times New Roman" w:hAnsi="Times New Roman"/>
          <w:b/>
          <w:sz w:val="24"/>
          <w:szCs w:val="24"/>
          <w:u w:val="single"/>
        </w:rPr>
        <w:t>Izvēles kritērijs:</w:t>
      </w:r>
    </w:p>
    <w:p w:rsidR="00EF479B" w:rsidRPr="00654ECE" w:rsidRDefault="00957C79" w:rsidP="0071608A">
      <w:pPr>
        <w:pStyle w:val="NoSpacing"/>
        <w:jc w:val="both"/>
        <w:rPr>
          <w:rFonts w:ascii="Times New Roman" w:eastAsia="Times New Roman" w:hAnsi="Times New Roman"/>
          <w:noProof w:val="0"/>
          <w:sz w:val="24"/>
          <w:szCs w:val="24"/>
          <w:lang w:eastAsia="lv-LV"/>
        </w:rPr>
      </w:pPr>
      <w:r w:rsidRPr="00654ECE">
        <w:rPr>
          <w:rFonts w:ascii="Times New Roman" w:hAnsi="Times New Roman"/>
          <w:sz w:val="24"/>
          <w:szCs w:val="24"/>
        </w:rPr>
        <w:t>"</w:t>
      </w:r>
      <w:r w:rsidR="00D122C6" w:rsidRPr="00654ECE">
        <w:rPr>
          <w:rFonts w:ascii="Times New Roman" w:hAnsi="Times New Roman"/>
          <w:sz w:val="24"/>
          <w:szCs w:val="24"/>
        </w:rPr>
        <w:t>Par pretendenta piedāvājuma izvēles kritēriju tiek noteikts piedāvājums ar viszemāko n</w:t>
      </w:r>
      <w:r w:rsidR="00534AE6" w:rsidRPr="00654ECE">
        <w:rPr>
          <w:rFonts w:ascii="Times New Roman" w:hAnsi="Times New Roman"/>
          <w:sz w:val="24"/>
          <w:szCs w:val="24"/>
        </w:rPr>
        <w:t>osacīto līgumcenu, kas atbilst n</w:t>
      </w:r>
      <w:r w:rsidR="00D122C6" w:rsidRPr="00654ECE">
        <w:rPr>
          <w:rFonts w:ascii="Times New Roman" w:hAnsi="Times New Roman"/>
          <w:sz w:val="24"/>
          <w:szCs w:val="24"/>
        </w:rPr>
        <w:t>olikumā minētajām prasībām un tehniskajai specifikācijai, ar visām izmaksām, iekļaujot nodokļus un izdevumus, bez PVN</w:t>
      </w:r>
      <w:r w:rsidR="00EF479B" w:rsidRPr="00654ECE">
        <w:rPr>
          <w:rFonts w:ascii="Times New Roman" w:eastAsia="Times New Roman" w:hAnsi="Times New Roman"/>
          <w:noProof w:val="0"/>
          <w:sz w:val="24"/>
          <w:szCs w:val="24"/>
          <w:lang w:eastAsia="lv-LV"/>
        </w:rPr>
        <w:t>.</w:t>
      </w:r>
      <w:r w:rsidRPr="00654ECE">
        <w:rPr>
          <w:rFonts w:ascii="Times New Roman" w:hAnsi="Times New Roman"/>
          <w:sz w:val="24"/>
          <w:szCs w:val="24"/>
        </w:rPr>
        <w:t>"</w:t>
      </w:r>
      <w:r w:rsidRPr="00654ECE">
        <w:rPr>
          <w:rFonts w:ascii="Times New Roman" w:eastAsia="Times New Roman" w:hAnsi="Times New Roman"/>
          <w:noProof w:val="0"/>
          <w:sz w:val="24"/>
          <w:szCs w:val="24"/>
          <w:lang w:eastAsia="lv-LV"/>
        </w:rPr>
        <w:t xml:space="preserve"> </w:t>
      </w:r>
    </w:p>
    <w:p w:rsidR="00EF479B" w:rsidRPr="00654ECE" w:rsidRDefault="00EF479B" w:rsidP="00E85BA4">
      <w:pPr>
        <w:pStyle w:val="NoSpacing"/>
        <w:spacing w:before="120"/>
        <w:jc w:val="both"/>
        <w:rPr>
          <w:rFonts w:ascii="Times New Roman" w:hAnsi="Times New Roman"/>
          <w:sz w:val="24"/>
          <w:szCs w:val="24"/>
        </w:rPr>
      </w:pPr>
      <w:r w:rsidRPr="00654ECE">
        <w:rPr>
          <w:rFonts w:ascii="Times New Roman" w:hAnsi="Times New Roman"/>
          <w:b/>
          <w:noProof w:val="0"/>
          <w:sz w:val="24"/>
          <w:szCs w:val="24"/>
          <w:u w:val="single"/>
        </w:rPr>
        <w:t>Sēdi vada:</w:t>
      </w:r>
      <w:r w:rsidR="00CE32D9">
        <w:rPr>
          <w:rFonts w:ascii="Times New Roman" w:hAnsi="Times New Roman"/>
          <w:sz w:val="24"/>
          <w:szCs w:val="24"/>
        </w:rPr>
        <w:t xml:space="preserve"> N</w:t>
      </w:r>
      <w:r w:rsidR="00424904" w:rsidRPr="00654ECE">
        <w:rPr>
          <w:rFonts w:ascii="Times New Roman" w:hAnsi="Times New Roman"/>
          <w:sz w:val="24"/>
          <w:szCs w:val="24"/>
        </w:rPr>
        <w:t>.</w:t>
      </w:r>
      <w:r w:rsidR="00CE32D9">
        <w:rPr>
          <w:rFonts w:ascii="Times New Roman" w:hAnsi="Times New Roman"/>
          <w:sz w:val="24"/>
          <w:szCs w:val="24"/>
        </w:rPr>
        <w:t>Gruzdova</w:t>
      </w:r>
    </w:p>
    <w:p w:rsidR="00BE4F2B" w:rsidRPr="00654ECE" w:rsidRDefault="00BE4F2B" w:rsidP="00E85BA4">
      <w:pPr>
        <w:spacing w:after="0" w:line="240" w:lineRule="auto"/>
        <w:ind w:right="42"/>
        <w:jc w:val="both"/>
        <w:rPr>
          <w:rFonts w:ascii="Times New Roman" w:hAnsi="Times New Roman"/>
          <w:b/>
          <w:color w:val="FF0000"/>
          <w:sz w:val="24"/>
          <w:szCs w:val="24"/>
          <w:u w:val="single"/>
        </w:rPr>
      </w:pPr>
    </w:p>
    <w:p w:rsidR="00EF479B" w:rsidRPr="00654ECE" w:rsidRDefault="00EF479B" w:rsidP="00E85BA4">
      <w:pPr>
        <w:spacing w:after="0" w:line="240" w:lineRule="auto"/>
        <w:ind w:right="42"/>
        <w:jc w:val="both"/>
        <w:rPr>
          <w:rFonts w:ascii="Times New Roman" w:hAnsi="Times New Roman"/>
          <w:b/>
          <w:sz w:val="24"/>
          <w:szCs w:val="24"/>
          <w:u w:val="single"/>
        </w:rPr>
      </w:pPr>
      <w:r w:rsidRPr="00654ECE">
        <w:rPr>
          <w:rFonts w:ascii="Times New Roman" w:hAnsi="Times New Roman"/>
          <w:b/>
          <w:sz w:val="24"/>
          <w:szCs w:val="24"/>
          <w:u w:val="single"/>
        </w:rPr>
        <w:t>Sēdes gaita:</w:t>
      </w:r>
    </w:p>
    <w:p w:rsidR="00CE32D9" w:rsidRDefault="00CE32D9" w:rsidP="00E9129A">
      <w:pPr>
        <w:spacing w:after="0" w:line="240" w:lineRule="auto"/>
        <w:ind w:right="42"/>
        <w:jc w:val="both"/>
        <w:rPr>
          <w:rFonts w:ascii="Times New Roman" w:eastAsia="Times New Roman" w:hAnsi="Times New Roman"/>
          <w:sz w:val="24"/>
          <w:szCs w:val="24"/>
        </w:rPr>
      </w:pPr>
    </w:p>
    <w:p w:rsidR="00EF479B" w:rsidRPr="00654ECE" w:rsidRDefault="00CE32D9" w:rsidP="00E9129A">
      <w:pPr>
        <w:spacing w:after="0" w:line="240" w:lineRule="auto"/>
        <w:ind w:right="42"/>
        <w:jc w:val="both"/>
        <w:rPr>
          <w:rFonts w:ascii="Times New Roman" w:eastAsia="Times New Roman" w:hAnsi="Times New Roman"/>
          <w:sz w:val="24"/>
          <w:szCs w:val="24"/>
        </w:rPr>
      </w:pPr>
      <w:r>
        <w:rPr>
          <w:rFonts w:ascii="Times New Roman" w:eastAsia="Times New Roman" w:hAnsi="Times New Roman"/>
          <w:sz w:val="24"/>
          <w:szCs w:val="24"/>
        </w:rPr>
        <w:t>N.Gruzdova</w:t>
      </w:r>
      <w:r w:rsidR="00EF479B" w:rsidRPr="00654ECE">
        <w:rPr>
          <w:rFonts w:ascii="Times New Roman" w:eastAsia="Times New Roman" w:hAnsi="Times New Roman"/>
          <w:sz w:val="24"/>
          <w:szCs w:val="24"/>
        </w:rPr>
        <w:t xml:space="preserve"> </w:t>
      </w:r>
      <w:r w:rsidR="00E85BA4" w:rsidRPr="00654ECE">
        <w:rPr>
          <w:rFonts w:ascii="Times New Roman" w:eastAsia="Times New Roman" w:hAnsi="Times New Roman"/>
          <w:sz w:val="24"/>
          <w:szCs w:val="24"/>
        </w:rPr>
        <w:t>nosauc piedāvājumu</w:t>
      </w:r>
      <w:r w:rsidR="00BD0F27" w:rsidRPr="00654ECE">
        <w:rPr>
          <w:rFonts w:ascii="Times New Roman" w:eastAsia="Times New Roman" w:hAnsi="Times New Roman"/>
          <w:sz w:val="24"/>
          <w:szCs w:val="24"/>
        </w:rPr>
        <w:t>s</w:t>
      </w:r>
      <w:r w:rsidR="00E85BA4" w:rsidRPr="00654ECE">
        <w:rPr>
          <w:rFonts w:ascii="Times New Roman" w:eastAsia="Times New Roman" w:hAnsi="Times New Roman"/>
          <w:sz w:val="24"/>
          <w:szCs w:val="24"/>
        </w:rPr>
        <w:t xml:space="preserve"> iesniegušo</w:t>
      </w:r>
      <w:r w:rsidR="00D122C6" w:rsidRPr="00654ECE">
        <w:rPr>
          <w:rFonts w:ascii="Times New Roman" w:eastAsia="Times New Roman" w:hAnsi="Times New Roman"/>
          <w:sz w:val="24"/>
          <w:szCs w:val="24"/>
        </w:rPr>
        <w:t>s</w:t>
      </w:r>
      <w:r w:rsidR="00E85BA4" w:rsidRPr="00654ECE">
        <w:rPr>
          <w:rFonts w:ascii="Times New Roman" w:eastAsia="Times New Roman" w:hAnsi="Times New Roman"/>
          <w:sz w:val="24"/>
          <w:szCs w:val="24"/>
        </w:rPr>
        <w:t xml:space="preserve"> pretendentu</w:t>
      </w:r>
      <w:r w:rsidR="00D122C6" w:rsidRPr="00654ECE">
        <w:rPr>
          <w:rFonts w:ascii="Times New Roman" w:eastAsia="Times New Roman" w:hAnsi="Times New Roman"/>
          <w:sz w:val="24"/>
          <w:szCs w:val="24"/>
        </w:rPr>
        <w:t>s</w:t>
      </w:r>
      <w:r w:rsidR="00EF479B" w:rsidRPr="00654ECE">
        <w:rPr>
          <w:rFonts w:ascii="Times New Roman" w:eastAsia="Times New Roman" w:hAnsi="Times New Roman"/>
          <w:sz w:val="24"/>
          <w:szCs w:val="24"/>
        </w:rPr>
        <w:t>:</w:t>
      </w:r>
    </w:p>
    <w:p w:rsidR="008A0187" w:rsidRPr="00654ECE" w:rsidRDefault="008A0187" w:rsidP="00E9129A">
      <w:pPr>
        <w:spacing w:after="0" w:line="240" w:lineRule="auto"/>
        <w:ind w:right="42"/>
        <w:jc w:val="both"/>
        <w:rPr>
          <w:rFonts w:ascii="Times New Roman" w:eastAsia="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3291"/>
        <w:gridCol w:w="1633"/>
        <w:gridCol w:w="1635"/>
        <w:gridCol w:w="1633"/>
      </w:tblGrid>
      <w:tr w:rsidR="008A0187" w:rsidRPr="00654ECE" w:rsidTr="00B1404F">
        <w:trPr>
          <w:trHeight w:val="1380"/>
        </w:trPr>
        <w:tc>
          <w:tcPr>
            <w:tcW w:w="480" w:type="pct"/>
            <w:vAlign w:val="center"/>
          </w:tcPr>
          <w:p w:rsidR="008A0187" w:rsidRPr="00654ECE" w:rsidRDefault="008A0187" w:rsidP="00FB3A53">
            <w:pPr>
              <w:spacing w:after="0" w:line="240" w:lineRule="auto"/>
              <w:ind w:right="-227"/>
              <w:jc w:val="center"/>
              <w:rPr>
                <w:rFonts w:ascii="Times New Roman" w:eastAsia="Times New Roman" w:hAnsi="Times New Roman"/>
                <w:b/>
                <w:sz w:val="20"/>
                <w:szCs w:val="20"/>
              </w:rPr>
            </w:pPr>
            <w:r w:rsidRPr="00654ECE">
              <w:rPr>
                <w:rFonts w:ascii="Times New Roman" w:eastAsia="Times New Roman" w:hAnsi="Times New Roman"/>
                <w:b/>
                <w:sz w:val="20"/>
                <w:szCs w:val="20"/>
              </w:rPr>
              <w:t>Nr.</w:t>
            </w:r>
            <w:r w:rsidRPr="00654ECE">
              <w:rPr>
                <w:rFonts w:ascii="Times New Roman" w:eastAsia="Times New Roman" w:hAnsi="Times New Roman"/>
                <w:b/>
                <w:sz w:val="20"/>
                <w:szCs w:val="20"/>
              </w:rPr>
              <w:br/>
              <w:t>p.k</w:t>
            </w:r>
          </w:p>
        </w:tc>
        <w:tc>
          <w:tcPr>
            <w:tcW w:w="1816" w:type="pct"/>
            <w:vAlign w:val="center"/>
          </w:tcPr>
          <w:p w:rsidR="008A0187" w:rsidRPr="00654ECE" w:rsidRDefault="008A0187" w:rsidP="00FB3A53">
            <w:pPr>
              <w:spacing w:after="0" w:line="240" w:lineRule="auto"/>
              <w:jc w:val="center"/>
              <w:rPr>
                <w:rFonts w:ascii="Times New Roman" w:eastAsia="Times New Roman" w:hAnsi="Times New Roman"/>
                <w:b/>
                <w:sz w:val="20"/>
                <w:szCs w:val="20"/>
              </w:rPr>
            </w:pPr>
            <w:r w:rsidRPr="00654ECE">
              <w:rPr>
                <w:rFonts w:ascii="Times New Roman" w:eastAsia="Times New Roman" w:hAnsi="Times New Roman"/>
                <w:b/>
                <w:sz w:val="20"/>
                <w:szCs w:val="20"/>
              </w:rPr>
              <w:t>Pretendenta nosaukums un reģistrācijas Nr.</w:t>
            </w:r>
          </w:p>
        </w:tc>
        <w:tc>
          <w:tcPr>
            <w:tcW w:w="901" w:type="pct"/>
            <w:vAlign w:val="center"/>
          </w:tcPr>
          <w:p w:rsidR="008A0187" w:rsidRPr="00654ECE" w:rsidRDefault="008A0187" w:rsidP="00FB3A53">
            <w:pPr>
              <w:spacing w:after="0" w:line="240" w:lineRule="auto"/>
              <w:jc w:val="center"/>
              <w:rPr>
                <w:rFonts w:ascii="Times New Roman" w:eastAsia="Times New Roman" w:hAnsi="Times New Roman"/>
                <w:b/>
                <w:sz w:val="20"/>
                <w:szCs w:val="20"/>
              </w:rPr>
            </w:pPr>
            <w:r w:rsidRPr="00654ECE">
              <w:rPr>
                <w:rFonts w:ascii="Times New Roman" w:eastAsia="Times New Roman" w:hAnsi="Times New Roman"/>
                <w:b/>
                <w:sz w:val="20"/>
                <w:szCs w:val="20"/>
              </w:rPr>
              <w:t>Pretendenta juridiskā</w:t>
            </w:r>
          </w:p>
          <w:p w:rsidR="008A0187" w:rsidRPr="00654ECE" w:rsidRDefault="008A0187" w:rsidP="00FB3A53">
            <w:pPr>
              <w:spacing w:after="0" w:line="240" w:lineRule="auto"/>
              <w:jc w:val="center"/>
              <w:rPr>
                <w:rFonts w:ascii="Times New Roman" w:eastAsia="Times New Roman" w:hAnsi="Times New Roman"/>
                <w:b/>
                <w:sz w:val="20"/>
                <w:szCs w:val="20"/>
              </w:rPr>
            </w:pPr>
            <w:r w:rsidRPr="00654ECE">
              <w:rPr>
                <w:rFonts w:ascii="Times New Roman" w:eastAsia="Times New Roman" w:hAnsi="Times New Roman"/>
                <w:b/>
                <w:sz w:val="20"/>
                <w:szCs w:val="20"/>
              </w:rPr>
              <w:t>adrese</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b/>
                <w:sz w:val="20"/>
                <w:szCs w:val="20"/>
              </w:rPr>
            </w:pPr>
            <w:r w:rsidRPr="00654ECE">
              <w:rPr>
                <w:rFonts w:ascii="Times New Roman" w:eastAsia="Times New Roman" w:hAnsi="Times New Roman"/>
                <w:b/>
                <w:sz w:val="20"/>
                <w:szCs w:val="20"/>
              </w:rPr>
              <w:t>Pretendenta piedāvājuma saņemšanas datums un laiks</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b/>
                <w:sz w:val="20"/>
                <w:szCs w:val="20"/>
              </w:rPr>
            </w:pPr>
            <w:r w:rsidRPr="00654ECE">
              <w:rPr>
                <w:rFonts w:ascii="Times New Roman" w:eastAsia="Times New Roman" w:hAnsi="Times New Roman"/>
                <w:b/>
                <w:sz w:val="20"/>
                <w:szCs w:val="20"/>
              </w:rPr>
              <w:t>Piedāvājuma reģistrācijas Nr.</w:t>
            </w:r>
          </w:p>
        </w:tc>
      </w:tr>
      <w:tr w:rsidR="008A0187" w:rsidRPr="00654ECE" w:rsidTr="00B1404F">
        <w:tc>
          <w:tcPr>
            <w:tcW w:w="480" w:type="pct"/>
            <w:vAlign w:val="center"/>
          </w:tcPr>
          <w:p w:rsidR="008A0187" w:rsidRPr="00654ECE" w:rsidRDefault="008A0187" w:rsidP="00FB3A53">
            <w:pPr>
              <w:keepNext/>
              <w:spacing w:after="0" w:line="240" w:lineRule="auto"/>
              <w:jc w:val="center"/>
              <w:outlineLvl w:val="0"/>
              <w:rPr>
                <w:rFonts w:ascii="Times New Roman" w:eastAsia="Times New Roman" w:hAnsi="Times New Roman"/>
                <w:sz w:val="20"/>
                <w:szCs w:val="20"/>
              </w:rPr>
            </w:pPr>
            <w:r w:rsidRPr="00654ECE">
              <w:rPr>
                <w:rFonts w:ascii="Times New Roman" w:eastAsia="Times New Roman" w:hAnsi="Times New Roman"/>
                <w:sz w:val="20"/>
                <w:szCs w:val="20"/>
              </w:rPr>
              <w:t>1.</w:t>
            </w:r>
          </w:p>
        </w:tc>
        <w:tc>
          <w:tcPr>
            <w:tcW w:w="1816" w:type="pct"/>
            <w:vAlign w:val="center"/>
          </w:tcPr>
          <w:p w:rsidR="008A0187" w:rsidRPr="00654ECE" w:rsidRDefault="008A0187" w:rsidP="00FB3A53">
            <w:pPr>
              <w:keepNext/>
              <w:spacing w:after="0" w:line="240" w:lineRule="auto"/>
              <w:jc w:val="center"/>
              <w:outlineLvl w:val="0"/>
              <w:rPr>
                <w:rFonts w:ascii="Times New Roman" w:eastAsia="Times New Roman" w:hAnsi="Times New Roman"/>
                <w:sz w:val="20"/>
                <w:szCs w:val="20"/>
              </w:rPr>
            </w:pPr>
            <w:r w:rsidRPr="00654ECE">
              <w:rPr>
                <w:rFonts w:ascii="Times New Roman" w:eastAsia="Times New Roman" w:hAnsi="Times New Roman"/>
                <w:sz w:val="20"/>
                <w:szCs w:val="20"/>
              </w:rPr>
              <w:t>A/S "Inspecta Latvia", reģistrācijas Nr. 40003130421</w:t>
            </w:r>
          </w:p>
        </w:tc>
        <w:tc>
          <w:tcPr>
            <w:tcW w:w="901" w:type="pct"/>
            <w:vAlign w:val="center"/>
          </w:tcPr>
          <w:p w:rsidR="008A0187" w:rsidRPr="00654ECE" w:rsidRDefault="008A0187" w:rsidP="00FB3A53">
            <w:pPr>
              <w:spacing w:after="0" w:line="240" w:lineRule="auto"/>
              <w:jc w:val="center"/>
              <w:rPr>
                <w:rFonts w:ascii="Times New Roman" w:hAnsi="Times New Roman"/>
                <w:bCs/>
                <w:sz w:val="20"/>
                <w:szCs w:val="20"/>
              </w:rPr>
            </w:pPr>
            <w:r w:rsidRPr="00654ECE">
              <w:rPr>
                <w:rFonts w:ascii="Times New Roman" w:eastAsia="Times New Roman" w:hAnsi="Times New Roman"/>
                <w:sz w:val="20"/>
                <w:szCs w:val="20"/>
              </w:rPr>
              <w:t>Skanstes 54a, Rīga, LV-1013</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sz w:val="20"/>
                <w:szCs w:val="20"/>
              </w:rPr>
            </w:pPr>
            <w:r w:rsidRPr="00654ECE">
              <w:rPr>
                <w:rFonts w:ascii="Times New Roman" w:eastAsia="Times New Roman" w:hAnsi="Times New Roman"/>
                <w:sz w:val="20"/>
                <w:szCs w:val="20"/>
              </w:rPr>
              <w:t>2017. gada 14.augustā, plkst. 10:14</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sz w:val="20"/>
                <w:szCs w:val="20"/>
              </w:rPr>
            </w:pPr>
            <w:r w:rsidRPr="00654ECE">
              <w:rPr>
                <w:rFonts w:ascii="Times New Roman" w:eastAsia="Times New Roman" w:hAnsi="Times New Roman"/>
                <w:sz w:val="20"/>
                <w:szCs w:val="20"/>
              </w:rPr>
              <w:t>11898</w:t>
            </w:r>
          </w:p>
        </w:tc>
      </w:tr>
      <w:tr w:rsidR="008A0187" w:rsidRPr="00654ECE" w:rsidTr="00B1404F">
        <w:tc>
          <w:tcPr>
            <w:tcW w:w="480" w:type="pct"/>
            <w:vAlign w:val="center"/>
          </w:tcPr>
          <w:p w:rsidR="008A0187" w:rsidRPr="00654ECE" w:rsidRDefault="008A0187" w:rsidP="00FB3A53">
            <w:pPr>
              <w:spacing w:after="0" w:line="240" w:lineRule="auto"/>
              <w:ind w:right="-108"/>
              <w:jc w:val="center"/>
              <w:rPr>
                <w:rFonts w:ascii="Times New Roman" w:eastAsia="Times New Roman" w:hAnsi="Times New Roman"/>
                <w:sz w:val="20"/>
                <w:szCs w:val="20"/>
              </w:rPr>
            </w:pPr>
            <w:r w:rsidRPr="00654ECE">
              <w:rPr>
                <w:rFonts w:ascii="Times New Roman" w:eastAsia="Times New Roman" w:hAnsi="Times New Roman"/>
                <w:sz w:val="20"/>
                <w:szCs w:val="20"/>
              </w:rPr>
              <w:t>2.</w:t>
            </w:r>
          </w:p>
        </w:tc>
        <w:tc>
          <w:tcPr>
            <w:tcW w:w="1816" w:type="pct"/>
            <w:vAlign w:val="center"/>
          </w:tcPr>
          <w:p w:rsidR="008A0187" w:rsidRPr="00654ECE" w:rsidRDefault="008A0187" w:rsidP="00FB3A53">
            <w:pPr>
              <w:spacing w:after="0" w:line="240" w:lineRule="auto"/>
              <w:ind w:right="-108"/>
              <w:jc w:val="center"/>
              <w:rPr>
                <w:rFonts w:ascii="Times New Roman" w:eastAsia="Times New Roman" w:hAnsi="Times New Roman"/>
                <w:sz w:val="20"/>
                <w:szCs w:val="20"/>
              </w:rPr>
            </w:pPr>
            <w:r w:rsidRPr="00654ECE">
              <w:rPr>
                <w:rFonts w:ascii="Times New Roman" w:eastAsia="Times New Roman" w:hAnsi="Times New Roman"/>
                <w:sz w:val="20"/>
                <w:szCs w:val="20"/>
              </w:rPr>
              <w:t>SIA ,,Latvijas rūpnieku tehniskās drošības ekspertu apvienība” TUV Rheinland grupa, reģistrācijas Nr.40003221612</w:t>
            </w:r>
          </w:p>
        </w:tc>
        <w:tc>
          <w:tcPr>
            <w:tcW w:w="901" w:type="pct"/>
            <w:vAlign w:val="center"/>
          </w:tcPr>
          <w:p w:rsidR="008A0187" w:rsidRPr="00654ECE" w:rsidRDefault="008A0187" w:rsidP="00FB3A53">
            <w:pPr>
              <w:spacing w:after="0" w:line="240" w:lineRule="auto"/>
              <w:jc w:val="center"/>
              <w:rPr>
                <w:rFonts w:ascii="Times New Roman" w:hAnsi="Times New Roman"/>
                <w:bCs/>
                <w:sz w:val="20"/>
                <w:szCs w:val="20"/>
              </w:rPr>
            </w:pPr>
            <w:r w:rsidRPr="00654ECE">
              <w:rPr>
                <w:rFonts w:ascii="Times New Roman" w:hAnsi="Times New Roman"/>
                <w:bCs/>
                <w:sz w:val="20"/>
                <w:szCs w:val="20"/>
              </w:rPr>
              <w:t>Ieriķu iela 3</w:t>
            </w:r>
            <w:r w:rsidRPr="00654ECE" w:rsidDel="00441A94">
              <w:rPr>
                <w:rFonts w:ascii="Times New Roman" w:hAnsi="Times New Roman"/>
                <w:bCs/>
                <w:sz w:val="20"/>
                <w:szCs w:val="20"/>
              </w:rPr>
              <w:t xml:space="preserve"> </w:t>
            </w:r>
            <w:r w:rsidRPr="00654ECE">
              <w:rPr>
                <w:rFonts w:ascii="Times New Roman" w:hAnsi="Times New Roman"/>
                <w:bCs/>
                <w:sz w:val="20"/>
                <w:szCs w:val="20"/>
              </w:rPr>
              <w:t xml:space="preserve"> korpuss C2,Rīga, LV-1084</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sz w:val="20"/>
                <w:szCs w:val="20"/>
              </w:rPr>
            </w:pPr>
            <w:r w:rsidRPr="00654ECE">
              <w:rPr>
                <w:rFonts w:ascii="Times New Roman" w:eastAsia="Times New Roman" w:hAnsi="Times New Roman"/>
                <w:sz w:val="20"/>
                <w:szCs w:val="20"/>
              </w:rPr>
              <w:t>2017. gada 14.augustā, plkst. 10:15</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sz w:val="20"/>
                <w:szCs w:val="20"/>
              </w:rPr>
            </w:pPr>
            <w:r w:rsidRPr="00654ECE">
              <w:rPr>
                <w:rFonts w:ascii="Times New Roman" w:eastAsia="Times New Roman" w:hAnsi="Times New Roman"/>
                <w:sz w:val="20"/>
                <w:szCs w:val="20"/>
              </w:rPr>
              <w:t>11899</w:t>
            </w:r>
          </w:p>
        </w:tc>
      </w:tr>
      <w:tr w:rsidR="008A0187" w:rsidRPr="00654ECE" w:rsidTr="00B1404F">
        <w:tc>
          <w:tcPr>
            <w:tcW w:w="480" w:type="pct"/>
            <w:vAlign w:val="center"/>
          </w:tcPr>
          <w:p w:rsidR="008A0187" w:rsidRPr="00654ECE" w:rsidRDefault="008A0187" w:rsidP="00FB3A53">
            <w:pPr>
              <w:spacing w:after="0" w:line="240" w:lineRule="auto"/>
              <w:ind w:right="-108"/>
              <w:jc w:val="center"/>
              <w:rPr>
                <w:rFonts w:ascii="Times New Roman" w:eastAsia="Times New Roman" w:hAnsi="Times New Roman"/>
                <w:sz w:val="20"/>
                <w:szCs w:val="20"/>
              </w:rPr>
            </w:pPr>
            <w:r w:rsidRPr="00654ECE">
              <w:rPr>
                <w:rFonts w:ascii="Times New Roman" w:eastAsia="Times New Roman" w:hAnsi="Times New Roman"/>
                <w:sz w:val="20"/>
                <w:szCs w:val="20"/>
              </w:rPr>
              <w:t>3.</w:t>
            </w:r>
          </w:p>
        </w:tc>
        <w:tc>
          <w:tcPr>
            <w:tcW w:w="1816" w:type="pct"/>
            <w:vAlign w:val="center"/>
          </w:tcPr>
          <w:p w:rsidR="008A0187" w:rsidRPr="00654ECE" w:rsidRDefault="008A0187" w:rsidP="00FB3A53">
            <w:pPr>
              <w:spacing w:after="0" w:line="240" w:lineRule="auto"/>
              <w:ind w:right="-108"/>
              <w:jc w:val="center"/>
              <w:rPr>
                <w:rFonts w:ascii="Times New Roman" w:eastAsia="Times New Roman" w:hAnsi="Times New Roman"/>
                <w:sz w:val="20"/>
                <w:szCs w:val="20"/>
              </w:rPr>
            </w:pPr>
            <w:r w:rsidRPr="00654ECE">
              <w:rPr>
                <w:rFonts w:ascii="Times New Roman" w:eastAsia="Times New Roman" w:hAnsi="Times New Roman"/>
                <w:sz w:val="20"/>
                <w:szCs w:val="20"/>
              </w:rPr>
              <w:t>Pilnsabiedrība "BS Energo", reģistrācijas Nr. 40103956852</w:t>
            </w:r>
          </w:p>
        </w:tc>
        <w:tc>
          <w:tcPr>
            <w:tcW w:w="901" w:type="pct"/>
            <w:vAlign w:val="center"/>
          </w:tcPr>
          <w:p w:rsidR="008A0187" w:rsidRPr="00654ECE" w:rsidRDefault="008A0187" w:rsidP="00FB3A53">
            <w:pPr>
              <w:spacing w:after="0" w:line="240" w:lineRule="auto"/>
              <w:jc w:val="center"/>
              <w:rPr>
                <w:rFonts w:ascii="Times New Roman" w:hAnsi="Times New Roman"/>
                <w:bCs/>
                <w:sz w:val="20"/>
                <w:szCs w:val="20"/>
              </w:rPr>
            </w:pPr>
            <w:r w:rsidRPr="00654ECE">
              <w:rPr>
                <w:rFonts w:ascii="Times New Roman" w:hAnsi="Times New Roman"/>
                <w:bCs/>
                <w:sz w:val="20"/>
                <w:szCs w:val="20"/>
              </w:rPr>
              <w:t xml:space="preserve">Rīgas iela </w:t>
            </w:r>
          </w:p>
          <w:p w:rsidR="008A0187" w:rsidRPr="00654ECE" w:rsidRDefault="008A0187" w:rsidP="00FB3A53">
            <w:pPr>
              <w:spacing w:after="0" w:line="240" w:lineRule="auto"/>
              <w:jc w:val="center"/>
              <w:rPr>
                <w:rFonts w:ascii="Times New Roman" w:hAnsi="Times New Roman"/>
                <w:bCs/>
                <w:sz w:val="20"/>
                <w:szCs w:val="20"/>
              </w:rPr>
            </w:pPr>
            <w:r w:rsidRPr="00654ECE">
              <w:rPr>
                <w:rFonts w:ascii="Times New Roman" w:hAnsi="Times New Roman"/>
                <w:bCs/>
                <w:sz w:val="20"/>
                <w:szCs w:val="20"/>
              </w:rPr>
              <w:t>36 k-3 – 5, Ķekava, LV-2123</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sz w:val="20"/>
                <w:szCs w:val="20"/>
              </w:rPr>
            </w:pPr>
            <w:r w:rsidRPr="00654ECE">
              <w:rPr>
                <w:rFonts w:ascii="Times New Roman" w:eastAsia="Times New Roman" w:hAnsi="Times New Roman"/>
                <w:sz w:val="20"/>
                <w:szCs w:val="20"/>
              </w:rPr>
              <w:t>2017. gada 14.augustā, plkst. 8:43</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sz w:val="20"/>
                <w:szCs w:val="20"/>
              </w:rPr>
            </w:pPr>
            <w:r w:rsidRPr="00654ECE">
              <w:rPr>
                <w:rFonts w:ascii="Times New Roman" w:eastAsia="Times New Roman" w:hAnsi="Times New Roman"/>
                <w:sz w:val="20"/>
                <w:szCs w:val="20"/>
              </w:rPr>
              <w:t>11889</w:t>
            </w:r>
          </w:p>
        </w:tc>
      </w:tr>
      <w:tr w:rsidR="008A0187" w:rsidRPr="00654ECE" w:rsidTr="00B1404F">
        <w:tc>
          <w:tcPr>
            <w:tcW w:w="480" w:type="pct"/>
            <w:vAlign w:val="center"/>
          </w:tcPr>
          <w:p w:rsidR="008A0187" w:rsidRPr="00654ECE" w:rsidRDefault="008A0187" w:rsidP="00FB3A53">
            <w:pPr>
              <w:spacing w:after="0" w:line="240" w:lineRule="auto"/>
              <w:ind w:right="-108"/>
              <w:jc w:val="center"/>
              <w:rPr>
                <w:rFonts w:ascii="Times New Roman" w:eastAsia="Times New Roman" w:hAnsi="Times New Roman"/>
                <w:sz w:val="20"/>
                <w:szCs w:val="20"/>
              </w:rPr>
            </w:pPr>
            <w:r w:rsidRPr="00654ECE">
              <w:rPr>
                <w:rFonts w:ascii="Times New Roman" w:eastAsia="Times New Roman" w:hAnsi="Times New Roman"/>
                <w:sz w:val="20"/>
                <w:szCs w:val="20"/>
              </w:rPr>
              <w:t>4.</w:t>
            </w:r>
          </w:p>
        </w:tc>
        <w:tc>
          <w:tcPr>
            <w:tcW w:w="1816" w:type="pct"/>
            <w:vAlign w:val="center"/>
          </w:tcPr>
          <w:p w:rsidR="008A0187" w:rsidRPr="00654ECE" w:rsidRDefault="008A0187" w:rsidP="00FB3A53">
            <w:pPr>
              <w:spacing w:after="0" w:line="240" w:lineRule="auto"/>
              <w:ind w:right="-108"/>
              <w:jc w:val="center"/>
              <w:rPr>
                <w:rFonts w:ascii="Times New Roman" w:eastAsia="Times New Roman" w:hAnsi="Times New Roman"/>
                <w:sz w:val="20"/>
                <w:szCs w:val="20"/>
              </w:rPr>
            </w:pPr>
            <w:r w:rsidRPr="00654ECE">
              <w:rPr>
                <w:rFonts w:ascii="Times New Roman" w:eastAsia="Times New Roman" w:hAnsi="Times New Roman"/>
                <w:sz w:val="20"/>
                <w:szCs w:val="20"/>
              </w:rPr>
              <w:t>SIA "Energy Expert", reģistrācijas Nr. 40103496920</w:t>
            </w:r>
          </w:p>
        </w:tc>
        <w:tc>
          <w:tcPr>
            <w:tcW w:w="901" w:type="pct"/>
            <w:vAlign w:val="center"/>
          </w:tcPr>
          <w:p w:rsidR="008A0187" w:rsidRPr="00654ECE" w:rsidRDefault="008A0187" w:rsidP="00FB3A53">
            <w:pPr>
              <w:spacing w:after="0" w:line="240" w:lineRule="auto"/>
              <w:jc w:val="center"/>
              <w:rPr>
                <w:rFonts w:ascii="Times New Roman" w:hAnsi="Times New Roman"/>
                <w:bCs/>
                <w:sz w:val="20"/>
                <w:szCs w:val="20"/>
              </w:rPr>
            </w:pPr>
            <w:r w:rsidRPr="00654ECE">
              <w:rPr>
                <w:rFonts w:ascii="Times New Roman" w:hAnsi="Times New Roman"/>
                <w:bCs/>
                <w:sz w:val="20"/>
                <w:szCs w:val="20"/>
              </w:rPr>
              <w:t>Hipokrāta 2d, Rīga, LV-1079</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sz w:val="20"/>
                <w:szCs w:val="20"/>
              </w:rPr>
            </w:pPr>
            <w:r w:rsidRPr="00654ECE">
              <w:rPr>
                <w:rFonts w:ascii="Times New Roman" w:eastAsia="Times New Roman" w:hAnsi="Times New Roman"/>
                <w:sz w:val="20"/>
                <w:szCs w:val="20"/>
              </w:rPr>
              <w:t>2017. gada 14.augustā, plkst. 10:05</w:t>
            </w:r>
          </w:p>
        </w:tc>
        <w:tc>
          <w:tcPr>
            <w:tcW w:w="902" w:type="pct"/>
            <w:vAlign w:val="center"/>
          </w:tcPr>
          <w:p w:rsidR="008A0187" w:rsidRPr="00654ECE" w:rsidRDefault="008A0187" w:rsidP="00FB3A53">
            <w:pPr>
              <w:spacing w:after="0" w:line="240" w:lineRule="auto"/>
              <w:jc w:val="center"/>
              <w:rPr>
                <w:rFonts w:ascii="Times New Roman" w:eastAsia="Times New Roman" w:hAnsi="Times New Roman"/>
                <w:sz w:val="20"/>
                <w:szCs w:val="20"/>
              </w:rPr>
            </w:pPr>
            <w:r w:rsidRPr="00654ECE">
              <w:rPr>
                <w:rFonts w:ascii="Times New Roman" w:eastAsia="Times New Roman" w:hAnsi="Times New Roman"/>
                <w:sz w:val="20"/>
                <w:szCs w:val="20"/>
              </w:rPr>
              <w:t>11897</w:t>
            </w:r>
          </w:p>
        </w:tc>
      </w:tr>
    </w:tbl>
    <w:p w:rsidR="00171A05" w:rsidRPr="00654ECE" w:rsidRDefault="00171A05" w:rsidP="00424904">
      <w:pPr>
        <w:spacing w:after="0" w:line="240" w:lineRule="auto"/>
        <w:ind w:right="42"/>
        <w:jc w:val="both"/>
        <w:rPr>
          <w:rFonts w:ascii="Times New Roman" w:eastAsia="Times New Roman" w:hAnsi="Times New Roman"/>
          <w:color w:val="FF0000"/>
          <w:sz w:val="24"/>
          <w:szCs w:val="24"/>
        </w:rPr>
      </w:pPr>
    </w:p>
    <w:p w:rsidR="003F3EB2" w:rsidRPr="00654ECE" w:rsidRDefault="00576F77" w:rsidP="003F3EB2">
      <w:pPr>
        <w:pStyle w:val="BodyTextIndent2"/>
        <w:spacing w:before="120" w:after="120"/>
        <w:ind w:right="-1" w:firstLine="567"/>
        <w:rPr>
          <w:sz w:val="24"/>
        </w:rPr>
      </w:pPr>
      <w:r w:rsidRPr="00654ECE">
        <w:rPr>
          <w:sz w:val="24"/>
          <w:lang w:val="lv-LV"/>
        </w:rPr>
        <w:t xml:space="preserve"> </w:t>
      </w:r>
      <w:r w:rsidR="00BD0F27" w:rsidRPr="00654ECE">
        <w:rPr>
          <w:sz w:val="24"/>
        </w:rPr>
        <w:t xml:space="preserve">G. </w:t>
      </w:r>
      <w:r w:rsidR="00BD0F27" w:rsidRPr="00654ECE">
        <w:rPr>
          <w:sz w:val="24"/>
          <w:lang w:val="lv-LV"/>
        </w:rPr>
        <w:t>Bogdanov</w:t>
      </w:r>
      <w:r w:rsidR="003F3EB2" w:rsidRPr="00654ECE">
        <w:rPr>
          <w:sz w:val="24"/>
        </w:rPr>
        <w:t>s informē par Iepirkuma nolikumā (turpmāk – Nolikums) noteiktajām pretendenta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7138"/>
      </w:tblGrid>
      <w:tr w:rsidR="000A053A" w:rsidRPr="00654ECE" w:rsidTr="000A053A">
        <w:trPr>
          <w:trHeight w:val="486"/>
        </w:trPr>
        <w:tc>
          <w:tcPr>
            <w:tcW w:w="1061" w:type="pct"/>
            <w:vAlign w:val="center"/>
          </w:tcPr>
          <w:p w:rsidR="003F3EB2" w:rsidRPr="00654ECE" w:rsidRDefault="003F3EB2" w:rsidP="004C04F6">
            <w:pPr>
              <w:spacing w:after="0" w:line="240" w:lineRule="auto"/>
              <w:jc w:val="center"/>
              <w:rPr>
                <w:rFonts w:ascii="Times New Roman" w:hAnsi="Times New Roman"/>
                <w:sz w:val="24"/>
                <w:szCs w:val="24"/>
              </w:rPr>
            </w:pPr>
            <w:r w:rsidRPr="00654ECE">
              <w:rPr>
                <w:rFonts w:ascii="Times New Roman" w:hAnsi="Times New Roman"/>
                <w:sz w:val="24"/>
                <w:szCs w:val="24"/>
              </w:rPr>
              <w:t>Nolikuma apakšpunkta Nr.</w:t>
            </w:r>
          </w:p>
        </w:tc>
        <w:tc>
          <w:tcPr>
            <w:tcW w:w="3939" w:type="pct"/>
            <w:vAlign w:val="center"/>
          </w:tcPr>
          <w:p w:rsidR="003F3EB2" w:rsidRPr="00654ECE" w:rsidRDefault="003F3EB2" w:rsidP="004C04F6">
            <w:pPr>
              <w:spacing w:after="0" w:line="240" w:lineRule="auto"/>
              <w:jc w:val="center"/>
              <w:rPr>
                <w:rFonts w:ascii="Times New Roman" w:hAnsi="Times New Roman"/>
                <w:sz w:val="24"/>
                <w:szCs w:val="24"/>
              </w:rPr>
            </w:pPr>
            <w:r w:rsidRPr="00654ECE">
              <w:rPr>
                <w:rFonts w:ascii="Times New Roman" w:hAnsi="Times New Roman"/>
                <w:sz w:val="24"/>
                <w:szCs w:val="24"/>
              </w:rPr>
              <w:t xml:space="preserve">Nolikuma prasības </w:t>
            </w:r>
          </w:p>
        </w:tc>
      </w:tr>
      <w:tr w:rsidR="000A053A" w:rsidRPr="00654ECE" w:rsidTr="000A053A">
        <w:trPr>
          <w:trHeight w:val="217"/>
        </w:trPr>
        <w:tc>
          <w:tcPr>
            <w:tcW w:w="1061" w:type="pct"/>
            <w:vAlign w:val="center"/>
          </w:tcPr>
          <w:p w:rsidR="003F3EB2" w:rsidRPr="00654ECE" w:rsidRDefault="003F3EB2" w:rsidP="004C04F6">
            <w:pPr>
              <w:spacing w:after="0" w:line="240" w:lineRule="auto"/>
              <w:jc w:val="center"/>
              <w:rPr>
                <w:rFonts w:ascii="Times New Roman" w:hAnsi="Times New Roman"/>
                <w:sz w:val="24"/>
                <w:szCs w:val="24"/>
              </w:rPr>
            </w:pPr>
            <w:r w:rsidRPr="00654ECE">
              <w:rPr>
                <w:rFonts w:ascii="Times New Roman" w:hAnsi="Times New Roman"/>
                <w:sz w:val="24"/>
                <w:szCs w:val="24"/>
              </w:rPr>
              <w:t>4.1.1.</w:t>
            </w:r>
          </w:p>
        </w:tc>
        <w:tc>
          <w:tcPr>
            <w:tcW w:w="3939" w:type="pct"/>
            <w:vAlign w:val="center"/>
          </w:tcPr>
          <w:p w:rsidR="003F3EB2" w:rsidRPr="00654ECE" w:rsidRDefault="008A0187" w:rsidP="004C04F6">
            <w:pPr>
              <w:spacing w:after="0" w:line="240" w:lineRule="auto"/>
              <w:jc w:val="both"/>
              <w:rPr>
                <w:rFonts w:ascii="Times New Roman" w:hAnsi="Times New Roman"/>
                <w:sz w:val="24"/>
                <w:szCs w:val="24"/>
              </w:rPr>
            </w:pPr>
            <w:r w:rsidRPr="00654ECE">
              <w:rPr>
                <w:rFonts w:ascii="Times New Roman" w:eastAsia="Times New Roman" w:hAnsi="Times New Roman"/>
                <w:sz w:val="24"/>
                <w:szCs w:val="24"/>
                <w:lang w:eastAsia="lv-LV"/>
              </w:rPr>
              <w:t xml:space="preserve">atbilstošas valsts institūcijas izdotas atļaujas (licences) kopija vai cits dokuments, </w:t>
            </w:r>
            <w:r w:rsidRPr="00654ECE">
              <w:rPr>
                <w:rFonts w:ascii="Times New Roman" w:eastAsia="Times New Roman" w:hAnsi="Times New Roman"/>
                <w:bCs/>
                <w:sz w:val="24"/>
                <w:szCs w:val="24"/>
                <w:lang w:eastAsia="lv-LV"/>
              </w:rPr>
              <w:t xml:space="preserve">ka </w:t>
            </w:r>
            <w:r w:rsidRPr="00654ECE">
              <w:rPr>
                <w:rFonts w:ascii="Times New Roman" w:eastAsia="Times New Roman" w:hAnsi="Times New Roman"/>
                <w:sz w:val="24"/>
                <w:szCs w:val="24"/>
                <w:lang w:eastAsia="lv-LV"/>
              </w:rPr>
              <w:t xml:space="preserve">pretendents ir reģistrēts, licencēts vai sertificēts atbilstoši attiecīgās valsts normatīvo aktu prasībām </w:t>
            </w:r>
            <w:r w:rsidRPr="00654ECE">
              <w:rPr>
                <w:rFonts w:ascii="Times New Roman" w:eastAsia="Times New Roman" w:hAnsi="Times New Roman"/>
                <w:bCs/>
                <w:sz w:val="24"/>
                <w:szCs w:val="24"/>
                <w:lang w:eastAsia="lv-LV"/>
              </w:rPr>
              <w:t xml:space="preserve">un tam ir tiesības veikt komercdarbību </w:t>
            </w:r>
            <w:r w:rsidRPr="00654ECE">
              <w:rPr>
                <w:rFonts w:ascii="Times New Roman" w:eastAsia="Times New Roman" w:hAnsi="Times New Roman"/>
                <w:sz w:val="24"/>
                <w:szCs w:val="24"/>
                <w:lang w:eastAsia="lv-LV"/>
              </w:rPr>
              <w:t>pakalpojumu sniegšanas jomā (atbilstoši Iepirkuma priekšmetam)</w:t>
            </w:r>
          </w:p>
        </w:tc>
      </w:tr>
      <w:tr w:rsidR="000A053A" w:rsidRPr="00654ECE" w:rsidTr="000A053A">
        <w:trPr>
          <w:trHeight w:val="600"/>
        </w:trPr>
        <w:tc>
          <w:tcPr>
            <w:tcW w:w="1061" w:type="pct"/>
            <w:vAlign w:val="center"/>
          </w:tcPr>
          <w:p w:rsidR="003F3EB2" w:rsidRPr="00654ECE" w:rsidRDefault="003F3EB2" w:rsidP="004C04F6">
            <w:pPr>
              <w:spacing w:after="0" w:line="240" w:lineRule="auto"/>
              <w:jc w:val="center"/>
              <w:rPr>
                <w:rFonts w:ascii="Times New Roman" w:hAnsi="Times New Roman"/>
                <w:sz w:val="24"/>
                <w:szCs w:val="24"/>
              </w:rPr>
            </w:pPr>
            <w:r w:rsidRPr="00654ECE">
              <w:rPr>
                <w:rFonts w:ascii="Times New Roman" w:hAnsi="Times New Roman"/>
                <w:sz w:val="24"/>
                <w:szCs w:val="24"/>
              </w:rPr>
              <w:t>4.1.2.</w:t>
            </w:r>
          </w:p>
        </w:tc>
        <w:tc>
          <w:tcPr>
            <w:tcW w:w="3939" w:type="pct"/>
            <w:vAlign w:val="center"/>
          </w:tcPr>
          <w:p w:rsidR="003F3EB2" w:rsidRPr="00654ECE" w:rsidRDefault="008A0187" w:rsidP="004C04F6">
            <w:pPr>
              <w:spacing w:after="0" w:line="240" w:lineRule="auto"/>
              <w:jc w:val="both"/>
              <w:rPr>
                <w:rFonts w:ascii="Times New Roman" w:hAnsi="Times New Roman"/>
                <w:sz w:val="24"/>
                <w:szCs w:val="24"/>
              </w:rPr>
            </w:pPr>
            <w:r w:rsidRPr="00654ECE">
              <w:rPr>
                <w:rFonts w:ascii="Times New Roman" w:eastAsia="Times New Roman" w:hAnsi="Times New Roman"/>
                <w:bCs/>
                <w:sz w:val="24"/>
                <w:szCs w:val="24"/>
                <w:lang w:eastAsia="lv-LV"/>
              </w:rPr>
              <w:t>apliecinājums,</w:t>
            </w:r>
            <w:r w:rsidRPr="00654ECE">
              <w:rPr>
                <w:rFonts w:ascii="Times New Roman" w:eastAsia="Times New Roman" w:hAnsi="Times New Roman"/>
                <w:sz w:val="24"/>
                <w:szCs w:val="24"/>
                <w:lang w:eastAsia="lv-LV"/>
              </w:rPr>
              <w:t xml:space="preserve"> ka Pretendents darbojas pakalpojumu sniegšanas jomā (atbilstoši Iepirkuma priekšmetam), un pēdējo 3 (trīs) gadu (2014., 2015. un 2016.gada) un 2017.gada (līdz piedāvājuma iesniegšanas brīdim) laikā Pretendentam ir pieredze </w:t>
            </w:r>
            <w:r w:rsidRPr="00654ECE">
              <w:rPr>
                <w:rFonts w:ascii="Times New Roman" w:eastAsia="Times New Roman" w:hAnsi="Times New Roman"/>
                <w:bCs/>
                <w:sz w:val="24"/>
                <w:szCs w:val="24"/>
                <w:lang w:eastAsia="lv-LV"/>
              </w:rPr>
              <w:t>vismaz 3 (trīs) iepirkuma priekšmetam atbilstošu līgumu izpildē juridiskām personām vai valsts pārvaldes iestādēm. Par Iepirkuma priekšmetam atbilstošu līgumu tiks uzskatīts tāds līgums, kura ietvaros gada laikā ir izpildīts tāds pakalpojumu sniegšanas apjoms, kas nav mazāks par Tehniskajā specifikācijā norādīto.</w:t>
            </w:r>
            <w:r w:rsidRPr="00654ECE">
              <w:rPr>
                <w:rFonts w:ascii="Times New Roman" w:eastAsia="Times New Roman" w:hAnsi="Times New Roman"/>
                <w:sz w:val="24"/>
                <w:szCs w:val="24"/>
                <w:lang w:eastAsia="lv-LV"/>
              </w:rPr>
              <w:t xml:space="preserve"> Pakalpojumam jābūt izpildītam un pieņemtam laikā</w:t>
            </w:r>
          </w:p>
        </w:tc>
      </w:tr>
      <w:tr w:rsidR="000A053A" w:rsidRPr="00654ECE" w:rsidTr="000A053A">
        <w:trPr>
          <w:trHeight w:val="420"/>
        </w:trPr>
        <w:tc>
          <w:tcPr>
            <w:tcW w:w="1061" w:type="pct"/>
            <w:vAlign w:val="center"/>
          </w:tcPr>
          <w:p w:rsidR="003F3EB2" w:rsidRPr="00654ECE" w:rsidRDefault="003F3EB2" w:rsidP="004C04F6">
            <w:pPr>
              <w:spacing w:after="0" w:line="240" w:lineRule="auto"/>
              <w:jc w:val="center"/>
              <w:rPr>
                <w:rFonts w:ascii="Times New Roman" w:hAnsi="Times New Roman"/>
                <w:sz w:val="24"/>
                <w:szCs w:val="24"/>
              </w:rPr>
            </w:pPr>
            <w:r w:rsidRPr="00654ECE">
              <w:rPr>
                <w:rFonts w:ascii="Times New Roman" w:hAnsi="Times New Roman"/>
                <w:sz w:val="24"/>
                <w:szCs w:val="24"/>
              </w:rPr>
              <w:t>4.1.3.</w:t>
            </w:r>
          </w:p>
        </w:tc>
        <w:tc>
          <w:tcPr>
            <w:tcW w:w="3939" w:type="pct"/>
            <w:vAlign w:val="center"/>
          </w:tcPr>
          <w:p w:rsidR="003F3EB2" w:rsidRPr="00654ECE" w:rsidRDefault="008A0187" w:rsidP="004C04F6">
            <w:pPr>
              <w:spacing w:after="0" w:line="240" w:lineRule="auto"/>
              <w:jc w:val="both"/>
              <w:rPr>
                <w:rFonts w:ascii="Times New Roman" w:hAnsi="Times New Roman"/>
                <w:sz w:val="24"/>
                <w:szCs w:val="24"/>
              </w:rPr>
            </w:pPr>
            <w:r w:rsidRPr="00654ECE">
              <w:rPr>
                <w:rFonts w:ascii="Times New Roman" w:eastAsia="Times New Roman" w:hAnsi="Times New Roman"/>
                <w:bCs/>
                <w:sz w:val="24"/>
                <w:szCs w:val="24"/>
                <w:lang w:eastAsia="lv-LV"/>
              </w:rPr>
              <w:t xml:space="preserve">Pretendentam jāiesniedz atsauksmes </w:t>
            </w:r>
            <w:r w:rsidRPr="00654ECE">
              <w:rPr>
                <w:rFonts w:ascii="Times New Roman" w:eastAsia="Times New Roman" w:hAnsi="Times New Roman"/>
                <w:sz w:val="24"/>
                <w:szCs w:val="24"/>
                <w:lang w:eastAsia="lv-LV"/>
              </w:rPr>
              <w:t>(vai citi pierādījumi par to, ka pakalpojumi veikti kvalitatīvi un pabeigti noteiktajā termiņā) no Nolikuma 4.1.2.apakšpunktā minēto pakalpojumu saņēmējiem. Atsauksmēs vai citos pierādījumos jābūt norādei vai līgums tika izpildīts noteiktajā termiņā un kvalitatīvi</w:t>
            </w:r>
          </w:p>
        </w:tc>
      </w:tr>
      <w:tr w:rsidR="000A053A" w:rsidRPr="00654ECE" w:rsidTr="000A053A">
        <w:trPr>
          <w:trHeight w:val="420"/>
        </w:trPr>
        <w:tc>
          <w:tcPr>
            <w:tcW w:w="1061" w:type="pct"/>
            <w:vAlign w:val="center"/>
          </w:tcPr>
          <w:p w:rsidR="003F3EB2" w:rsidRPr="00654ECE" w:rsidRDefault="003F3EB2" w:rsidP="004C04F6">
            <w:pPr>
              <w:spacing w:after="0" w:line="240" w:lineRule="auto"/>
              <w:jc w:val="center"/>
              <w:rPr>
                <w:rFonts w:ascii="Times New Roman" w:hAnsi="Times New Roman"/>
                <w:sz w:val="24"/>
                <w:szCs w:val="24"/>
              </w:rPr>
            </w:pPr>
            <w:r w:rsidRPr="00654ECE">
              <w:rPr>
                <w:rFonts w:ascii="Times New Roman" w:hAnsi="Times New Roman"/>
                <w:sz w:val="24"/>
                <w:szCs w:val="24"/>
              </w:rPr>
              <w:t>4.1.4.</w:t>
            </w:r>
          </w:p>
        </w:tc>
        <w:tc>
          <w:tcPr>
            <w:tcW w:w="3939" w:type="pct"/>
            <w:vAlign w:val="center"/>
          </w:tcPr>
          <w:p w:rsidR="003F3EB2" w:rsidRPr="00654ECE" w:rsidRDefault="008A0187" w:rsidP="004C04F6">
            <w:pPr>
              <w:pStyle w:val="NoSpacing"/>
              <w:jc w:val="both"/>
              <w:rPr>
                <w:rFonts w:ascii="Times New Roman" w:hAnsi="Times New Roman"/>
                <w:sz w:val="24"/>
                <w:szCs w:val="24"/>
              </w:rPr>
            </w:pPr>
            <w:r w:rsidRPr="00654ECE">
              <w:rPr>
                <w:rFonts w:ascii="Times New Roman" w:eastAsia="Times New Roman" w:hAnsi="Times New Roman"/>
                <w:noProof w:val="0"/>
                <w:sz w:val="24"/>
                <w:szCs w:val="24"/>
                <w:lang w:eastAsia="lv-LV"/>
              </w:rPr>
              <w:t>apliecības, kas apliecina, ka mērīšanas darbu veicējam ir piešķirta “C” elektrodrošības (ED) grupa, kura piešķirta saskaņā ar Latvijas energostandarta LEK 025 “Drošības prasības, veicot darbus elektroietaisēs” prasībām, dokumentu kopija</w:t>
            </w:r>
          </w:p>
        </w:tc>
      </w:tr>
      <w:tr w:rsidR="0010417A" w:rsidRPr="00654ECE" w:rsidTr="000A053A">
        <w:trPr>
          <w:trHeight w:val="420"/>
        </w:trPr>
        <w:tc>
          <w:tcPr>
            <w:tcW w:w="1061" w:type="pct"/>
            <w:vAlign w:val="center"/>
          </w:tcPr>
          <w:p w:rsidR="003F3EB2" w:rsidRPr="00654ECE" w:rsidRDefault="003F3EB2" w:rsidP="004C04F6">
            <w:pPr>
              <w:spacing w:after="0" w:line="240" w:lineRule="auto"/>
              <w:jc w:val="center"/>
              <w:rPr>
                <w:rFonts w:ascii="Times New Roman" w:hAnsi="Times New Roman"/>
                <w:sz w:val="24"/>
                <w:szCs w:val="24"/>
              </w:rPr>
            </w:pPr>
            <w:r w:rsidRPr="00654ECE">
              <w:rPr>
                <w:rFonts w:ascii="Times New Roman" w:hAnsi="Times New Roman"/>
                <w:sz w:val="24"/>
                <w:szCs w:val="24"/>
              </w:rPr>
              <w:t>4.1.5.</w:t>
            </w:r>
          </w:p>
        </w:tc>
        <w:tc>
          <w:tcPr>
            <w:tcW w:w="3939" w:type="pct"/>
            <w:vAlign w:val="center"/>
          </w:tcPr>
          <w:p w:rsidR="003F3EB2" w:rsidRPr="00654ECE" w:rsidRDefault="008A0187" w:rsidP="004C04F6">
            <w:pPr>
              <w:pStyle w:val="NoSpacing"/>
              <w:jc w:val="both"/>
              <w:rPr>
                <w:rFonts w:ascii="Times New Roman" w:hAnsi="Times New Roman"/>
                <w:sz w:val="24"/>
                <w:szCs w:val="24"/>
              </w:rPr>
            </w:pPr>
            <w:r w:rsidRPr="00654ECE">
              <w:rPr>
                <w:rFonts w:ascii="Times New Roman" w:eastAsia="Times New Roman" w:hAnsi="Times New Roman"/>
                <w:noProof w:val="0"/>
                <w:sz w:val="24"/>
                <w:szCs w:val="24"/>
                <w:lang w:eastAsia="lv-LV"/>
              </w:rPr>
              <w:t>Latvijas Republikas akreditētas institūcijas izsniegta elektromontiera sertifikāta kopija, kas apliecina, ka elektromontieris ir apmācīts un tiesīgs veikt elektroietaišu līdz 1kV spriegumu profilaktiskos mērījumus un pārbaudes, t.sk. izolācijas pretestības mērījumus, cilpas “fāze-nulle” pretestības mērījumus, zemējumietaises pretestības mērījumus, ķēdes starp zemējumietaisi un zemējamo objektu pārbaudi</w:t>
            </w:r>
          </w:p>
        </w:tc>
      </w:tr>
      <w:tr w:rsidR="008A0187" w:rsidRPr="00654ECE" w:rsidTr="000A053A">
        <w:trPr>
          <w:trHeight w:val="420"/>
        </w:trPr>
        <w:tc>
          <w:tcPr>
            <w:tcW w:w="1061" w:type="pct"/>
            <w:vAlign w:val="center"/>
          </w:tcPr>
          <w:p w:rsidR="008A0187" w:rsidRPr="00654ECE" w:rsidRDefault="008A0187" w:rsidP="004C04F6">
            <w:pPr>
              <w:spacing w:after="0" w:line="240" w:lineRule="auto"/>
              <w:jc w:val="center"/>
              <w:rPr>
                <w:rFonts w:ascii="Times New Roman" w:hAnsi="Times New Roman"/>
                <w:sz w:val="24"/>
                <w:szCs w:val="24"/>
              </w:rPr>
            </w:pPr>
            <w:r w:rsidRPr="00654ECE">
              <w:rPr>
                <w:rFonts w:ascii="Times New Roman" w:hAnsi="Times New Roman"/>
                <w:sz w:val="24"/>
                <w:szCs w:val="24"/>
              </w:rPr>
              <w:t>4.1.6.</w:t>
            </w:r>
          </w:p>
        </w:tc>
        <w:tc>
          <w:tcPr>
            <w:tcW w:w="3939" w:type="pct"/>
            <w:vAlign w:val="center"/>
          </w:tcPr>
          <w:p w:rsidR="008A0187" w:rsidRPr="00654ECE" w:rsidRDefault="008A0187" w:rsidP="004C04F6">
            <w:pPr>
              <w:pStyle w:val="NoSpacing"/>
              <w:jc w:val="both"/>
              <w:rPr>
                <w:rFonts w:ascii="Times New Roman" w:hAnsi="Times New Roman"/>
                <w:sz w:val="24"/>
                <w:szCs w:val="24"/>
              </w:rPr>
            </w:pPr>
            <w:r w:rsidRPr="00654ECE">
              <w:rPr>
                <w:rFonts w:ascii="Times New Roman" w:eastAsia="Times New Roman" w:hAnsi="Times New Roman"/>
                <w:noProof w:val="0"/>
                <w:sz w:val="24"/>
                <w:szCs w:val="24"/>
                <w:lang w:eastAsia="lv-LV"/>
              </w:rPr>
              <w:t>Pretendenta izsniegts apliecinājums, ka tehniskajā specifikācijā norādīto darbu veikšanai tiks izmantoti mēraparāti, kas normatīvajos aktos noteiktajā kārtībā ir kalibrēti un sertificēti</w:t>
            </w:r>
          </w:p>
        </w:tc>
      </w:tr>
      <w:tr w:rsidR="008A0187" w:rsidRPr="00654ECE" w:rsidTr="000A053A">
        <w:trPr>
          <w:trHeight w:val="420"/>
        </w:trPr>
        <w:tc>
          <w:tcPr>
            <w:tcW w:w="1061" w:type="pct"/>
            <w:vAlign w:val="center"/>
          </w:tcPr>
          <w:p w:rsidR="008A0187" w:rsidRPr="00654ECE" w:rsidRDefault="008A0187" w:rsidP="004C04F6">
            <w:pPr>
              <w:spacing w:after="0" w:line="240" w:lineRule="auto"/>
              <w:jc w:val="center"/>
              <w:rPr>
                <w:rFonts w:ascii="Times New Roman" w:hAnsi="Times New Roman"/>
                <w:sz w:val="24"/>
                <w:szCs w:val="24"/>
              </w:rPr>
            </w:pPr>
            <w:r w:rsidRPr="00654ECE">
              <w:rPr>
                <w:rFonts w:ascii="Times New Roman" w:hAnsi="Times New Roman"/>
                <w:sz w:val="24"/>
                <w:szCs w:val="24"/>
              </w:rPr>
              <w:t>4.1.7.</w:t>
            </w:r>
          </w:p>
        </w:tc>
        <w:tc>
          <w:tcPr>
            <w:tcW w:w="3939" w:type="pct"/>
            <w:vAlign w:val="center"/>
          </w:tcPr>
          <w:p w:rsidR="008A0187" w:rsidRPr="00654ECE" w:rsidRDefault="008A0187" w:rsidP="008A0187">
            <w:pPr>
              <w:pStyle w:val="NoSpacing"/>
              <w:rPr>
                <w:rFonts w:ascii="Times New Roman" w:hAnsi="Times New Roman"/>
                <w:sz w:val="24"/>
                <w:szCs w:val="24"/>
              </w:rPr>
            </w:pPr>
            <w:r w:rsidRPr="00654ECE">
              <w:rPr>
                <w:rFonts w:ascii="Times New Roman" w:hAnsi="Times New Roman"/>
                <w:sz w:val="24"/>
                <w:szCs w:val="24"/>
              </w:rPr>
              <w:t>apliecinājums,  kas atbilst Nolikuma  3.pielikumā norādītajam</w:t>
            </w:r>
          </w:p>
        </w:tc>
      </w:tr>
    </w:tbl>
    <w:p w:rsidR="003F3EB2" w:rsidRPr="00654ECE" w:rsidRDefault="00BD0F27" w:rsidP="003F3EB2">
      <w:pPr>
        <w:spacing w:before="120" w:after="120"/>
        <w:ind w:right="-93" w:firstLine="567"/>
        <w:jc w:val="both"/>
        <w:rPr>
          <w:rFonts w:ascii="Times New Roman" w:hAnsi="Times New Roman"/>
          <w:sz w:val="24"/>
          <w:szCs w:val="24"/>
        </w:rPr>
      </w:pPr>
      <w:r w:rsidRPr="00654ECE">
        <w:rPr>
          <w:rFonts w:ascii="Times New Roman" w:hAnsi="Times New Roman"/>
          <w:sz w:val="24"/>
          <w:szCs w:val="24"/>
        </w:rPr>
        <w:t>G. Bogdanov</w:t>
      </w:r>
      <w:r w:rsidR="003F3EB2" w:rsidRPr="00654ECE">
        <w:rPr>
          <w:rFonts w:ascii="Times New Roman" w:hAnsi="Times New Roman"/>
          <w:sz w:val="24"/>
          <w:szCs w:val="24"/>
        </w:rPr>
        <w:t>s ziņo par pretendentu iesniegto piedāvājumu atbilstību Nolikuma kvalifikācijas prasībām.</w:t>
      </w:r>
    </w:p>
    <w:tbl>
      <w:tblPr>
        <w:tblStyle w:val="TableGrid"/>
        <w:tblW w:w="0" w:type="auto"/>
        <w:tblLook w:val="04A0" w:firstRow="1" w:lastRow="0" w:firstColumn="1" w:lastColumn="0" w:noHBand="0" w:noVBand="1"/>
      </w:tblPr>
      <w:tblGrid>
        <w:gridCol w:w="1316"/>
        <w:gridCol w:w="1936"/>
        <w:gridCol w:w="1936"/>
        <w:gridCol w:w="1936"/>
        <w:gridCol w:w="1937"/>
      </w:tblGrid>
      <w:tr w:rsidR="00424904" w:rsidRPr="00654ECE" w:rsidTr="00424904">
        <w:tc>
          <w:tcPr>
            <w:tcW w:w="1316" w:type="dxa"/>
            <w:vAlign w:val="center"/>
          </w:tcPr>
          <w:p w:rsidR="00424904" w:rsidRPr="00654ECE" w:rsidRDefault="00424904" w:rsidP="00FB3A53">
            <w:pPr>
              <w:spacing w:before="120" w:after="120" w:line="240" w:lineRule="auto"/>
              <w:ind w:right="-93"/>
              <w:jc w:val="center"/>
              <w:rPr>
                <w:rFonts w:ascii="Times New Roman" w:hAnsi="Times New Roman"/>
              </w:rPr>
            </w:pPr>
            <w:r w:rsidRPr="00654ECE">
              <w:rPr>
                <w:rFonts w:ascii="Times New Roman" w:hAnsi="Times New Roman"/>
              </w:rPr>
              <w:t>Nolikuma apakšpunkta Nr.</w:t>
            </w:r>
          </w:p>
        </w:tc>
        <w:tc>
          <w:tcPr>
            <w:tcW w:w="1936" w:type="dxa"/>
            <w:vAlign w:val="center"/>
          </w:tcPr>
          <w:p w:rsidR="00424904" w:rsidRPr="00654ECE" w:rsidRDefault="00424904" w:rsidP="00FB3A53">
            <w:pPr>
              <w:spacing w:before="120" w:after="120" w:line="240" w:lineRule="auto"/>
              <w:ind w:right="-93"/>
              <w:jc w:val="center"/>
              <w:rPr>
                <w:rFonts w:ascii="Times New Roman" w:hAnsi="Times New Roman"/>
              </w:rPr>
            </w:pPr>
            <w:r w:rsidRPr="00654ECE">
              <w:rPr>
                <w:rFonts w:ascii="Times New Roman" w:hAnsi="Times New Roman"/>
              </w:rPr>
              <w:t>A/S "Inspecta Latvia", reģistrācijas Nr. 40003130421</w:t>
            </w:r>
          </w:p>
        </w:tc>
        <w:tc>
          <w:tcPr>
            <w:tcW w:w="1936" w:type="dxa"/>
            <w:vAlign w:val="center"/>
          </w:tcPr>
          <w:p w:rsidR="00424904" w:rsidRPr="00654ECE" w:rsidRDefault="00424904" w:rsidP="00FB3A53">
            <w:pPr>
              <w:spacing w:before="120" w:after="120" w:line="240" w:lineRule="auto"/>
              <w:ind w:right="-93"/>
              <w:jc w:val="center"/>
              <w:rPr>
                <w:rFonts w:ascii="Times New Roman" w:hAnsi="Times New Roman"/>
              </w:rPr>
            </w:pPr>
            <w:r w:rsidRPr="00654ECE">
              <w:rPr>
                <w:rFonts w:ascii="Times New Roman" w:hAnsi="Times New Roman"/>
              </w:rPr>
              <w:t>SIA ,,Latvijas rūpnieku tehniskās drošības ekspertu apvienība” TUV Rheinland grupa, reģistrācijas Nr.40003221612</w:t>
            </w:r>
          </w:p>
        </w:tc>
        <w:tc>
          <w:tcPr>
            <w:tcW w:w="1936" w:type="dxa"/>
            <w:vAlign w:val="center"/>
          </w:tcPr>
          <w:p w:rsidR="00424904" w:rsidRPr="00654ECE" w:rsidRDefault="00424904" w:rsidP="00FB3A53">
            <w:pPr>
              <w:spacing w:before="120" w:after="120" w:line="240" w:lineRule="auto"/>
              <w:ind w:right="-93"/>
              <w:jc w:val="center"/>
              <w:rPr>
                <w:rFonts w:ascii="Times New Roman" w:hAnsi="Times New Roman"/>
              </w:rPr>
            </w:pPr>
            <w:r w:rsidRPr="00654ECE">
              <w:rPr>
                <w:rFonts w:ascii="Times New Roman" w:hAnsi="Times New Roman"/>
              </w:rPr>
              <w:t>Pilnsabiedrība "BS Energo", reģistrācijas Nr. 40103956852</w:t>
            </w:r>
          </w:p>
        </w:tc>
        <w:tc>
          <w:tcPr>
            <w:tcW w:w="1937" w:type="dxa"/>
            <w:vAlign w:val="center"/>
          </w:tcPr>
          <w:p w:rsidR="00424904" w:rsidRPr="00654ECE" w:rsidRDefault="00424904" w:rsidP="00FB3A53">
            <w:pPr>
              <w:spacing w:before="120" w:after="120" w:line="240" w:lineRule="auto"/>
              <w:ind w:right="-93"/>
              <w:jc w:val="center"/>
              <w:rPr>
                <w:rFonts w:ascii="Times New Roman" w:hAnsi="Times New Roman"/>
              </w:rPr>
            </w:pPr>
            <w:r w:rsidRPr="00654ECE">
              <w:rPr>
                <w:rFonts w:ascii="Times New Roman" w:hAnsi="Times New Roman"/>
              </w:rPr>
              <w:t>SIA "Energy Expert", reģistrācijas Nr. 40103496920</w:t>
            </w:r>
          </w:p>
        </w:tc>
      </w:tr>
      <w:tr w:rsidR="00F80740" w:rsidRPr="00654ECE" w:rsidTr="00424904">
        <w:tc>
          <w:tcPr>
            <w:tcW w:w="1316" w:type="dxa"/>
            <w:vAlign w:val="center"/>
          </w:tcPr>
          <w:p w:rsidR="00F80740" w:rsidRPr="00654ECE" w:rsidRDefault="00F80740" w:rsidP="00F80740">
            <w:pPr>
              <w:spacing w:after="0" w:line="240" w:lineRule="auto"/>
              <w:ind w:right="-93"/>
              <w:jc w:val="center"/>
              <w:rPr>
                <w:rFonts w:ascii="Times New Roman" w:hAnsi="Times New Roman"/>
                <w:sz w:val="24"/>
                <w:szCs w:val="24"/>
              </w:rPr>
            </w:pPr>
            <w:r w:rsidRPr="00654ECE">
              <w:rPr>
                <w:rFonts w:ascii="Times New Roman" w:hAnsi="Times New Roman"/>
                <w:sz w:val="24"/>
                <w:szCs w:val="24"/>
              </w:rPr>
              <w:t>4.1.1.</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r w:rsidRPr="00654ECE">
              <w:rPr>
                <w:rFonts w:ascii="Times New Roman" w:hAnsi="Times New Roman"/>
                <w:sz w:val="24"/>
                <w:szCs w:val="24"/>
              </w:rPr>
              <w:br/>
              <w:t>atbilst</w:t>
            </w:r>
          </w:p>
        </w:tc>
        <w:tc>
          <w:tcPr>
            <w:tcW w:w="1936" w:type="dxa"/>
          </w:tcPr>
          <w:p w:rsidR="00F80740" w:rsidRPr="00654ECE" w:rsidRDefault="00F80740" w:rsidP="00F80740">
            <w:pPr>
              <w:spacing w:after="0" w:line="240" w:lineRule="auto"/>
              <w:ind w:right="-93"/>
              <w:rPr>
                <w:rFonts w:ascii="Times New Roman" w:hAnsi="Times New Roman"/>
                <w:sz w:val="24"/>
                <w:szCs w:val="24"/>
              </w:rPr>
            </w:pPr>
            <w:bookmarkStart w:id="0" w:name="OLE_LINK1"/>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bookmarkEnd w:id="0"/>
          </w:p>
        </w:tc>
        <w:tc>
          <w:tcPr>
            <w:tcW w:w="1936" w:type="dxa"/>
          </w:tcPr>
          <w:p w:rsidR="00F324AB" w:rsidRPr="00654ECE" w:rsidRDefault="00F324AB" w:rsidP="00F324AB">
            <w:pPr>
              <w:spacing w:after="0" w:line="240" w:lineRule="auto"/>
              <w:ind w:right="-93"/>
              <w:rPr>
                <w:rFonts w:ascii="Times New Roman" w:hAnsi="Times New Roman"/>
                <w:sz w:val="24"/>
                <w:szCs w:val="24"/>
              </w:rPr>
            </w:pPr>
            <w:r w:rsidRPr="00654ECE">
              <w:rPr>
                <w:rFonts w:ascii="Times New Roman" w:hAnsi="Times New Roman"/>
                <w:sz w:val="24"/>
                <w:szCs w:val="24"/>
              </w:rPr>
              <w:fldChar w:fldCharType="begin"/>
            </w:r>
            <w:r w:rsidRPr="00654ECE">
              <w:rPr>
                <w:rFonts w:ascii="Times New Roman" w:hAnsi="Times New Roman"/>
                <w:sz w:val="24"/>
                <w:szCs w:val="24"/>
              </w:rPr>
              <w:instrText xml:space="preserve"> LINK </w:instrText>
            </w:r>
            <w:r w:rsidR="008F1CFF">
              <w:rPr>
                <w:rFonts w:ascii="Times New Roman" w:hAnsi="Times New Roman"/>
                <w:sz w:val="24"/>
                <w:szCs w:val="24"/>
              </w:rPr>
              <w:instrText xml:space="preserve">Word.Document.12 "C:\\Users\\Nauris.Ozolins\\Desktop\\Iepirkumi\\IeVP_2017_60\\3 protokols_IeVP_2017_60_vertesana.docx" OLE_LINK1 </w:instrText>
            </w:r>
            <w:r w:rsidRPr="00654ECE">
              <w:rPr>
                <w:rFonts w:ascii="Times New Roman" w:hAnsi="Times New Roman"/>
                <w:sz w:val="24"/>
                <w:szCs w:val="24"/>
              </w:rPr>
              <w:instrText xml:space="preserve">\a \r </w:instrText>
            </w:r>
            <w:r w:rsidR="00654ECE">
              <w:rPr>
                <w:rFonts w:ascii="Times New Roman" w:hAnsi="Times New Roman"/>
                <w:sz w:val="24"/>
                <w:szCs w:val="24"/>
              </w:rPr>
              <w:instrText xml:space="preserve"> \* MERGEFORMAT </w:instrText>
            </w:r>
            <w:r w:rsidRPr="00654ECE">
              <w:rPr>
                <w:rFonts w:ascii="Times New Roman" w:hAnsi="Times New Roman"/>
                <w:sz w:val="24"/>
                <w:szCs w:val="24"/>
              </w:rPr>
              <w:fldChar w:fldCharType="separate"/>
            </w:r>
            <w:r w:rsidRPr="00654ECE">
              <w:rPr>
                <w:rFonts w:ascii="Times New Roman" w:hAnsi="Times New Roman"/>
                <w:sz w:val="24"/>
                <w:szCs w:val="24"/>
              </w:rPr>
              <w:t>Ir iesniegts/</w:t>
            </w:r>
          </w:p>
          <w:p w:rsidR="00F80740" w:rsidRPr="00654ECE" w:rsidRDefault="00F324AB" w:rsidP="00F324AB">
            <w:pPr>
              <w:spacing w:after="0" w:line="240" w:lineRule="auto"/>
              <w:ind w:right="-93"/>
              <w:rPr>
                <w:rFonts w:ascii="Times New Roman" w:hAnsi="Times New Roman"/>
                <w:sz w:val="24"/>
                <w:szCs w:val="24"/>
              </w:rPr>
            </w:pPr>
            <w:r w:rsidRPr="00654ECE">
              <w:rPr>
                <w:rFonts w:ascii="Times New Roman" w:hAnsi="Times New Roman"/>
                <w:sz w:val="24"/>
                <w:szCs w:val="24"/>
              </w:rPr>
              <w:t>atbilst</w:t>
            </w:r>
            <w:r w:rsidRPr="00654ECE">
              <w:rPr>
                <w:rFonts w:ascii="Times New Roman" w:hAnsi="Times New Roman"/>
                <w:sz w:val="24"/>
                <w:szCs w:val="24"/>
              </w:rPr>
              <w:fldChar w:fldCharType="end"/>
            </w:r>
          </w:p>
        </w:tc>
        <w:tc>
          <w:tcPr>
            <w:tcW w:w="1937"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r>
      <w:tr w:rsidR="00F80740" w:rsidRPr="00654ECE" w:rsidTr="00424904">
        <w:tc>
          <w:tcPr>
            <w:tcW w:w="1316" w:type="dxa"/>
            <w:vAlign w:val="center"/>
          </w:tcPr>
          <w:p w:rsidR="00F80740" w:rsidRPr="00654ECE" w:rsidRDefault="00F80740" w:rsidP="00F80740">
            <w:pPr>
              <w:spacing w:after="0" w:line="240" w:lineRule="auto"/>
              <w:ind w:right="-93"/>
              <w:jc w:val="center"/>
              <w:rPr>
                <w:rFonts w:ascii="Times New Roman" w:hAnsi="Times New Roman"/>
                <w:sz w:val="24"/>
                <w:szCs w:val="24"/>
              </w:rPr>
            </w:pPr>
            <w:r w:rsidRPr="00654ECE">
              <w:rPr>
                <w:rFonts w:ascii="Times New Roman" w:hAnsi="Times New Roman"/>
                <w:sz w:val="24"/>
                <w:szCs w:val="24"/>
              </w:rPr>
              <w:t>4.1.2.</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r w:rsidRPr="00654ECE">
              <w:rPr>
                <w:rFonts w:ascii="Times New Roman" w:hAnsi="Times New Roman"/>
                <w:sz w:val="24"/>
                <w:szCs w:val="24"/>
              </w:rPr>
              <w:br/>
              <w:t>atbilst</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F324AB" w:rsidRPr="00654ECE" w:rsidRDefault="00F324AB" w:rsidP="00F324AB">
            <w:pPr>
              <w:spacing w:after="0" w:line="240" w:lineRule="auto"/>
              <w:ind w:right="-93"/>
              <w:rPr>
                <w:rFonts w:ascii="Times New Roman" w:hAnsi="Times New Roman"/>
                <w:sz w:val="24"/>
                <w:szCs w:val="24"/>
              </w:rPr>
            </w:pPr>
            <w:r w:rsidRPr="00654ECE">
              <w:rPr>
                <w:rFonts w:ascii="Times New Roman" w:hAnsi="Times New Roman"/>
                <w:sz w:val="24"/>
                <w:szCs w:val="24"/>
              </w:rPr>
              <w:fldChar w:fldCharType="begin"/>
            </w:r>
            <w:r w:rsidRPr="00654ECE">
              <w:rPr>
                <w:rFonts w:ascii="Times New Roman" w:hAnsi="Times New Roman"/>
                <w:sz w:val="24"/>
                <w:szCs w:val="24"/>
              </w:rPr>
              <w:instrText xml:space="preserve"> LINK </w:instrText>
            </w:r>
            <w:r w:rsidR="008F1CFF">
              <w:rPr>
                <w:rFonts w:ascii="Times New Roman" w:hAnsi="Times New Roman"/>
                <w:sz w:val="24"/>
                <w:szCs w:val="24"/>
              </w:rPr>
              <w:instrText xml:space="preserve">Word.Document.12 "C:\\Users\\Nauris.Ozolins\\Desktop\\Iepirkumi\\IeVP_2017_60\\3 protokols_IeVP_2017_60_vertesana.docx" OLE_LINK1 </w:instrText>
            </w:r>
            <w:r w:rsidRPr="00654ECE">
              <w:rPr>
                <w:rFonts w:ascii="Times New Roman" w:hAnsi="Times New Roman"/>
                <w:sz w:val="24"/>
                <w:szCs w:val="24"/>
              </w:rPr>
              <w:instrText xml:space="preserve">\a \r </w:instrText>
            </w:r>
            <w:r w:rsidR="00654ECE">
              <w:rPr>
                <w:rFonts w:ascii="Times New Roman" w:hAnsi="Times New Roman"/>
                <w:sz w:val="24"/>
                <w:szCs w:val="24"/>
              </w:rPr>
              <w:instrText xml:space="preserve"> \* MERGEFORMAT </w:instrText>
            </w:r>
            <w:r w:rsidRPr="00654ECE">
              <w:rPr>
                <w:rFonts w:ascii="Times New Roman" w:hAnsi="Times New Roman"/>
                <w:sz w:val="24"/>
                <w:szCs w:val="24"/>
              </w:rPr>
              <w:fldChar w:fldCharType="separate"/>
            </w:r>
            <w:r w:rsidRPr="00654ECE">
              <w:rPr>
                <w:rFonts w:ascii="Times New Roman" w:hAnsi="Times New Roman"/>
                <w:sz w:val="24"/>
                <w:szCs w:val="24"/>
              </w:rPr>
              <w:t>Ir iesniegts/</w:t>
            </w:r>
          </w:p>
          <w:p w:rsidR="00F80740" w:rsidRPr="00654ECE" w:rsidRDefault="00F324AB" w:rsidP="00F324AB">
            <w:pPr>
              <w:spacing w:after="0" w:line="240" w:lineRule="auto"/>
              <w:ind w:right="-93"/>
              <w:rPr>
                <w:rFonts w:ascii="Times New Roman" w:hAnsi="Times New Roman"/>
                <w:sz w:val="24"/>
                <w:szCs w:val="24"/>
              </w:rPr>
            </w:pPr>
            <w:r w:rsidRPr="00654ECE">
              <w:rPr>
                <w:rFonts w:ascii="Times New Roman" w:hAnsi="Times New Roman"/>
                <w:sz w:val="24"/>
                <w:szCs w:val="24"/>
              </w:rPr>
              <w:t>atbilst</w:t>
            </w:r>
            <w:r w:rsidRPr="00654ECE">
              <w:rPr>
                <w:rFonts w:ascii="Times New Roman" w:hAnsi="Times New Roman"/>
                <w:sz w:val="24"/>
                <w:szCs w:val="24"/>
              </w:rPr>
              <w:fldChar w:fldCharType="end"/>
            </w:r>
          </w:p>
        </w:tc>
        <w:tc>
          <w:tcPr>
            <w:tcW w:w="1937"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r>
      <w:tr w:rsidR="00F80740" w:rsidRPr="00654ECE" w:rsidTr="00424904">
        <w:tc>
          <w:tcPr>
            <w:tcW w:w="1316" w:type="dxa"/>
            <w:vAlign w:val="center"/>
          </w:tcPr>
          <w:p w:rsidR="00F80740" w:rsidRPr="00654ECE" w:rsidRDefault="00F80740" w:rsidP="00F80740">
            <w:pPr>
              <w:spacing w:after="0" w:line="240" w:lineRule="auto"/>
              <w:ind w:right="-93"/>
              <w:jc w:val="center"/>
              <w:rPr>
                <w:rFonts w:ascii="Times New Roman" w:hAnsi="Times New Roman"/>
                <w:sz w:val="24"/>
                <w:szCs w:val="24"/>
              </w:rPr>
            </w:pPr>
            <w:r w:rsidRPr="00654ECE">
              <w:rPr>
                <w:rFonts w:ascii="Times New Roman" w:hAnsi="Times New Roman"/>
                <w:sz w:val="24"/>
                <w:szCs w:val="24"/>
              </w:rPr>
              <w:t>4.1.3.</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r w:rsidRPr="00654ECE">
              <w:rPr>
                <w:rFonts w:ascii="Times New Roman" w:hAnsi="Times New Roman"/>
                <w:sz w:val="24"/>
                <w:szCs w:val="24"/>
              </w:rPr>
              <w:br/>
              <w:t>atbilst</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F324AB" w:rsidRPr="00654ECE" w:rsidRDefault="00F324AB" w:rsidP="00F324AB">
            <w:pPr>
              <w:spacing w:after="0" w:line="240" w:lineRule="auto"/>
              <w:ind w:right="-93"/>
              <w:rPr>
                <w:rFonts w:ascii="Times New Roman" w:hAnsi="Times New Roman"/>
                <w:sz w:val="24"/>
                <w:szCs w:val="24"/>
              </w:rPr>
            </w:pPr>
            <w:r w:rsidRPr="00654ECE">
              <w:rPr>
                <w:rFonts w:ascii="Times New Roman" w:hAnsi="Times New Roman"/>
                <w:sz w:val="24"/>
                <w:szCs w:val="24"/>
              </w:rPr>
              <w:fldChar w:fldCharType="begin"/>
            </w:r>
            <w:r w:rsidRPr="00654ECE">
              <w:rPr>
                <w:rFonts w:ascii="Times New Roman" w:hAnsi="Times New Roman"/>
                <w:sz w:val="24"/>
                <w:szCs w:val="24"/>
              </w:rPr>
              <w:instrText xml:space="preserve"> LINK </w:instrText>
            </w:r>
            <w:r w:rsidR="008F1CFF">
              <w:rPr>
                <w:rFonts w:ascii="Times New Roman" w:hAnsi="Times New Roman"/>
                <w:sz w:val="24"/>
                <w:szCs w:val="24"/>
              </w:rPr>
              <w:instrText xml:space="preserve">Word.Document.12 "C:\\Users\\Nauris.Ozolins\\Desktop\\Iepirkumi\\IeVP_2017_60\\3 protokols_IeVP_2017_60_vertesana.docx" OLE_LINK1 </w:instrText>
            </w:r>
            <w:r w:rsidRPr="00654ECE">
              <w:rPr>
                <w:rFonts w:ascii="Times New Roman" w:hAnsi="Times New Roman"/>
                <w:sz w:val="24"/>
                <w:szCs w:val="24"/>
              </w:rPr>
              <w:instrText xml:space="preserve">\a \r </w:instrText>
            </w:r>
            <w:r w:rsidR="00654ECE">
              <w:rPr>
                <w:rFonts w:ascii="Times New Roman" w:hAnsi="Times New Roman"/>
                <w:sz w:val="24"/>
                <w:szCs w:val="24"/>
              </w:rPr>
              <w:instrText xml:space="preserve"> \* MERGEFORMAT </w:instrText>
            </w:r>
            <w:r w:rsidRPr="00654ECE">
              <w:rPr>
                <w:rFonts w:ascii="Times New Roman" w:hAnsi="Times New Roman"/>
                <w:sz w:val="24"/>
                <w:szCs w:val="24"/>
              </w:rPr>
              <w:fldChar w:fldCharType="separate"/>
            </w:r>
            <w:r w:rsidRPr="00654ECE">
              <w:rPr>
                <w:rFonts w:ascii="Times New Roman" w:hAnsi="Times New Roman"/>
                <w:sz w:val="24"/>
                <w:szCs w:val="24"/>
              </w:rPr>
              <w:t>Ir iesniegts/</w:t>
            </w:r>
          </w:p>
          <w:p w:rsidR="00F80740" w:rsidRPr="00654ECE" w:rsidRDefault="00F324AB" w:rsidP="00F324AB">
            <w:pPr>
              <w:spacing w:after="0" w:line="240" w:lineRule="auto"/>
              <w:ind w:right="-93"/>
              <w:rPr>
                <w:rFonts w:ascii="Times New Roman" w:hAnsi="Times New Roman"/>
                <w:sz w:val="24"/>
                <w:szCs w:val="24"/>
              </w:rPr>
            </w:pPr>
            <w:r w:rsidRPr="00654ECE">
              <w:rPr>
                <w:rFonts w:ascii="Times New Roman" w:hAnsi="Times New Roman"/>
                <w:sz w:val="24"/>
                <w:szCs w:val="24"/>
              </w:rPr>
              <w:t>atbilst</w:t>
            </w:r>
            <w:r w:rsidRPr="00654ECE">
              <w:rPr>
                <w:rFonts w:ascii="Times New Roman" w:hAnsi="Times New Roman"/>
                <w:sz w:val="24"/>
                <w:szCs w:val="24"/>
              </w:rPr>
              <w:fldChar w:fldCharType="end"/>
            </w:r>
          </w:p>
        </w:tc>
        <w:tc>
          <w:tcPr>
            <w:tcW w:w="1937"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r>
      <w:tr w:rsidR="00F80740" w:rsidRPr="00654ECE" w:rsidTr="00424904">
        <w:tc>
          <w:tcPr>
            <w:tcW w:w="1316" w:type="dxa"/>
            <w:vAlign w:val="center"/>
          </w:tcPr>
          <w:p w:rsidR="00F80740" w:rsidRPr="00654ECE" w:rsidRDefault="00F80740" w:rsidP="00F80740">
            <w:pPr>
              <w:spacing w:after="0" w:line="240" w:lineRule="auto"/>
              <w:ind w:right="-93"/>
              <w:jc w:val="center"/>
              <w:rPr>
                <w:rFonts w:ascii="Times New Roman" w:hAnsi="Times New Roman"/>
                <w:sz w:val="24"/>
                <w:szCs w:val="24"/>
              </w:rPr>
            </w:pPr>
            <w:r w:rsidRPr="00654ECE">
              <w:rPr>
                <w:rFonts w:ascii="Times New Roman" w:hAnsi="Times New Roman"/>
                <w:sz w:val="24"/>
                <w:szCs w:val="24"/>
              </w:rPr>
              <w:t>4.1.4.</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8F1CFF" w:rsidRPr="00654ECE" w:rsidRDefault="00F324AB" w:rsidP="008F1CFF">
            <w:pPr>
              <w:spacing w:after="0" w:line="240" w:lineRule="auto"/>
              <w:ind w:right="-93"/>
              <w:rPr>
                <w:rFonts w:ascii="Times New Roman" w:hAnsi="Times New Roman"/>
                <w:sz w:val="24"/>
                <w:szCs w:val="24"/>
              </w:rPr>
            </w:pPr>
            <w:r w:rsidRPr="00654ECE">
              <w:rPr>
                <w:rFonts w:ascii="Times New Roman" w:hAnsi="Times New Roman"/>
                <w:sz w:val="24"/>
                <w:szCs w:val="24"/>
              </w:rPr>
              <w:fldChar w:fldCharType="begin"/>
            </w:r>
            <w:r w:rsidRPr="00654ECE">
              <w:rPr>
                <w:rFonts w:ascii="Times New Roman" w:hAnsi="Times New Roman"/>
                <w:sz w:val="24"/>
                <w:szCs w:val="24"/>
              </w:rPr>
              <w:instrText xml:space="preserve"> LINK </w:instrText>
            </w:r>
            <w:r w:rsidR="008F1CFF">
              <w:rPr>
                <w:rFonts w:ascii="Times New Roman" w:hAnsi="Times New Roman"/>
                <w:sz w:val="24"/>
                <w:szCs w:val="24"/>
              </w:rPr>
              <w:instrText xml:space="preserve">Word.Document.12 "C:\\Users\\Nauris.Ozolins\\Desktop\\Iepirkumi\\IeVP_2017_60\\3 protokols_IeVP_2017_60_vertesana.docx" OLE_LINK1 </w:instrText>
            </w:r>
            <w:r w:rsidRPr="00654ECE">
              <w:rPr>
                <w:rFonts w:ascii="Times New Roman" w:hAnsi="Times New Roman"/>
                <w:sz w:val="24"/>
                <w:szCs w:val="24"/>
              </w:rPr>
              <w:instrText xml:space="preserve">\a \r </w:instrText>
            </w:r>
            <w:r w:rsidR="00654ECE">
              <w:rPr>
                <w:rFonts w:ascii="Times New Roman" w:hAnsi="Times New Roman"/>
                <w:sz w:val="24"/>
                <w:szCs w:val="24"/>
              </w:rPr>
              <w:instrText xml:space="preserve"> \* MERGEFORMAT </w:instrText>
            </w:r>
            <w:r w:rsidR="008F1CFF" w:rsidRPr="00654ECE">
              <w:rPr>
                <w:rFonts w:ascii="Times New Roman" w:hAnsi="Times New Roman"/>
                <w:sz w:val="24"/>
                <w:szCs w:val="24"/>
              </w:rPr>
              <w:fldChar w:fldCharType="separate"/>
            </w:r>
            <w:r w:rsidR="008F1CFF" w:rsidRPr="00654ECE">
              <w:rPr>
                <w:rFonts w:ascii="Times New Roman" w:hAnsi="Times New Roman"/>
                <w:sz w:val="24"/>
                <w:szCs w:val="24"/>
              </w:rPr>
              <w:t>Ir iesniegts/</w:t>
            </w:r>
          </w:p>
          <w:p w:rsidR="00F80740" w:rsidRPr="00654ECE" w:rsidRDefault="008F1CFF" w:rsidP="00F324AB">
            <w:pPr>
              <w:spacing w:after="0" w:line="240" w:lineRule="auto"/>
              <w:ind w:right="-93"/>
              <w:rPr>
                <w:rFonts w:ascii="Times New Roman" w:hAnsi="Times New Roman"/>
                <w:sz w:val="24"/>
                <w:szCs w:val="24"/>
              </w:rPr>
            </w:pPr>
            <w:r w:rsidRPr="00654ECE">
              <w:rPr>
                <w:rFonts w:ascii="Times New Roman" w:hAnsi="Times New Roman"/>
                <w:sz w:val="24"/>
                <w:szCs w:val="24"/>
              </w:rPr>
              <w:t>atbilst</w:t>
            </w:r>
            <w:r w:rsidR="00F324AB" w:rsidRPr="00654ECE">
              <w:rPr>
                <w:rFonts w:ascii="Times New Roman" w:hAnsi="Times New Roman"/>
                <w:sz w:val="24"/>
                <w:szCs w:val="24"/>
              </w:rPr>
              <w:fldChar w:fldCharType="end"/>
            </w:r>
          </w:p>
        </w:tc>
        <w:tc>
          <w:tcPr>
            <w:tcW w:w="1937"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r>
      <w:tr w:rsidR="00F80740" w:rsidRPr="00654ECE" w:rsidTr="00424904">
        <w:tc>
          <w:tcPr>
            <w:tcW w:w="1316" w:type="dxa"/>
            <w:vAlign w:val="center"/>
          </w:tcPr>
          <w:p w:rsidR="00F80740" w:rsidRPr="00654ECE" w:rsidRDefault="00F80740" w:rsidP="00F80740">
            <w:pPr>
              <w:spacing w:after="0" w:line="240" w:lineRule="auto"/>
              <w:ind w:right="-93"/>
              <w:jc w:val="center"/>
              <w:rPr>
                <w:rFonts w:ascii="Times New Roman" w:hAnsi="Times New Roman"/>
                <w:sz w:val="24"/>
                <w:szCs w:val="24"/>
              </w:rPr>
            </w:pPr>
            <w:r w:rsidRPr="00654ECE">
              <w:rPr>
                <w:rFonts w:ascii="Times New Roman" w:hAnsi="Times New Roman"/>
                <w:sz w:val="24"/>
                <w:szCs w:val="24"/>
              </w:rPr>
              <w:t>4.1.5.</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8F1CFF" w:rsidRPr="00654ECE" w:rsidRDefault="001B19C2" w:rsidP="008F1CFF">
            <w:pPr>
              <w:spacing w:after="0" w:line="240" w:lineRule="auto"/>
              <w:ind w:right="-93"/>
              <w:rPr>
                <w:rFonts w:ascii="Times New Roman" w:hAnsi="Times New Roman"/>
                <w:sz w:val="24"/>
                <w:szCs w:val="24"/>
              </w:rPr>
            </w:pPr>
            <w:r w:rsidRPr="00654ECE">
              <w:rPr>
                <w:rFonts w:ascii="Times New Roman" w:hAnsi="Times New Roman"/>
                <w:sz w:val="24"/>
                <w:szCs w:val="24"/>
              </w:rPr>
              <w:fldChar w:fldCharType="begin"/>
            </w:r>
            <w:r w:rsidRPr="00654ECE">
              <w:rPr>
                <w:rFonts w:ascii="Times New Roman" w:hAnsi="Times New Roman"/>
                <w:sz w:val="24"/>
                <w:szCs w:val="24"/>
              </w:rPr>
              <w:instrText xml:space="preserve"> LINK </w:instrText>
            </w:r>
            <w:r w:rsidR="008F1CFF">
              <w:rPr>
                <w:rFonts w:ascii="Times New Roman" w:hAnsi="Times New Roman"/>
                <w:sz w:val="24"/>
                <w:szCs w:val="24"/>
              </w:rPr>
              <w:instrText xml:space="preserve">Word.Document.12 "C:\\Users\\Nauris.Ozolins\\Desktop\\Iepirkumi\\IeVP_2017_60\\3 protokols_IeVP_2017_60_vertesana.docx" OLE_LINK1 </w:instrText>
            </w:r>
            <w:r w:rsidRPr="00654ECE">
              <w:rPr>
                <w:rFonts w:ascii="Times New Roman" w:hAnsi="Times New Roman"/>
                <w:sz w:val="24"/>
                <w:szCs w:val="24"/>
              </w:rPr>
              <w:instrText xml:space="preserve">\a \r </w:instrText>
            </w:r>
            <w:r w:rsidR="00654ECE">
              <w:rPr>
                <w:rFonts w:ascii="Times New Roman" w:hAnsi="Times New Roman"/>
                <w:sz w:val="24"/>
                <w:szCs w:val="24"/>
              </w:rPr>
              <w:instrText xml:space="preserve"> \* MERGEFORMAT </w:instrText>
            </w:r>
            <w:r w:rsidR="008F1CFF" w:rsidRPr="00654ECE">
              <w:rPr>
                <w:rFonts w:ascii="Times New Roman" w:hAnsi="Times New Roman"/>
                <w:sz w:val="24"/>
                <w:szCs w:val="24"/>
              </w:rPr>
              <w:fldChar w:fldCharType="separate"/>
            </w:r>
            <w:r w:rsidR="008F1CFF" w:rsidRPr="00654ECE">
              <w:rPr>
                <w:rFonts w:ascii="Times New Roman" w:hAnsi="Times New Roman"/>
                <w:sz w:val="24"/>
                <w:szCs w:val="24"/>
              </w:rPr>
              <w:t>Ir iesniegts/</w:t>
            </w:r>
          </w:p>
          <w:p w:rsidR="00F80740" w:rsidRPr="00654ECE" w:rsidRDefault="008F1CFF" w:rsidP="001B19C2">
            <w:pPr>
              <w:spacing w:after="0" w:line="240" w:lineRule="auto"/>
              <w:ind w:right="-93"/>
              <w:rPr>
                <w:rFonts w:ascii="Times New Roman" w:hAnsi="Times New Roman"/>
                <w:sz w:val="24"/>
                <w:szCs w:val="24"/>
              </w:rPr>
            </w:pPr>
            <w:r w:rsidRPr="00654ECE">
              <w:rPr>
                <w:rFonts w:ascii="Times New Roman" w:hAnsi="Times New Roman"/>
                <w:sz w:val="24"/>
                <w:szCs w:val="24"/>
              </w:rPr>
              <w:t>atbilst</w:t>
            </w:r>
            <w:r w:rsidR="001B19C2" w:rsidRPr="00654ECE">
              <w:rPr>
                <w:rFonts w:ascii="Times New Roman" w:hAnsi="Times New Roman"/>
                <w:sz w:val="24"/>
                <w:szCs w:val="24"/>
              </w:rPr>
              <w:fldChar w:fldCharType="end"/>
            </w:r>
          </w:p>
        </w:tc>
        <w:tc>
          <w:tcPr>
            <w:tcW w:w="1937"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 daļēji</w:t>
            </w:r>
          </w:p>
        </w:tc>
      </w:tr>
      <w:tr w:rsidR="00F80740" w:rsidRPr="00654ECE" w:rsidTr="00424904">
        <w:tc>
          <w:tcPr>
            <w:tcW w:w="1316" w:type="dxa"/>
            <w:vAlign w:val="center"/>
          </w:tcPr>
          <w:p w:rsidR="00F80740" w:rsidRPr="00654ECE" w:rsidRDefault="00F80740" w:rsidP="00F80740">
            <w:pPr>
              <w:spacing w:after="0" w:line="240" w:lineRule="auto"/>
              <w:ind w:right="-93"/>
              <w:jc w:val="center"/>
              <w:rPr>
                <w:rFonts w:ascii="Times New Roman" w:hAnsi="Times New Roman"/>
                <w:sz w:val="24"/>
                <w:szCs w:val="24"/>
              </w:rPr>
            </w:pPr>
            <w:r w:rsidRPr="00654ECE">
              <w:rPr>
                <w:rFonts w:ascii="Times New Roman" w:hAnsi="Times New Roman"/>
                <w:sz w:val="24"/>
                <w:szCs w:val="24"/>
              </w:rPr>
              <w:t>4.1.6.</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8F1CFF" w:rsidRPr="00654ECE" w:rsidRDefault="001B19C2" w:rsidP="008F1CFF">
            <w:pPr>
              <w:spacing w:after="0" w:line="240" w:lineRule="auto"/>
              <w:ind w:right="-93"/>
              <w:rPr>
                <w:rFonts w:ascii="Times New Roman" w:hAnsi="Times New Roman"/>
                <w:sz w:val="24"/>
                <w:szCs w:val="24"/>
              </w:rPr>
            </w:pPr>
            <w:r w:rsidRPr="00654ECE">
              <w:rPr>
                <w:rFonts w:ascii="Times New Roman" w:hAnsi="Times New Roman"/>
                <w:sz w:val="24"/>
                <w:szCs w:val="24"/>
              </w:rPr>
              <w:fldChar w:fldCharType="begin"/>
            </w:r>
            <w:r w:rsidRPr="00654ECE">
              <w:rPr>
                <w:rFonts w:ascii="Times New Roman" w:hAnsi="Times New Roman"/>
                <w:sz w:val="24"/>
                <w:szCs w:val="24"/>
              </w:rPr>
              <w:instrText xml:space="preserve"> LINK </w:instrText>
            </w:r>
            <w:r w:rsidR="008F1CFF">
              <w:rPr>
                <w:rFonts w:ascii="Times New Roman" w:hAnsi="Times New Roman"/>
                <w:sz w:val="24"/>
                <w:szCs w:val="24"/>
              </w:rPr>
              <w:instrText xml:space="preserve">Word.Document.12 "C:\\Users\\Nauris.Ozolins\\Desktop\\Iepirkumi\\IeVP_2017_60\\3 protokols_IeVP_2017_60_vertesana.docx" OLE_LINK1 </w:instrText>
            </w:r>
            <w:r w:rsidRPr="00654ECE">
              <w:rPr>
                <w:rFonts w:ascii="Times New Roman" w:hAnsi="Times New Roman"/>
                <w:sz w:val="24"/>
                <w:szCs w:val="24"/>
              </w:rPr>
              <w:instrText xml:space="preserve">\a \r </w:instrText>
            </w:r>
            <w:r w:rsidR="00654ECE">
              <w:rPr>
                <w:rFonts w:ascii="Times New Roman" w:hAnsi="Times New Roman"/>
                <w:sz w:val="24"/>
                <w:szCs w:val="24"/>
              </w:rPr>
              <w:instrText xml:space="preserve"> \* MERGEFORMAT </w:instrText>
            </w:r>
            <w:r w:rsidR="008F1CFF" w:rsidRPr="00654ECE">
              <w:rPr>
                <w:rFonts w:ascii="Times New Roman" w:hAnsi="Times New Roman"/>
                <w:sz w:val="24"/>
                <w:szCs w:val="24"/>
              </w:rPr>
              <w:fldChar w:fldCharType="separate"/>
            </w:r>
            <w:r w:rsidR="008F1CFF" w:rsidRPr="00654ECE">
              <w:rPr>
                <w:rFonts w:ascii="Times New Roman" w:hAnsi="Times New Roman"/>
                <w:sz w:val="24"/>
                <w:szCs w:val="24"/>
              </w:rPr>
              <w:t>Ir iesniegts/</w:t>
            </w:r>
          </w:p>
          <w:p w:rsidR="00F80740" w:rsidRPr="00654ECE" w:rsidRDefault="008F1CFF" w:rsidP="001B19C2">
            <w:pPr>
              <w:spacing w:after="0" w:line="240" w:lineRule="auto"/>
              <w:ind w:right="-93"/>
              <w:rPr>
                <w:rFonts w:ascii="Times New Roman" w:hAnsi="Times New Roman"/>
                <w:sz w:val="24"/>
                <w:szCs w:val="24"/>
              </w:rPr>
            </w:pPr>
            <w:r w:rsidRPr="00654ECE">
              <w:rPr>
                <w:rFonts w:ascii="Times New Roman" w:hAnsi="Times New Roman"/>
                <w:sz w:val="24"/>
                <w:szCs w:val="24"/>
              </w:rPr>
              <w:t>atbilst</w:t>
            </w:r>
            <w:r w:rsidR="001B19C2" w:rsidRPr="00654ECE">
              <w:rPr>
                <w:rFonts w:ascii="Times New Roman" w:hAnsi="Times New Roman"/>
                <w:sz w:val="24"/>
                <w:szCs w:val="24"/>
              </w:rPr>
              <w:fldChar w:fldCharType="end"/>
            </w:r>
          </w:p>
        </w:tc>
        <w:tc>
          <w:tcPr>
            <w:tcW w:w="1937"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r>
      <w:tr w:rsidR="00F80740" w:rsidRPr="00654ECE" w:rsidTr="00424904">
        <w:tc>
          <w:tcPr>
            <w:tcW w:w="1316" w:type="dxa"/>
            <w:vAlign w:val="center"/>
          </w:tcPr>
          <w:p w:rsidR="00F80740" w:rsidRPr="00654ECE" w:rsidRDefault="00F80740" w:rsidP="00F80740">
            <w:pPr>
              <w:spacing w:after="0" w:line="240" w:lineRule="auto"/>
              <w:ind w:right="-93"/>
              <w:jc w:val="center"/>
              <w:rPr>
                <w:rFonts w:ascii="Times New Roman" w:hAnsi="Times New Roman"/>
                <w:sz w:val="24"/>
                <w:szCs w:val="24"/>
              </w:rPr>
            </w:pPr>
            <w:r w:rsidRPr="00654ECE">
              <w:rPr>
                <w:rFonts w:ascii="Times New Roman" w:hAnsi="Times New Roman"/>
                <w:sz w:val="24"/>
                <w:szCs w:val="24"/>
              </w:rPr>
              <w:t>4.1.7.</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c>
          <w:tcPr>
            <w:tcW w:w="1936" w:type="dxa"/>
          </w:tcPr>
          <w:p w:rsidR="008F1CFF" w:rsidRPr="00654ECE" w:rsidRDefault="001B19C2" w:rsidP="008F1CFF">
            <w:pPr>
              <w:spacing w:after="0" w:line="240" w:lineRule="auto"/>
              <w:ind w:right="-93"/>
              <w:rPr>
                <w:rFonts w:ascii="Times New Roman" w:hAnsi="Times New Roman"/>
                <w:sz w:val="24"/>
                <w:szCs w:val="24"/>
              </w:rPr>
            </w:pPr>
            <w:r w:rsidRPr="00654ECE">
              <w:rPr>
                <w:rFonts w:ascii="Times New Roman" w:hAnsi="Times New Roman"/>
                <w:sz w:val="24"/>
                <w:szCs w:val="24"/>
              </w:rPr>
              <w:fldChar w:fldCharType="begin"/>
            </w:r>
            <w:r w:rsidRPr="00654ECE">
              <w:rPr>
                <w:rFonts w:ascii="Times New Roman" w:hAnsi="Times New Roman"/>
                <w:sz w:val="24"/>
                <w:szCs w:val="24"/>
              </w:rPr>
              <w:instrText xml:space="preserve"> LINK </w:instrText>
            </w:r>
            <w:r w:rsidR="008F1CFF">
              <w:rPr>
                <w:rFonts w:ascii="Times New Roman" w:hAnsi="Times New Roman"/>
                <w:sz w:val="24"/>
                <w:szCs w:val="24"/>
              </w:rPr>
              <w:instrText xml:space="preserve">Word.Document.12 "C:\\Users\\Nauris.Ozolins\\Desktop\\Iepirkumi\\IeVP_2017_60\\3 protokols_IeVP_2017_60_vertesana.docx" OLE_LINK1 </w:instrText>
            </w:r>
            <w:r w:rsidRPr="00654ECE">
              <w:rPr>
                <w:rFonts w:ascii="Times New Roman" w:hAnsi="Times New Roman"/>
                <w:sz w:val="24"/>
                <w:szCs w:val="24"/>
              </w:rPr>
              <w:instrText xml:space="preserve">\a \r </w:instrText>
            </w:r>
            <w:r w:rsidR="00654ECE">
              <w:rPr>
                <w:rFonts w:ascii="Times New Roman" w:hAnsi="Times New Roman"/>
                <w:sz w:val="24"/>
                <w:szCs w:val="24"/>
              </w:rPr>
              <w:instrText xml:space="preserve"> \* MERGEFORMAT </w:instrText>
            </w:r>
            <w:r w:rsidR="008F1CFF" w:rsidRPr="00654ECE">
              <w:rPr>
                <w:rFonts w:ascii="Times New Roman" w:hAnsi="Times New Roman"/>
                <w:sz w:val="24"/>
                <w:szCs w:val="24"/>
              </w:rPr>
              <w:fldChar w:fldCharType="separate"/>
            </w:r>
            <w:r w:rsidR="008F1CFF" w:rsidRPr="00654ECE">
              <w:rPr>
                <w:rFonts w:ascii="Times New Roman" w:hAnsi="Times New Roman"/>
                <w:sz w:val="24"/>
                <w:szCs w:val="24"/>
              </w:rPr>
              <w:t>Ir iesniegts/</w:t>
            </w:r>
          </w:p>
          <w:p w:rsidR="00F80740" w:rsidRPr="00654ECE" w:rsidRDefault="008F1CFF" w:rsidP="001B19C2">
            <w:pPr>
              <w:spacing w:after="0" w:line="240" w:lineRule="auto"/>
              <w:ind w:right="-93"/>
              <w:rPr>
                <w:rFonts w:ascii="Times New Roman" w:hAnsi="Times New Roman"/>
                <w:sz w:val="24"/>
                <w:szCs w:val="24"/>
              </w:rPr>
            </w:pPr>
            <w:r w:rsidRPr="00654ECE">
              <w:rPr>
                <w:rFonts w:ascii="Times New Roman" w:hAnsi="Times New Roman"/>
                <w:sz w:val="24"/>
                <w:szCs w:val="24"/>
              </w:rPr>
              <w:t>atbilst</w:t>
            </w:r>
            <w:r w:rsidR="001B19C2" w:rsidRPr="00654ECE">
              <w:rPr>
                <w:rFonts w:ascii="Times New Roman" w:hAnsi="Times New Roman"/>
                <w:sz w:val="24"/>
                <w:szCs w:val="24"/>
              </w:rPr>
              <w:fldChar w:fldCharType="end"/>
            </w:r>
          </w:p>
        </w:tc>
        <w:tc>
          <w:tcPr>
            <w:tcW w:w="1937" w:type="dxa"/>
          </w:tcPr>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Ir iesniegts/</w:t>
            </w:r>
          </w:p>
          <w:p w:rsidR="00F80740" w:rsidRPr="00654ECE" w:rsidRDefault="00F80740" w:rsidP="00F80740">
            <w:pPr>
              <w:spacing w:after="0" w:line="240" w:lineRule="auto"/>
              <w:ind w:right="-93"/>
              <w:rPr>
                <w:rFonts w:ascii="Times New Roman" w:hAnsi="Times New Roman"/>
                <w:sz w:val="24"/>
                <w:szCs w:val="24"/>
              </w:rPr>
            </w:pPr>
            <w:r w:rsidRPr="00654ECE">
              <w:rPr>
                <w:rFonts w:ascii="Times New Roman" w:hAnsi="Times New Roman"/>
                <w:sz w:val="24"/>
                <w:szCs w:val="24"/>
              </w:rPr>
              <w:t>atbilst</w:t>
            </w:r>
          </w:p>
        </w:tc>
      </w:tr>
    </w:tbl>
    <w:p w:rsidR="003F3EB2" w:rsidRPr="00654ECE" w:rsidRDefault="003F3EB2" w:rsidP="00E43DDA">
      <w:pPr>
        <w:pStyle w:val="BodyTextIndent2"/>
        <w:spacing w:before="120" w:after="120"/>
        <w:ind w:right="-908" w:firstLine="0"/>
        <w:rPr>
          <w:color w:val="FF0000"/>
          <w:sz w:val="24"/>
          <w:lang w:val="lv-LV"/>
        </w:rPr>
      </w:pPr>
    </w:p>
    <w:p w:rsidR="00654ECE" w:rsidRPr="00654ECE" w:rsidRDefault="00DC5F9B" w:rsidP="00DC5F9B">
      <w:pPr>
        <w:spacing w:after="0" w:line="240" w:lineRule="auto"/>
        <w:ind w:firstLine="709"/>
        <w:jc w:val="both"/>
        <w:rPr>
          <w:rFonts w:ascii="Times New Roman" w:hAnsi="Times New Roman"/>
          <w:sz w:val="24"/>
        </w:rPr>
      </w:pPr>
      <w:r w:rsidRPr="00654ECE">
        <w:rPr>
          <w:rFonts w:ascii="Times New Roman" w:hAnsi="Times New Roman"/>
          <w:sz w:val="24"/>
        </w:rPr>
        <w:t>Iepirkumu komisija norāda, ka pārbaudot SIA "Energy Expert" iesniegtos dokumentus, tā nav guvusi pilnīgu pārliecību, ka pretendents ir tiesīgs veikt visus mērījumus atbilstoši iepirkuma priekšmetam un, ka pretendents atbilst Nolikuma 4.1.5. apakšpunktam izvirzītajām prasībām. Kaut arī pretendents ir iesniedzis atsauksmes no pasūtītājiem, kas atbilst Nolikuma priekšmetam. Atbilstoši labas pārvaldības principam</w:t>
      </w:r>
      <w:r w:rsidR="00654ECE" w:rsidRPr="00654ECE">
        <w:rPr>
          <w:rFonts w:ascii="Times New Roman" w:hAnsi="Times New Roman"/>
          <w:sz w:val="24"/>
        </w:rPr>
        <w:t xml:space="preserve"> un Ieslodzījuma vietu pārvaldes praksei publiskajos iepirkumos Iepirkumu komisijai būtu jāpieprasa papildus informācija no pretendenta.</w:t>
      </w:r>
    </w:p>
    <w:p w:rsidR="00654ECE" w:rsidRPr="00654ECE" w:rsidRDefault="00654ECE" w:rsidP="00654ECE">
      <w:pPr>
        <w:spacing w:after="0" w:line="240" w:lineRule="auto"/>
        <w:ind w:firstLine="709"/>
        <w:jc w:val="both"/>
        <w:rPr>
          <w:rFonts w:ascii="Times New Roman" w:hAnsi="Times New Roman"/>
          <w:sz w:val="24"/>
          <w:szCs w:val="24"/>
        </w:rPr>
      </w:pPr>
      <w:r w:rsidRPr="00654ECE">
        <w:rPr>
          <w:rFonts w:ascii="Times New Roman" w:hAnsi="Times New Roman"/>
          <w:bCs/>
          <w:sz w:val="24"/>
          <w:szCs w:val="24"/>
          <w:lang w:eastAsia="lv-LV"/>
        </w:rPr>
        <w:t>Ņemot vērā apstākli</w:t>
      </w:r>
      <w:r w:rsidR="00DC5F9B" w:rsidRPr="00654ECE">
        <w:rPr>
          <w:rFonts w:ascii="Times New Roman" w:hAnsi="Times New Roman"/>
          <w:sz w:val="24"/>
          <w:szCs w:val="24"/>
        </w:rPr>
        <w:t xml:space="preserve">, ka </w:t>
      </w:r>
      <w:r w:rsidRPr="00654ECE">
        <w:rPr>
          <w:rFonts w:ascii="Times New Roman" w:hAnsi="Times New Roman"/>
          <w:sz w:val="24"/>
        </w:rPr>
        <w:t xml:space="preserve">SIA "Energy Expert" </w:t>
      </w:r>
      <w:r w:rsidR="00DC5F9B" w:rsidRPr="00654ECE">
        <w:rPr>
          <w:rFonts w:ascii="Times New Roman" w:hAnsi="Times New Roman"/>
          <w:sz w:val="24"/>
          <w:szCs w:val="24"/>
        </w:rPr>
        <w:t xml:space="preserve">piedāvājums nav ar viszemāko līgumcenu (bez PVN), Iepirkumu komisija uzskata, ka nav lietderīgi tērēt papildu resursus un pieprasīt informāciju Nolikuma </w:t>
      </w:r>
      <w:r w:rsidRPr="00654ECE">
        <w:rPr>
          <w:rFonts w:ascii="Times New Roman" w:hAnsi="Times New Roman"/>
          <w:sz w:val="24"/>
          <w:szCs w:val="24"/>
        </w:rPr>
        <w:t>4.1.5.</w:t>
      </w:r>
      <w:r w:rsidR="00DC5F9B" w:rsidRPr="00654ECE">
        <w:rPr>
          <w:rFonts w:ascii="Times New Roman" w:hAnsi="Times New Roman"/>
          <w:sz w:val="24"/>
          <w:szCs w:val="24"/>
        </w:rPr>
        <w:t> apakšpunktā minēto prasību apliecināšanai</w:t>
      </w:r>
      <w:r w:rsidRPr="00654ECE">
        <w:rPr>
          <w:rFonts w:ascii="Times New Roman" w:hAnsi="Times New Roman"/>
          <w:sz w:val="24"/>
          <w:szCs w:val="24"/>
        </w:rPr>
        <w:t xml:space="preserve"> vai precizēšanai.</w:t>
      </w:r>
    </w:p>
    <w:p w:rsidR="00654ECE" w:rsidRDefault="00654ECE" w:rsidP="00654ECE">
      <w:pPr>
        <w:spacing w:after="0" w:line="240" w:lineRule="auto"/>
        <w:ind w:firstLine="709"/>
        <w:jc w:val="both"/>
        <w:rPr>
          <w:rFonts w:ascii="Times New Roman" w:hAnsi="Times New Roman"/>
          <w:sz w:val="24"/>
        </w:rPr>
      </w:pPr>
    </w:p>
    <w:p w:rsidR="00742F2D" w:rsidRPr="00654ECE" w:rsidRDefault="008173BD" w:rsidP="00654ECE">
      <w:pPr>
        <w:spacing w:after="0" w:line="240" w:lineRule="auto"/>
        <w:ind w:firstLine="709"/>
        <w:jc w:val="both"/>
        <w:rPr>
          <w:rFonts w:ascii="Times New Roman" w:hAnsi="Times New Roman"/>
          <w:sz w:val="24"/>
          <w:szCs w:val="24"/>
        </w:rPr>
      </w:pPr>
      <w:r w:rsidRPr="00654ECE">
        <w:rPr>
          <w:rFonts w:ascii="Times New Roman" w:hAnsi="Times New Roman"/>
          <w:sz w:val="24"/>
        </w:rPr>
        <w:t>J. Baranov</w:t>
      </w:r>
      <w:r w:rsidR="00742F2D" w:rsidRPr="00654ECE">
        <w:rPr>
          <w:rFonts w:ascii="Times New Roman" w:hAnsi="Times New Roman"/>
          <w:sz w:val="24"/>
        </w:rPr>
        <w:t xml:space="preserve">a </w:t>
      </w:r>
      <w:r w:rsidRPr="00654ECE">
        <w:rPr>
          <w:rFonts w:ascii="Times New Roman" w:hAnsi="Times New Roman"/>
          <w:sz w:val="24"/>
        </w:rPr>
        <w:t>nosauc pretendentu</w:t>
      </w:r>
      <w:r w:rsidR="00742F2D" w:rsidRPr="00654ECE">
        <w:rPr>
          <w:rFonts w:ascii="Times New Roman" w:hAnsi="Times New Roman"/>
          <w:sz w:val="24"/>
        </w:rPr>
        <w:t xml:space="preserve"> finanšu piedāvājumu</w:t>
      </w:r>
      <w:r w:rsidRPr="00654ECE">
        <w:rPr>
          <w:rFonts w:ascii="Times New Roman" w:hAnsi="Times New Roman"/>
          <w:sz w:val="24"/>
        </w:rPr>
        <w:t>s</w:t>
      </w:r>
      <w:r w:rsidR="00742F2D" w:rsidRPr="00654ECE">
        <w:rPr>
          <w:rFonts w:ascii="Times New Roman" w:hAnsi="Times New Roman"/>
          <w:sz w:val="24"/>
        </w:rPr>
        <w:t>:</w:t>
      </w:r>
    </w:p>
    <w:p w:rsidR="007C57BC" w:rsidRPr="00654ECE" w:rsidRDefault="007C57BC" w:rsidP="00CE32D9">
      <w:pPr>
        <w:spacing w:after="0" w:line="240" w:lineRule="auto"/>
        <w:jc w:val="both"/>
        <w:rPr>
          <w:rFonts w:ascii="Times New Roman" w:hAnsi="Times New Roman"/>
          <w:sz w:val="24"/>
          <w:szCs w:val="24"/>
        </w:rPr>
      </w:pPr>
    </w:p>
    <w:p w:rsidR="00654ECE" w:rsidRPr="00654ECE" w:rsidRDefault="00654ECE" w:rsidP="00654ECE">
      <w:pPr>
        <w:numPr>
          <w:ilvl w:val="0"/>
          <w:numId w:val="3"/>
        </w:numPr>
        <w:spacing w:after="0" w:line="240" w:lineRule="auto"/>
        <w:ind w:right="-2"/>
        <w:jc w:val="both"/>
        <w:rPr>
          <w:rFonts w:ascii="Times New Roman" w:eastAsia="Times New Roman" w:hAnsi="Times New Roman"/>
          <w:sz w:val="24"/>
          <w:szCs w:val="24"/>
        </w:rPr>
      </w:pPr>
      <w:r w:rsidRPr="00654ECE">
        <w:rPr>
          <w:rFonts w:ascii="Times New Roman" w:eastAsia="Times New Roman" w:hAnsi="Times New Roman"/>
          <w:b/>
          <w:sz w:val="24"/>
          <w:szCs w:val="24"/>
        </w:rPr>
        <w:t>A/S "Inspecta Latvia"</w:t>
      </w:r>
      <w:r w:rsidRPr="00654ECE">
        <w:rPr>
          <w:rFonts w:ascii="Times New Roman" w:eastAsia="Times New Roman" w:hAnsi="Times New Roman"/>
          <w:sz w:val="24"/>
          <w:szCs w:val="24"/>
        </w:rPr>
        <w:t xml:space="preserve"> reģistrācijas Nr. 40003130421:</w:t>
      </w:r>
    </w:p>
    <w:p w:rsidR="00654ECE" w:rsidRPr="00654ECE" w:rsidRDefault="00654ECE" w:rsidP="00654ECE">
      <w:pPr>
        <w:spacing w:after="0" w:line="240" w:lineRule="auto"/>
        <w:ind w:right="-2"/>
        <w:jc w:val="both"/>
        <w:rPr>
          <w:rFonts w:ascii="Times New Roman" w:eastAsia="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4610"/>
        <w:gridCol w:w="1961"/>
        <w:gridCol w:w="1879"/>
      </w:tblGrid>
      <w:tr w:rsidR="00654ECE" w:rsidRPr="00654ECE" w:rsidTr="00C56D34">
        <w:trPr>
          <w:trHeight w:val="917"/>
        </w:trPr>
        <w:tc>
          <w:tcPr>
            <w:tcW w:w="337" w:type="pct"/>
            <w:vAlign w:val="center"/>
          </w:tcPr>
          <w:p w:rsidR="00654ECE" w:rsidRPr="00654ECE" w:rsidRDefault="00654ECE" w:rsidP="00654ECE">
            <w:pPr>
              <w:spacing w:after="0" w:line="240" w:lineRule="auto"/>
              <w:ind w:right="-766"/>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Nr.</w:t>
            </w:r>
          </w:p>
          <w:p w:rsidR="00654ECE" w:rsidRPr="00654ECE" w:rsidRDefault="00654ECE" w:rsidP="00654ECE">
            <w:pPr>
              <w:spacing w:after="0" w:line="240" w:lineRule="auto"/>
              <w:ind w:right="-766"/>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p.k.</w:t>
            </w:r>
          </w:p>
        </w:tc>
        <w:tc>
          <w:tcPr>
            <w:tcW w:w="2544" w:type="pct"/>
            <w:vAlign w:val="center"/>
          </w:tcPr>
          <w:p w:rsidR="00654ECE" w:rsidRPr="00654ECE" w:rsidRDefault="00654ECE" w:rsidP="00654ECE">
            <w:pPr>
              <w:spacing w:after="0" w:line="240" w:lineRule="auto"/>
              <w:ind w:left="-230" w:right="-108"/>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Pakalpojuma nosaukums</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Mērvienība</w:t>
            </w:r>
          </w:p>
        </w:tc>
        <w:tc>
          <w:tcPr>
            <w:tcW w:w="1037" w:type="pct"/>
            <w:vAlign w:val="center"/>
          </w:tcPr>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Pakalpojuma cena par vienu</w:t>
            </w:r>
          </w:p>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mērījuma vietu, EUR</w:t>
            </w:r>
          </w:p>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bez PVN</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izolācijas pretestības mērījumi</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2,50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2.</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Elektroiekārtu, zemējuma ierīces un zemējumvada vai metāliskās saites nepārtrauktības pretestības pārbaude</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0,75</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3.</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Zibensaizsardzības sistēmas pārbaude</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2,50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4.</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kontaktsavienojumu</w:t>
            </w:r>
            <w:r w:rsidRPr="00654ECE">
              <w:rPr>
                <w:rFonts w:ascii="Times New Roman" w:eastAsia="Times New Roman" w:hAnsi="Times New Roman"/>
                <w:b/>
                <w:sz w:val="20"/>
                <w:szCs w:val="20"/>
                <w:lang w:eastAsia="lv-LV"/>
              </w:rPr>
              <w:t xml:space="preserve"> </w:t>
            </w:r>
            <w:r w:rsidRPr="00654ECE">
              <w:rPr>
                <w:rFonts w:ascii="Times New Roman" w:eastAsia="Times New Roman" w:hAnsi="Times New Roman"/>
                <w:sz w:val="20"/>
                <w:szCs w:val="20"/>
                <w:lang w:eastAsia="lv-LV"/>
              </w:rPr>
              <w:t>pārbaude</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15,00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5.</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shēmu precizēšana</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objekts</w:t>
            </w:r>
          </w:p>
        </w:tc>
        <w:tc>
          <w:tcPr>
            <w:tcW w:w="1037"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20,00**</w:t>
            </w:r>
          </w:p>
        </w:tc>
      </w:tr>
      <w:tr w:rsidR="00654ECE" w:rsidRPr="00654ECE" w:rsidTr="00C56D34">
        <w:trPr>
          <w:trHeight w:val="567"/>
        </w:trPr>
        <w:tc>
          <w:tcPr>
            <w:tcW w:w="3963" w:type="pct"/>
            <w:gridSpan w:val="3"/>
            <w:vAlign w:val="center"/>
          </w:tcPr>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b/>
                <w:sz w:val="20"/>
                <w:szCs w:val="20"/>
                <w:lang w:eastAsia="lv-LV"/>
              </w:rPr>
              <w:t>Nosacītā līgumcena*</w:t>
            </w:r>
            <w:r w:rsidRPr="00654ECE">
              <w:rPr>
                <w:rFonts w:ascii="Times New Roman" w:eastAsia="Times New Roman" w:hAnsi="Times New Roman"/>
                <w:sz w:val="20"/>
                <w:szCs w:val="20"/>
                <w:lang w:eastAsia="lv-LV"/>
              </w:rPr>
              <w:t xml:space="preserve"> (piedāvājuma izvēles kritērijs:</w:t>
            </w:r>
          </w:p>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1+2+3+4+(5x0,1), EUR bez PVN:</w:t>
            </w:r>
          </w:p>
        </w:tc>
        <w:tc>
          <w:tcPr>
            <w:tcW w:w="1037" w:type="pct"/>
            <w:vAlign w:val="center"/>
          </w:tcPr>
          <w:p w:rsidR="00654ECE" w:rsidRPr="00654ECE" w:rsidRDefault="00654ECE" w:rsidP="00654ECE">
            <w:pPr>
              <w:spacing w:after="0" w:line="240" w:lineRule="auto"/>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22,75</w:t>
            </w:r>
          </w:p>
        </w:tc>
      </w:tr>
    </w:tbl>
    <w:p w:rsidR="00654ECE" w:rsidRPr="00654ECE" w:rsidRDefault="00654ECE" w:rsidP="00654ECE">
      <w:pPr>
        <w:spacing w:after="0" w:line="240" w:lineRule="auto"/>
        <w:ind w:right="-2"/>
        <w:jc w:val="both"/>
        <w:rPr>
          <w:rFonts w:ascii="Times New Roman" w:eastAsia="Times New Roman" w:hAnsi="Times New Roman"/>
          <w:i/>
          <w:sz w:val="20"/>
          <w:szCs w:val="20"/>
        </w:rPr>
      </w:pPr>
      <w:r w:rsidRPr="00654ECE">
        <w:rPr>
          <w:rFonts w:ascii="Times New Roman" w:eastAsia="Times New Roman" w:hAnsi="Times New Roman"/>
          <w:i/>
          <w:sz w:val="20"/>
          <w:szCs w:val="20"/>
        </w:rPr>
        <w:t xml:space="preserve">*Līgumcenā ir iekļauti visi nodokļi (izņemot pievienotās vērtības nodokli) un izdevumi (t.sk. transporta pakalpojumi, piegādes u.c. izmaksas, t.sk. saistītas ar tehniskajā specifikācijā nenorādītu un neparedzētu darbu izpildi, kas tehnoloģiski saistīti ar iepirkuma priekšmeta īstenošanu noteiktajā termiņā un vietā). </w:t>
      </w:r>
      <w:r w:rsidRPr="00654ECE">
        <w:rPr>
          <w:rFonts w:ascii="Times New Roman" w:eastAsia="Times New Roman" w:hAnsi="Times New Roman"/>
          <w:i/>
        </w:rPr>
        <w:t>**Cena uzrādīta vienai elektrosadalei.</w:t>
      </w:r>
    </w:p>
    <w:p w:rsidR="00654ECE" w:rsidRPr="00654ECE" w:rsidRDefault="00654ECE" w:rsidP="00654ECE">
      <w:pPr>
        <w:spacing w:after="0" w:line="240" w:lineRule="auto"/>
        <w:ind w:right="-108"/>
        <w:jc w:val="both"/>
        <w:rPr>
          <w:rFonts w:ascii="Times New Roman" w:eastAsia="Times New Roman" w:hAnsi="Times New Roman"/>
          <w:b/>
          <w:sz w:val="24"/>
          <w:szCs w:val="24"/>
        </w:rPr>
      </w:pPr>
    </w:p>
    <w:p w:rsidR="00654ECE" w:rsidRPr="00654ECE" w:rsidRDefault="00654ECE" w:rsidP="00654ECE">
      <w:pPr>
        <w:numPr>
          <w:ilvl w:val="0"/>
          <w:numId w:val="3"/>
        </w:numPr>
        <w:spacing w:after="0" w:line="240" w:lineRule="auto"/>
        <w:ind w:right="-108"/>
        <w:contextualSpacing/>
        <w:jc w:val="both"/>
        <w:rPr>
          <w:rFonts w:ascii="Times New Roman" w:eastAsia="Times New Roman" w:hAnsi="Times New Roman"/>
          <w:sz w:val="24"/>
          <w:szCs w:val="24"/>
        </w:rPr>
      </w:pPr>
      <w:r w:rsidRPr="00654ECE">
        <w:rPr>
          <w:rFonts w:ascii="Times New Roman" w:eastAsia="Times New Roman" w:hAnsi="Times New Roman"/>
          <w:b/>
          <w:sz w:val="24"/>
          <w:szCs w:val="24"/>
        </w:rPr>
        <w:t>SIA ,,Latvijas rūpnieku tehniskās drošības ekspertu apvienība”</w:t>
      </w:r>
      <w:r w:rsidRPr="00654ECE">
        <w:rPr>
          <w:rFonts w:ascii="Times New Roman" w:eastAsia="Times New Roman" w:hAnsi="Times New Roman"/>
          <w:sz w:val="24"/>
          <w:szCs w:val="24"/>
        </w:rPr>
        <w:t xml:space="preserve"> TUV Rheinland grupa, reģistrācijas 40003221612:</w:t>
      </w:r>
    </w:p>
    <w:p w:rsidR="00654ECE" w:rsidRPr="00654ECE" w:rsidRDefault="00654ECE" w:rsidP="00654ECE">
      <w:pPr>
        <w:spacing w:after="0" w:line="240" w:lineRule="auto"/>
        <w:ind w:right="-2"/>
        <w:jc w:val="both"/>
        <w:rPr>
          <w:rFonts w:ascii="Times New Roman" w:eastAsia="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4610"/>
        <w:gridCol w:w="1961"/>
        <w:gridCol w:w="1879"/>
      </w:tblGrid>
      <w:tr w:rsidR="00654ECE" w:rsidRPr="00654ECE" w:rsidTr="00C56D34">
        <w:tc>
          <w:tcPr>
            <w:tcW w:w="337" w:type="pct"/>
            <w:vAlign w:val="center"/>
          </w:tcPr>
          <w:p w:rsidR="00654ECE" w:rsidRPr="00654ECE" w:rsidRDefault="00654ECE" w:rsidP="00654ECE">
            <w:pPr>
              <w:spacing w:after="0" w:line="240" w:lineRule="auto"/>
              <w:ind w:right="-113"/>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Nr.</w:t>
            </w:r>
          </w:p>
          <w:p w:rsidR="00654ECE" w:rsidRPr="00654ECE" w:rsidRDefault="00654ECE" w:rsidP="00654ECE">
            <w:pPr>
              <w:spacing w:after="0" w:line="240" w:lineRule="auto"/>
              <w:ind w:right="-113"/>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p.k.</w:t>
            </w:r>
          </w:p>
        </w:tc>
        <w:tc>
          <w:tcPr>
            <w:tcW w:w="2544" w:type="pct"/>
            <w:vAlign w:val="center"/>
          </w:tcPr>
          <w:p w:rsidR="00654ECE" w:rsidRPr="00654ECE" w:rsidRDefault="00654ECE" w:rsidP="00654ECE">
            <w:pPr>
              <w:spacing w:after="0" w:line="240" w:lineRule="auto"/>
              <w:ind w:right="-766"/>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Pakalpojuma nosaukums</w:t>
            </w:r>
          </w:p>
        </w:tc>
        <w:tc>
          <w:tcPr>
            <w:tcW w:w="1082" w:type="pct"/>
            <w:vAlign w:val="center"/>
          </w:tcPr>
          <w:p w:rsidR="00654ECE" w:rsidRPr="00654ECE" w:rsidRDefault="00654ECE" w:rsidP="00654ECE">
            <w:pPr>
              <w:spacing w:after="0" w:line="240" w:lineRule="auto"/>
              <w:ind w:right="-14"/>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Mērvienība</w:t>
            </w:r>
          </w:p>
        </w:tc>
        <w:tc>
          <w:tcPr>
            <w:tcW w:w="1037" w:type="pct"/>
            <w:vAlign w:val="center"/>
          </w:tcPr>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Pakalpojuma cena par vienu</w:t>
            </w:r>
          </w:p>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mērījuma vietu, EUR</w:t>
            </w:r>
          </w:p>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bez PVN</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113"/>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izolācijas pretestības mērījumi</w:t>
            </w:r>
          </w:p>
        </w:tc>
        <w:tc>
          <w:tcPr>
            <w:tcW w:w="1082" w:type="pct"/>
            <w:vAlign w:val="center"/>
          </w:tcPr>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6,0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113"/>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2.</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Elektroiekārtu, zemējuma ierīces un zemējumvada vai metāliskās saites nepārtrauktības pretestības pārbaude</w:t>
            </w:r>
          </w:p>
        </w:tc>
        <w:tc>
          <w:tcPr>
            <w:tcW w:w="1082" w:type="pct"/>
            <w:vAlign w:val="center"/>
          </w:tcPr>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0,5</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113"/>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3.</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Zibensaizsardzības sistēmas pārbaude</w:t>
            </w:r>
          </w:p>
        </w:tc>
        <w:tc>
          <w:tcPr>
            <w:tcW w:w="1082" w:type="pct"/>
            <w:vAlign w:val="center"/>
          </w:tcPr>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0,4</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113"/>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4.</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kontaktsavienojumu</w:t>
            </w:r>
            <w:r w:rsidRPr="00654ECE">
              <w:rPr>
                <w:rFonts w:ascii="Times New Roman" w:eastAsia="Times New Roman" w:hAnsi="Times New Roman"/>
                <w:b/>
                <w:sz w:val="20"/>
                <w:szCs w:val="20"/>
                <w:lang w:eastAsia="lv-LV"/>
              </w:rPr>
              <w:t xml:space="preserve"> </w:t>
            </w:r>
            <w:r w:rsidRPr="00654ECE">
              <w:rPr>
                <w:rFonts w:ascii="Times New Roman" w:eastAsia="Times New Roman" w:hAnsi="Times New Roman"/>
                <w:sz w:val="20"/>
                <w:szCs w:val="20"/>
                <w:lang w:eastAsia="lv-LV"/>
              </w:rPr>
              <w:t>pārbaude</w:t>
            </w:r>
          </w:p>
        </w:tc>
        <w:tc>
          <w:tcPr>
            <w:tcW w:w="1082" w:type="pct"/>
            <w:vAlign w:val="center"/>
          </w:tcPr>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0,5</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113"/>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5.</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shēmu precizēšana</w:t>
            </w:r>
          </w:p>
        </w:tc>
        <w:tc>
          <w:tcPr>
            <w:tcW w:w="1082" w:type="pct"/>
            <w:vAlign w:val="center"/>
          </w:tcPr>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objekts</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1,00</w:t>
            </w:r>
          </w:p>
        </w:tc>
      </w:tr>
      <w:tr w:rsidR="00654ECE" w:rsidRPr="00654ECE" w:rsidTr="00C56D34">
        <w:trPr>
          <w:trHeight w:val="567"/>
        </w:trPr>
        <w:tc>
          <w:tcPr>
            <w:tcW w:w="3963" w:type="pct"/>
            <w:gridSpan w:val="3"/>
            <w:vAlign w:val="center"/>
          </w:tcPr>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b/>
                <w:sz w:val="20"/>
                <w:szCs w:val="20"/>
                <w:lang w:eastAsia="lv-LV"/>
              </w:rPr>
              <w:t>Nosacītā līgumcena*</w:t>
            </w:r>
            <w:r w:rsidRPr="00654ECE">
              <w:rPr>
                <w:rFonts w:ascii="Times New Roman" w:eastAsia="Times New Roman" w:hAnsi="Times New Roman"/>
                <w:sz w:val="20"/>
                <w:szCs w:val="20"/>
                <w:lang w:eastAsia="lv-LV"/>
              </w:rPr>
              <w:t xml:space="preserve"> (piedāvājuma izvēles kritērijs:</w:t>
            </w:r>
          </w:p>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1+2+3+4+(5x0,1), EUR bez PVN:</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7,5</w:t>
            </w:r>
          </w:p>
        </w:tc>
      </w:tr>
    </w:tbl>
    <w:p w:rsidR="00654ECE" w:rsidRPr="00654ECE" w:rsidRDefault="00654ECE" w:rsidP="00654ECE">
      <w:pPr>
        <w:spacing w:after="0" w:line="240" w:lineRule="auto"/>
        <w:ind w:right="-2"/>
        <w:jc w:val="both"/>
        <w:rPr>
          <w:rFonts w:ascii="Times New Roman" w:eastAsia="Times New Roman" w:hAnsi="Times New Roman"/>
          <w:i/>
          <w:sz w:val="20"/>
          <w:szCs w:val="20"/>
        </w:rPr>
      </w:pPr>
      <w:r w:rsidRPr="00654ECE">
        <w:rPr>
          <w:rFonts w:ascii="Times New Roman" w:eastAsia="Times New Roman" w:hAnsi="Times New Roman"/>
          <w:i/>
          <w:sz w:val="20"/>
          <w:szCs w:val="20"/>
        </w:rPr>
        <w:t>*Līgumcenā ir iekļauti visi nodokļi (izņemot pievienotās vērtības nodokli) un izdevumi (t.sk. transporta pakalpojumi, piegādes u.c. izmaksas, t.sk. saistītas ar tehniskajā specifikācijā nenorādītu un neparedzētu darbu izpildi, kas tehnoloģiski saistīti ar iepirkuma priekšmeta īstenošanu noteiktajā termiņā un vietā).</w:t>
      </w:r>
    </w:p>
    <w:p w:rsidR="00654ECE" w:rsidRPr="00654ECE" w:rsidRDefault="00654ECE" w:rsidP="00654ECE">
      <w:pPr>
        <w:spacing w:after="0" w:line="240" w:lineRule="auto"/>
        <w:ind w:right="-2"/>
        <w:jc w:val="both"/>
        <w:rPr>
          <w:rFonts w:ascii="Times New Roman" w:eastAsia="Times New Roman" w:hAnsi="Times New Roman"/>
          <w:sz w:val="24"/>
          <w:szCs w:val="24"/>
        </w:rPr>
      </w:pPr>
    </w:p>
    <w:p w:rsidR="00654ECE" w:rsidRPr="00654ECE" w:rsidRDefault="00654ECE" w:rsidP="00654ECE">
      <w:pPr>
        <w:spacing w:after="0" w:line="240" w:lineRule="auto"/>
        <w:ind w:right="-2"/>
        <w:jc w:val="both"/>
        <w:rPr>
          <w:rFonts w:ascii="Times New Roman" w:eastAsia="Times New Roman" w:hAnsi="Times New Roman"/>
          <w:sz w:val="24"/>
          <w:szCs w:val="24"/>
        </w:rPr>
      </w:pPr>
    </w:p>
    <w:p w:rsidR="00654ECE" w:rsidRPr="00654ECE" w:rsidRDefault="00654ECE" w:rsidP="00654ECE">
      <w:pPr>
        <w:numPr>
          <w:ilvl w:val="0"/>
          <w:numId w:val="3"/>
        </w:numPr>
        <w:spacing w:after="0" w:line="240" w:lineRule="auto"/>
        <w:contextualSpacing/>
        <w:rPr>
          <w:rFonts w:ascii="Times New Roman" w:eastAsia="Times New Roman" w:hAnsi="Times New Roman"/>
          <w:sz w:val="24"/>
          <w:szCs w:val="24"/>
        </w:rPr>
      </w:pPr>
      <w:r w:rsidRPr="00654ECE">
        <w:rPr>
          <w:rFonts w:ascii="Times New Roman" w:eastAsia="Times New Roman" w:hAnsi="Times New Roman"/>
          <w:b/>
          <w:sz w:val="24"/>
          <w:szCs w:val="24"/>
        </w:rPr>
        <w:t>Pilnsabiedrība "BS Energo"</w:t>
      </w:r>
      <w:r w:rsidRPr="00654ECE">
        <w:rPr>
          <w:rFonts w:ascii="Times New Roman" w:eastAsia="Times New Roman" w:hAnsi="Times New Roman"/>
          <w:sz w:val="24"/>
          <w:szCs w:val="24"/>
        </w:rPr>
        <w:t>, reģistrācijas Nr. 40103956852:</w:t>
      </w:r>
    </w:p>
    <w:p w:rsidR="00654ECE" w:rsidRPr="00654ECE" w:rsidRDefault="00654ECE" w:rsidP="00654ECE">
      <w:pPr>
        <w:spacing w:after="0" w:line="240" w:lineRule="auto"/>
        <w:rPr>
          <w:rFonts w:ascii="Times New Roman" w:eastAsia="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4610"/>
        <w:gridCol w:w="1961"/>
        <w:gridCol w:w="1879"/>
      </w:tblGrid>
      <w:tr w:rsidR="00654ECE" w:rsidRPr="00654ECE" w:rsidTr="00C56D34">
        <w:tc>
          <w:tcPr>
            <w:tcW w:w="337" w:type="pct"/>
            <w:vAlign w:val="center"/>
          </w:tcPr>
          <w:p w:rsidR="00654ECE" w:rsidRPr="00654ECE" w:rsidRDefault="00654ECE" w:rsidP="00654ECE">
            <w:pPr>
              <w:spacing w:after="0" w:line="240" w:lineRule="auto"/>
              <w:ind w:right="-766"/>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Nr.</w:t>
            </w:r>
          </w:p>
          <w:p w:rsidR="00654ECE" w:rsidRPr="00654ECE" w:rsidRDefault="00654ECE" w:rsidP="00654ECE">
            <w:pPr>
              <w:spacing w:after="0" w:line="240" w:lineRule="auto"/>
              <w:ind w:right="-766"/>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p.k.</w:t>
            </w:r>
          </w:p>
        </w:tc>
        <w:tc>
          <w:tcPr>
            <w:tcW w:w="2544" w:type="pct"/>
            <w:vAlign w:val="center"/>
          </w:tcPr>
          <w:p w:rsidR="00654ECE" w:rsidRPr="00654ECE" w:rsidRDefault="00654ECE" w:rsidP="00654ECE">
            <w:pPr>
              <w:spacing w:after="0" w:line="240" w:lineRule="auto"/>
              <w:ind w:right="-108"/>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Pakalpojuma nosaukums</w:t>
            </w:r>
          </w:p>
        </w:tc>
        <w:tc>
          <w:tcPr>
            <w:tcW w:w="1082" w:type="pct"/>
            <w:vAlign w:val="center"/>
          </w:tcPr>
          <w:p w:rsidR="00654ECE" w:rsidRPr="00654ECE" w:rsidRDefault="00654ECE" w:rsidP="00654ECE">
            <w:pPr>
              <w:spacing w:after="0" w:line="240" w:lineRule="auto"/>
              <w:ind w:right="-14"/>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Mērvienība</w:t>
            </w:r>
          </w:p>
        </w:tc>
        <w:tc>
          <w:tcPr>
            <w:tcW w:w="1037" w:type="pct"/>
            <w:vAlign w:val="center"/>
          </w:tcPr>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Pakalpojuma cena par vienu</w:t>
            </w:r>
          </w:p>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mērījuma vietu, EUR</w:t>
            </w:r>
          </w:p>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bez PVN</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w:t>
            </w:r>
          </w:p>
        </w:tc>
        <w:tc>
          <w:tcPr>
            <w:tcW w:w="2544" w:type="pct"/>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izolācijas pretestības mērījumi</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1,50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2.</w:t>
            </w:r>
          </w:p>
        </w:tc>
        <w:tc>
          <w:tcPr>
            <w:tcW w:w="2544" w:type="pct"/>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Elektroiekārtu, zemējuma ierīces un zemējumvada vai metāliskās saites nepārtrauktības pretestības pārbaude</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1,50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3.</w:t>
            </w:r>
          </w:p>
        </w:tc>
        <w:tc>
          <w:tcPr>
            <w:tcW w:w="2544" w:type="pct"/>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Zibensaizsardzības sistēmas pārbaude</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3,00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4.</w:t>
            </w:r>
          </w:p>
        </w:tc>
        <w:tc>
          <w:tcPr>
            <w:tcW w:w="2544" w:type="pct"/>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kontaktsavienojumu</w:t>
            </w:r>
            <w:r w:rsidRPr="00654ECE">
              <w:rPr>
                <w:rFonts w:ascii="Times New Roman" w:eastAsia="Times New Roman" w:hAnsi="Times New Roman"/>
                <w:b/>
                <w:sz w:val="20"/>
                <w:szCs w:val="20"/>
                <w:lang w:eastAsia="lv-LV"/>
              </w:rPr>
              <w:t xml:space="preserve"> </w:t>
            </w:r>
            <w:r w:rsidRPr="00654ECE">
              <w:rPr>
                <w:rFonts w:ascii="Times New Roman" w:eastAsia="Times New Roman" w:hAnsi="Times New Roman"/>
                <w:sz w:val="20"/>
                <w:szCs w:val="20"/>
                <w:lang w:eastAsia="lv-LV"/>
              </w:rPr>
              <w:t>pārbaude</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0,50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5.</w:t>
            </w:r>
          </w:p>
        </w:tc>
        <w:tc>
          <w:tcPr>
            <w:tcW w:w="2544" w:type="pct"/>
          </w:tcPr>
          <w:p w:rsidR="00654ECE" w:rsidRPr="00654ECE" w:rsidRDefault="00654ECE" w:rsidP="00654ECE">
            <w:pPr>
              <w:spacing w:after="0" w:line="240" w:lineRule="auto"/>
              <w:ind w:right="-108"/>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shēmu precizēšana</w:t>
            </w:r>
          </w:p>
        </w:tc>
        <w:tc>
          <w:tcPr>
            <w:tcW w:w="1082" w:type="pct"/>
            <w:vAlign w:val="center"/>
          </w:tcPr>
          <w:p w:rsidR="00654ECE" w:rsidRPr="00654ECE" w:rsidRDefault="00654ECE" w:rsidP="00654ECE">
            <w:pPr>
              <w:spacing w:after="0" w:line="240" w:lineRule="auto"/>
              <w:ind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objekts</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4,50</w:t>
            </w:r>
          </w:p>
        </w:tc>
      </w:tr>
      <w:tr w:rsidR="00654ECE" w:rsidRPr="00654ECE" w:rsidTr="00C56D34">
        <w:trPr>
          <w:trHeight w:val="567"/>
        </w:trPr>
        <w:tc>
          <w:tcPr>
            <w:tcW w:w="3963" w:type="pct"/>
            <w:gridSpan w:val="3"/>
            <w:vAlign w:val="center"/>
          </w:tcPr>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b/>
                <w:sz w:val="20"/>
                <w:szCs w:val="20"/>
                <w:lang w:eastAsia="lv-LV"/>
              </w:rPr>
              <w:t>Nosacītā līgumcena</w:t>
            </w:r>
            <w:r w:rsidRPr="00654ECE">
              <w:rPr>
                <w:rFonts w:ascii="Times New Roman" w:eastAsia="Times New Roman" w:hAnsi="Times New Roman"/>
                <w:sz w:val="20"/>
                <w:szCs w:val="20"/>
                <w:lang w:eastAsia="lv-LV"/>
              </w:rPr>
              <w:t>* (piedāvājuma izvēles kritērijs:</w:t>
            </w:r>
          </w:p>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1+2+3+4+(5x0,1), EUR bez PVN:</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6,95</w:t>
            </w:r>
          </w:p>
        </w:tc>
      </w:tr>
    </w:tbl>
    <w:p w:rsidR="00654ECE" w:rsidRPr="00654ECE" w:rsidRDefault="00654ECE" w:rsidP="00654ECE">
      <w:pPr>
        <w:spacing w:after="0" w:line="240" w:lineRule="auto"/>
        <w:jc w:val="both"/>
        <w:rPr>
          <w:rFonts w:ascii="Times New Roman" w:eastAsia="Times New Roman" w:hAnsi="Times New Roman"/>
          <w:i/>
        </w:rPr>
      </w:pPr>
      <w:r w:rsidRPr="00654ECE">
        <w:rPr>
          <w:rFonts w:ascii="Times New Roman" w:eastAsia="Times New Roman" w:hAnsi="Times New Roman"/>
          <w:i/>
        </w:rPr>
        <w:t>*Līgumcenā ir iekļauti visi nodokļi (izņemot pievienotās vērtības nodokli) un izdevumi (t.sk. transporta pakalpojumi, piegādes u.c. izmaksas, t.sk. saistītas ar tehniskajā specifikācijā nenorādītu un neparedzētu darbu izpildi, kas tehnoloģiski saistīti ar iepirkuma priekšmeta īstenošanu noteiktajā termiņā un vietā).</w:t>
      </w:r>
    </w:p>
    <w:p w:rsidR="00654ECE" w:rsidRPr="00654ECE" w:rsidRDefault="00654ECE" w:rsidP="00654ECE">
      <w:pPr>
        <w:spacing w:after="0" w:line="240" w:lineRule="auto"/>
        <w:jc w:val="both"/>
        <w:rPr>
          <w:rFonts w:ascii="Times New Roman" w:eastAsia="Times New Roman" w:hAnsi="Times New Roman"/>
          <w:sz w:val="24"/>
          <w:szCs w:val="24"/>
        </w:rPr>
      </w:pPr>
    </w:p>
    <w:p w:rsidR="00654ECE" w:rsidRPr="00654ECE" w:rsidRDefault="00654ECE" w:rsidP="00654ECE">
      <w:pPr>
        <w:numPr>
          <w:ilvl w:val="0"/>
          <w:numId w:val="3"/>
        </w:numPr>
        <w:spacing w:after="0" w:line="240" w:lineRule="auto"/>
        <w:contextualSpacing/>
        <w:jc w:val="both"/>
        <w:rPr>
          <w:rFonts w:ascii="Times New Roman" w:eastAsia="Times New Roman" w:hAnsi="Times New Roman"/>
          <w:sz w:val="24"/>
          <w:szCs w:val="24"/>
        </w:rPr>
      </w:pPr>
      <w:r w:rsidRPr="00654ECE">
        <w:rPr>
          <w:rFonts w:ascii="Times New Roman" w:eastAsia="Times New Roman" w:hAnsi="Times New Roman"/>
          <w:b/>
          <w:sz w:val="24"/>
          <w:szCs w:val="24"/>
        </w:rPr>
        <w:t>SIA "Energy Expert"</w:t>
      </w:r>
      <w:r w:rsidRPr="00654ECE">
        <w:rPr>
          <w:rFonts w:ascii="Times New Roman" w:eastAsia="Times New Roman" w:hAnsi="Times New Roman"/>
          <w:sz w:val="24"/>
          <w:szCs w:val="24"/>
        </w:rPr>
        <w:t>, reģistrācijas Nr. 40103496920:</w:t>
      </w:r>
    </w:p>
    <w:p w:rsidR="00654ECE" w:rsidRPr="00654ECE" w:rsidRDefault="00654ECE" w:rsidP="00654ECE">
      <w:pPr>
        <w:spacing w:after="0" w:line="240" w:lineRule="auto"/>
        <w:rPr>
          <w:rFonts w:ascii="Times New Roman" w:eastAsia="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4610"/>
        <w:gridCol w:w="1961"/>
        <w:gridCol w:w="1879"/>
      </w:tblGrid>
      <w:tr w:rsidR="00654ECE" w:rsidRPr="00654ECE" w:rsidTr="00C56D34">
        <w:tc>
          <w:tcPr>
            <w:tcW w:w="337" w:type="pct"/>
            <w:vAlign w:val="center"/>
          </w:tcPr>
          <w:p w:rsidR="00654ECE" w:rsidRPr="00654ECE" w:rsidRDefault="00654ECE" w:rsidP="00654ECE">
            <w:pPr>
              <w:spacing w:after="0" w:line="240" w:lineRule="auto"/>
              <w:ind w:right="-766"/>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Nr.</w:t>
            </w:r>
          </w:p>
          <w:p w:rsidR="00654ECE" w:rsidRPr="00654ECE" w:rsidRDefault="00654ECE" w:rsidP="00654ECE">
            <w:pPr>
              <w:spacing w:after="0" w:line="240" w:lineRule="auto"/>
              <w:ind w:right="-766"/>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p.k.</w:t>
            </w:r>
          </w:p>
        </w:tc>
        <w:tc>
          <w:tcPr>
            <w:tcW w:w="2544" w:type="pct"/>
            <w:vAlign w:val="center"/>
          </w:tcPr>
          <w:p w:rsidR="00654ECE" w:rsidRPr="00654ECE" w:rsidRDefault="00654ECE" w:rsidP="00654ECE">
            <w:pPr>
              <w:spacing w:after="0" w:line="240" w:lineRule="auto"/>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Pakalpojuma nosaukums</w:t>
            </w:r>
          </w:p>
        </w:tc>
        <w:tc>
          <w:tcPr>
            <w:tcW w:w="1082" w:type="pct"/>
            <w:vAlign w:val="center"/>
          </w:tcPr>
          <w:p w:rsidR="00654ECE" w:rsidRPr="00654ECE" w:rsidRDefault="00654ECE" w:rsidP="00654ECE">
            <w:pPr>
              <w:spacing w:after="0" w:line="240" w:lineRule="auto"/>
              <w:ind w:left="-108" w:right="-156"/>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Mērvienība</w:t>
            </w:r>
          </w:p>
        </w:tc>
        <w:tc>
          <w:tcPr>
            <w:tcW w:w="1037" w:type="pct"/>
            <w:vAlign w:val="center"/>
          </w:tcPr>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Pakalpojuma cena par vienu</w:t>
            </w:r>
          </w:p>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mērījuma vietu, EUR</w:t>
            </w:r>
          </w:p>
          <w:p w:rsidR="00654ECE" w:rsidRPr="00654ECE" w:rsidRDefault="00654ECE" w:rsidP="00654ECE">
            <w:pPr>
              <w:spacing w:after="0" w:line="240" w:lineRule="auto"/>
              <w:ind w:left="-108"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bez PVN</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w:t>
            </w:r>
          </w:p>
        </w:tc>
        <w:tc>
          <w:tcPr>
            <w:tcW w:w="2544"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izolācijas pretestības mērījumi</w:t>
            </w:r>
          </w:p>
        </w:tc>
        <w:tc>
          <w:tcPr>
            <w:tcW w:w="1082" w:type="pct"/>
            <w:vAlign w:val="center"/>
          </w:tcPr>
          <w:p w:rsidR="00654ECE" w:rsidRPr="00654ECE" w:rsidRDefault="00654ECE" w:rsidP="00654ECE">
            <w:pPr>
              <w:spacing w:after="0" w:line="240" w:lineRule="auto"/>
              <w:ind w:left="-108"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1,00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2.</w:t>
            </w:r>
          </w:p>
        </w:tc>
        <w:tc>
          <w:tcPr>
            <w:tcW w:w="2544"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Elektroiekārtu, zemējuma ierīces un zemējumvada vai metāliskās saites nepārtrauktības pretestības pārbaude</w:t>
            </w:r>
          </w:p>
        </w:tc>
        <w:tc>
          <w:tcPr>
            <w:tcW w:w="1082" w:type="pct"/>
            <w:vAlign w:val="center"/>
          </w:tcPr>
          <w:p w:rsidR="00654ECE" w:rsidRPr="00654ECE" w:rsidRDefault="00654ECE" w:rsidP="00654ECE">
            <w:pPr>
              <w:spacing w:after="0" w:line="240" w:lineRule="auto"/>
              <w:ind w:left="-108"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1,00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3.</w:t>
            </w:r>
          </w:p>
        </w:tc>
        <w:tc>
          <w:tcPr>
            <w:tcW w:w="2544"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Zibensaizsardzības sistēmas pārbaude</w:t>
            </w:r>
          </w:p>
        </w:tc>
        <w:tc>
          <w:tcPr>
            <w:tcW w:w="1082" w:type="pct"/>
            <w:vAlign w:val="center"/>
          </w:tcPr>
          <w:p w:rsidR="00654ECE" w:rsidRPr="00654ECE" w:rsidRDefault="00654ECE" w:rsidP="00654ECE">
            <w:pPr>
              <w:spacing w:after="0" w:line="240" w:lineRule="auto"/>
              <w:ind w:left="-108"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1,00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4.</w:t>
            </w:r>
          </w:p>
        </w:tc>
        <w:tc>
          <w:tcPr>
            <w:tcW w:w="2544"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kontaktsavienojumu</w:t>
            </w:r>
            <w:r w:rsidRPr="00654ECE">
              <w:rPr>
                <w:rFonts w:ascii="Times New Roman" w:eastAsia="Times New Roman" w:hAnsi="Times New Roman"/>
                <w:b/>
                <w:sz w:val="20"/>
                <w:szCs w:val="20"/>
                <w:lang w:eastAsia="lv-LV"/>
              </w:rPr>
              <w:t xml:space="preserve"> </w:t>
            </w:r>
            <w:r w:rsidRPr="00654ECE">
              <w:rPr>
                <w:rFonts w:ascii="Times New Roman" w:eastAsia="Times New Roman" w:hAnsi="Times New Roman"/>
                <w:sz w:val="20"/>
                <w:szCs w:val="20"/>
                <w:lang w:eastAsia="lv-LV"/>
              </w:rPr>
              <w:t>pārbaude</w:t>
            </w:r>
          </w:p>
        </w:tc>
        <w:tc>
          <w:tcPr>
            <w:tcW w:w="1082" w:type="pct"/>
            <w:vAlign w:val="center"/>
          </w:tcPr>
          <w:p w:rsidR="00654ECE" w:rsidRPr="00654ECE" w:rsidRDefault="00654ECE" w:rsidP="00654ECE">
            <w:pPr>
              <w:spacing w:after="0" w:line="240" w:lineRule="auto"/>
              <w:ind w:left="-108"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mērījuma vieta</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1,00</w:t>
            </w:r>
          </w:p>
        </w:tc>
      </w:tr>
      <w:tr w:rsidR="00654ECE" w:rsidRPr="00654ECE" w:rsidTr="00C56D34">
        <w:trPr>
          <w:trHeight w:val="567"/>
        </w:trPr>
        <w:tc>
          <w:tcPr>
            <w:tcW w:w="337" w:type="pct"/>
            <w:vAlign w:val="center"/>
          </w:tcPr>
          <w:p w:rsidR="00654ECE" w:rsidRPr="00654ECE" w:rsidRDefault="00654ECE" w:rsidP="00654ECE">
            <w:pPr>
              <w:spacing w:after="0" w:line="240" w:lineRule="auto"/>
              <w:ind w:right="-766"/>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5.</w:t>
            </w:r>
          </w:p>
        </w:tc>
        <w:tc>
          <w:tcPr>
            <w:tcW w:w="2544" w:type="pct"/>
            <w:vAlign w:val="center"/>
          </w:tcPr>
          <w:p w:rsidR="00654ECE" w:rsidRPr="00654ECE" w:rsidRDefault="00654ECE" w:rsidP="00654ECE">
            <w:pPr>
              <w:spacing w:after="0" w:line="240" w:lineRule="auto"/>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elektroinstalācijas shēmu precizēšana</w:t>
            </w:r>
          </w:p>
        </w:tc>
        <w:tc>
          <w:tcPr>
            <w:tcW w:w="1082" w:type="pct"/>
            <w:vAlign w:val="center"/>
          </w:tcPr>
          <w:p w:rsidR="00654ECE" w:rsidRPr="00654ECE" w:rsidRDefault="00654ECE" w:rsidP="00654ECE">
            <w:pPr>
              <w:spacing w:after="0" w:line="240" w:lineRule="auto"/>
              <w:ind w:left="-108" w:right="-156"/>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 objekts</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1000,00</w:t>
            </w:r>
          </w:p>
        </w:tc>
      </w:tr>
      <w:tr w:rsidR="00654ECE" w:rsidRPr="00654ECE" w:rsidTr="00C56D34">
        <w:trPr>
          <w:trHeight w:val="567"/>
        </w:trPr>
        <w:tc>
          <w:tcPr>
            <w:tcW w:w="3963" w:type="pct"/>
            <w:gridSpan w:val="3"/>
            <w:vAlign w:val="center"/>
          </w:tcPr>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b/>
                <w:sz w:val="20"/>
                <w:szCs w:val="20"/>
                <w:lang w:eastAsia="lv-LV"/>
              </w:rPr>
              <w:t>Nosacītā līgumcena*</w:t>
            </w:r>
            <w:r w:rsidRPr="00654ECE">
              <w:rPr>
                <w:rFonts w:ascii="Times New Roman" w:eastAsia="Times New Roman" w:hAnsi="Times New Roman"/>
                <w:sz w:val="20"/>
                <w:szCs w:val="20"/>
                <w:lang w:eastAsia="lv-LV"/>
              </w:rPr>
              <w:t xml:space="preserve"> (piedāvājuma izvēles kritērijs:</w:t>
            </w:r>
          </w:p>
          <w:p w:rsidR="00654ECE" w:rsidRPr="00654ECE" w:rsidRDefault="00654ECE" w:rsidP="00654ECE">
            <w:pPr>
              <w:spacing w:after="0" w:line="240" w:lineRule="auto"/>
              <w:ind w:right="-14"/>
              <w:jc w:val="center"/>
              <w:rPr>
                <w:rFonts w:ascii="Times New Roman" w:eastAsia="Times New Roman" w:hAnsi="Times New Roman"/>
                <w:sz w:val="20"/>
                <w:szCs w:val="20"/>
                <w:lang w:eastAsia="lv-LV"/>
              </w:rPr>
            </w:pPr>
            <w:r w:rsidRPr="00654ECE">
              <w:rPr>
                <w:rFonts w:ascii="Times New Roman" w:eastAsia="Times New Roman" w:hAnsi="Times New Roman"/>
                <w:sz w:val="20"/>
                <w:szCs w:val="20"/>
                <w:lang w:eastAsia="lv-LV"/>
              </w:rPr>
              <w:t>1+2+3+4+(5x0,1), EUR bez PVN:</w:t>
            </w:r>
          </w:p>
        </w:tc>
        <w:tc>
          <w:tcPr>
            <w:tcW w:w="1037" w:type="pct"/>
            <w:vAlign w:val="center"/>
          </w:tcPr>
          <w:p w:rsidR="00654ECE" w:rsidRPr="00654ECE" w:rsidRDefault="00654ECE" w:rsidP="00654ECE">
            <w:pPr>
              <w:spacing w:after="0" w:line="240" w:lineRule="auto"/>
              <w:ind w:right="-113"/>
              <w:jc w:val="center"/>
              <w:rPr>
                <w:rFonts w:ascii="Times New Roman" w:eastAsia="Times New Roman" w:hAnsi="Times New Roman"/>
                <w:b/>
                <w:sz w:val="20"/>
                <w:szCs w:val="20"/>
                <w:lang w:eastAsia="lv-LV"/>
              </w:rPr>
            </w:pPr>
            <w:r w:rsidRPr="00654ECE">
              <w:rPr>
                <w:rFonts w:ascii="Times New Roman" w:eastAsia="Times New Roman" w:hAnsi="Times New Roman"/>
                <w:b/>
                <w:sz w:val="20"/>
                <w:szCs w:val="20"/>
                <w:lang w:eastAsia="lv-LV"/>
              </w:rPr>
              <w:t>104,00</w:t>
            </w:r>
          </w:p>
        </w:tc>
      </w:tr>
    </w:tbl>
    <w:p w:rsidR="00654ECE" w:rsidRPr="00CE32D9" w:rsidRDefault="00654ECE" w:rsidP="00EA0EDC">
      <w:pPr>
        <w:spacing w:after="0" w:line="240" w:lineRule="auto"/>
        <w:jc w:val="both"/>
        <w:rPr>
          <w:rFonts w:ascii="Times New Roman" w:eastAsia="Times New Roman" w:hAnsi="Times New Roman"/>
          <w:sz w:val="24"/>
          <w:szCs w:val="24"/>
        </w:rPr>
      </w:pPr>
      <w:r w:rsidRPr="00654ECE">
        <w:rPr>
          <w:rFonts w:ascii="Times New Roman" w:eastAsia="Times New Roman" w:hAnsi="Times New Roman"/>
          <w:sz w:val="20"/>
          <w:szCs w:val="20"/>
        </w:rPr>
        <w:t>*</w:t>
      </w:r>
      <w:r w:rsidRPr="00654ECE">
        <w:rPr>
          <w:rFonts w:ascii="Times New Roman" w:eastAsia="Times New Roman" w:hAnsi="Times New Roman"/>
          <w:i/>
          <w:sz w:val="20"/>
          <w:szCs w:val="20"/>
        </w:rPr>
        <w:t>Līgumcenā ir iekļauti visi nodokļi (izņemot pievienotās vērtības nodokli) un izdevumi (t.sk. transporta pakalpojumi, piegādes u.c. izmaksas, t.sk. saistītas ar tehniskajā specifikācijā nenorādītu un neparedzētu darbu izpildi, kas tehnoloģiski saistīti ar iepirkuma priekšmeta īstenošanu noteiktajā termiņā un vietā</w:t>
      </w:r>
      <w:r w:rsidRPr="00654ECE">
        <w:rPr>
          <w:rFonts w:ascii="Times New Roman" w:eastAsia="Times New Roman" w:hAnsi="Times New Roman"/>
          <w:i/>
          <w:sz w:val="24"/>
          <w:szCs w:val="24"/>
        </w:rPr>
        <w:t>).</w:t>
      </w:r>
    </w:p>
    <w:p w:rsidR="00654ECE" w:rsidRPr="00654ECE" w:rsidRDefault="00654ECE" w:rsidP="00EA0EDC">
      <w:pPr>
        <w:spacing w:after="0" w:line="240" w:lineRule="auto"/>
        <w:jc w:val="both"/>
        <w:rPr>
          <w:rFonts w:ascii="Times New Roman" w:hAnsi="Times New Roman"/>
        </w:rPr>
      </w:pPr>
    </w:p>
    <w:p w:rsidR="00A34B72" w:rsidRPr="00654ECE" w:rsidRDefault="004A06D2" w:rsidP="00EA0EDC">
      <w:pPr>
        <w:spacing w:after="0" w:line="240" w:lineRule="auto"/>
        <w:ind w:firstLine="709"/>
        <w:jc w:val="both"/>
        <w:rPr>
          <w:rFonts w:ascii="Times New Roman" w:eastAsia="Times New Roman" w:hAnsi="Times New Roman"/>
          <w:sz w:val="24"/>
          <w:szCs w:val="24"/>
        </w:rPr>
      </w:pPr>
      <w:r w:rsidRPr="00654ECE">
        <w:rPr>
          <w:rFonts w:ascii="Times New Roman" w:hAnsi="Times New Roman"/>
          <w:bCs/>
          <w:sz w:val="24"/>
          <w:szCs w:val="24"/>
          <w:lang w:eastAsia="lv-LV"/>
        </w:rPr>
        <w:t>G. Bogdanov</w:t>
      </w:r>
      <w:r w:rsidR="00A34B72" w:rsidRPr="00654ECE">
        <w:rPr>
          <w:rFonts w:ascii="Times New Roman" w:hAnsi="Times New Roman"/>
          <w:bCs/>
          <w:sz w:val="24"/>
          <w:szCs w:val="24"/>
          <w:lang w:eastAsia="lv-LV"/>
        </w:rPr>
        <w:t>s informē par Nolikumā noteiktajiem Tehniskās specifikācijas nosacījumiem un ziņo, ka pretendentu</w:t>
      </w:r>
      <w:r w:rsidR="00A34B72" w:rsidRPr="00654ECE">
        <w:rPr>
          <w:rFonts w:ascii="Times New Roman" w:hAnsi="Times New Roman"/>
          <w:sz w:val="24"/>
          <w:szCs w:val="24"/>
        </w:rPr>
        <w:t xml:space="preserve"> iesniegtie tehniskie piedāvājumi atbilst Nolikuma Tehniskās specifikācijas prasībām.</w:t>
      </w:r>
    </w:p>
    <w:p w:rsidR="00EA0EDC" w:rsidRPr="00654ECE" w:rsidRDefault="004A06D2" w:rsidP="00EA0EDC">
      <w:pPr>
        <w:spacing w:after="0" w:line="240" w:lineRule="auto"/>
        <w:ind w:firstLine="709"/>
        <w:jc w:val="both"/>
        <w:rPr>
          <w:rFonts w:ascii="Times New Roman" w:hAnsi="Times New Roman"/>
          <w:bCs/>
          <w:sz w:val="24"/>
          <w:szCs w:val="24"/>
          <w:lang w:eastAsia="lv-LV"/>
        </w:rPr>
      </w:pPr>
      <w:r w:rsidRPr="00654ECE">
        <w:rPr>
          <w:rFonts w:ascii="Times New Roman" w:hAnsi="Times New Roman"/>
          <w:bCs/>
          <w:sz w:val="24"/>
          <w:szCs w:val="24"/>
          <w:lang w:eastAsia="lv-LV"/>
        </w:rPr>
        <w:t>N. Gruzd</w:t>
      </w:r>
      <w:r w:rsidR="00680786" w:rsidRPr="00654ECE">
        <w:rPr>
          <w:rFonts w:ascii="Times New Roman" w:hAnsi="Times New Roman"/>
          <w:bCs/>
          <w:sz w:val="24"/>
          <w:szCs w:val="24"/>
          <w:lang w:eastAsia="lv-LV"/>
        </w:rPr>
        <w:t>o</w:t>
      </w:r>
      <w:r w:rsidR="00A34B72" w:rsidRPr="00654ECE">
        <w:rPr>
          <w:rFonts w:ascii="Times New Roman" w:hAnsi="Times New Roman"/>
          <w:bCs/>
          <w:sz w:val="24"/>
          <w:szCs w:val="24"/>
          <w:lang w:eastAsia="lv-LV"/>
        </w:rPr>
        <w:t>va ziņo, ka pretendentu piedāvājumi ir pareizi noformēti un atbilst Nolikuma prasībām.</w:t>
      </w:r>
    </w:p>
    <w:p w:rsidR="00A2114B" w:rsidRPr="00654ECE" w:rsidRDefault="004A06D2" w:rsidP="00654ECE">
      <w:pPr>
        <w:ind w:right="-228" w:firstLine="720"/>
        <w:jc w:val="both"/>
        <w:rPr>
          <w:rFonts w:ascii="Times New Roman" w:eastAsia="Times New Roman" w:hAnsi="Times New Roman"/>
          <w:sz w:val="24"/>
          <w:szCs w:val="24"/>
          <w:lang w:eastAsia="lv-LV"/>
        </w:rPr>
      </w:pPr>
      <w:r w:rsidRPr="00654ECE">
        <w:rPr>
          <w:rFonts w:ascii="Times New Roman" w:hAnsi="Times New Roman"/>
          <w:sz w:val="24"/>
          <w:szCs w:val="24"/>
        </w:rPr>
        <w:t>N. Gruzd</w:t>
      </w:r>
      <w:r w:rsidR="00680786" w:rsidRPr="00654ECE">
        <w:rPr>
          <w:rFonts w:ascii="Times New Roman" w:hAnsi="Times New Roman"/>
          <w:sz w:val="24"/>
          <w:szCs w:val="24"/>
        </w:rPr>
        <w:t>o</w:t>
      </w:r>
      <w:r w:rsidR="00A34B72" w:rsidRPr="00654ECE">
        <w:rPr>
          <w:rFonts w:ascii="Times New Roman" w:hAnsi="Times New Roman"/>
          <w:sz w:val="24"/>
          <w:szCs w:val="24"/>
        </w:rPr>
        <w:t>va informē, ka, ņemot vērā, ka piedāvājuma izvēles kritērijs ir –</w:t>
      </w:r>
      <w:r w:rsidR="00654ECE">
        <w:rPr>
          <w:rFonts w:ascii="Times New Roman" w:eastAsia="Times New Roman" w:hAnsi="Times New Roman"/>
          <w:sz w:val="24"/>
          <w:szCs w:val="24"/>
          <w:lang w:eastAsia="lv-LV"/>
        </w:rPr>
        <w:t xml:space="preserve"> </w:t>
      </w:r>
      <w:r w:rsidR="00654ECE" w:rsidRPr="00654ECE">
        <w:rPr>
          <w:rFonts w:ascii="Times New Roman" w:eastAsia="Times New Roman" w:hAnsi="Times New Roman"/>
          <w:sz w:val="24"/>
          <w:szCs w:val="24"/>
          <w:lang w:eastAsia="lv-LV"/>
        </w:rPr>
        <w:t xml:space="preserve">piedāvājums ar viszemāko nosacīto līgumcenu par </w:t>
      </w:r>
      <w:r w:rsidR="00654ECE" w:rsidRPr="00654ECE">
        <w:rPr>
          <w:rFonts w:ascii="Times New Roman" w:eastAsia="Times New Roman" w:hAnsi="Times New Roman"/>
          <w:color w:val="000000"/>
          <w:sz w:val="24"/>
          <w:szCs w:val="24"/>
          <w:lang w:eastAsia="lv-LV"/>
        </w:rPr>
        <w:t>visu Iepirkuma priekšmetu kopā</w:t>
      </w:r>
      <w:r w:rsidR="00654ECE" w:rsidRPr="00654ECE">
        <w:rPr>
          <w:rFonts w:ascii="Times New Roman" w:eastAsia="Times New Roman" w:hAnsi="Times New Roman"/>
          <w:sz w:val="24"/>
          <w:szCs w:val="24"/>
          <w:lang w:eastAsia="lv-LV"/>
        </w:rPr>
        <w:t>, kas atbilst Nolikumā minētajām prasībām un tehniskajai specifikācijai, iekļaujot visus nodokļus (izņemot pievienotās vērtības nodokli) un izdevumus (t.sk. transporta pakalpojumi, piegādes u.c. izmaksas, t.sk. saistītas ar tehniskajā specifikācijā nenorādītu un neparedzētu darbu izpildi, kas tehnoloģiski saistīti ar iepirkuma priekšmeta īstenošanu noteiktajā termiņā un vietā)</w:t>
      </w:r>
      <w:r w:rsidR="00654ECE">
        <w:rPr>
          <w:rFonts w:ascii="Times New Roman" w:eastAsia="Times New Roman" w:hAnsi="Times New Roman"/>
          <w:sz w:val="24"/>
          <w:szCs w:val="24"/>
          <w:lang w:eastAsia="lv-LV"/>
        </w:rPr>
        <w:t xml:space="preserve">, </w:t>
      </w:r>
      <w:r w:rsidR="00A34B72" w:rsidRPr="00654ECE">
        <w:rPr>
          <w:rFonts w:ascii="Times New Roman" w:hAnsi="Times New Roman"/>
          <w:sz w:val="24"/>
          <w:szCs w:val="24"/>
        </w:rPr>
        <w:t>līguma slēg</w:t>
      </w:r>
      <w:r w:rsidR="00A2114B" w:rsidRPr="00654ECE">
        <w:rPr>
          <w:rFonts w:ascii="Times New Roman" w:hAnsi="Times New Roman"/>
          <w:sz w:val="24"/>
          <w:szCs w:val="24"/>
        </w:rPr>
        <w:t>šanas tiesības būtu piešķiramas</w:t>
      </w:r>
      <w:r w:rsidRPr="00654ECE">
        <w:rPr>
          <w:rFonts w:ascii="Times New Roman" w:hAnsi="Times New Roman"/>
          <w:sz w:val="24"/>
          <w:szCs w:val="24"/>
        </w:rPr>
        <w:t xml:space="preserve"> </w:t>
      </w:r>
      <w:r w:rsidR="00CE32D9" w:rsidRPr="00CE32D9">
        <w:rPr>
          <w:rFonts w:ascii="Times New Roman" w:hAnsi="Times New Roman"/>
          <w:b/>
          <w:sz w:val="24"/>
          <w:szCs w:val="24"/>
        </w:rPr>
        <w:t>Pilnsabiedrība</w:t>
      </w:r>
      <w:r w:rsidR="00CE32D9">
        <w:rPr>
          <w:rFonts w:ascii="Times New Roman" w:hAnsi="Times New Roman"/>
          <w:b/>
          <w:sz w:val="24"/>
          <w:szCs w:val="24"/>
        </w:rPr>
        <w:t>i</w:t>
      </w:r>
      <w:r w:rsidR="00CE32D9" w:rsidRPr="00CE32D9">
        <w:rPr>
          <w:rFonts w:ascii="Times New Roman" w:hAnsi="Times New Roman"/>
          <w:b/>
          <w:sz w:val="24"/>
          <w:szCs w:val="24"/>
        </w:rPr>
        <w:t xml:space="preserve"> "BS Energo", reģistrācijas Nr. 40103956852</w:t>
      </w:r>
      <w:r w:rsidR="008C3CAE">
        <w:rPr>
          <w:rFonts w:ascii="Times New Roman" w:hAnsi="Times New Roman"/>
          <w:b/>
          <w:sz w:val="24"/>
          <w:szCs w:val="24"/>
        </w:rPr>
        <w:t>,</w:t>
      </w:r>
      <w:r w:rsidR="008C3CAE">
        <w:rPr>
          <w:rFonts w:ascii="Times New Roman" w:hAnsi="Times New Roman"/>
          <w:b/>
          <w:sz w:val="24"/>
          <w:szCs w:val="24"/>
        </w:rPr>
        <w:br/>
      </w:r>
      <w:r w:rsidR="00CE32D9" w:rsidRPr="00CE32D9">
        <w:rPr>
          <w:rFonts w:ascii="Times New Roman" w:hAnsi="Times New Roman"/>
          <w:sz w:val="24"/>
          <w:szCs w:val="24"/>
        </w:rPr>
        <w:t>Rīgas iela 36 k-3 -5, Ķekava, LV-2123</w:t>
      </w:r>
      <w:r w:rsidR="00A2114B" w:rsidRPr="00CE32D9">
        <w:rPr>
          <w:rFonts w:ascii="Times New Roman" w:hAnsi="Times New Roman"/>
          <w:bCs/>
          <w:sz w:val="24"/>
          <w:szCs w:val="24"/>
        </w:rPr>
        <w:t>.</w:t>
      </w:r>
    </w:p>
    <w:p w:rsidR="00A34B72" w:rsidRPr="00654ECE" w:rsidRDefault="004A06D2" w:rsidP="00A2114B">
      <w:pPr>
        <w:spacing w:after="0" w:line="240" w:lineRule="auto"/>
        <w:ind w:right="-2" w:firstLine="709"/>
        <w:jc w:val="both"/>
        <w:rPr>
          <w:rFonts w:ascii="Times New Roman" w:eastAsia="Times New Roman" w:hAnsi="Times New Roman"/>
          <w:sz w:val="24"/>
          <w:szCs w:val="24"/>
        </w:rPr>
      </w:pPr>
      <w:r w:rsidRPr="00654ECE">
        <w:rPr>
          <w:rFonts w:ascii="Times New Roman" w:eastAsia="Times New Roman" w:hAnsi="Times New Roman"/>
          <w:sz w:val="24"/>
          <w:szCs w:val="24"/>
        </w:rPr>
        <w:t>Atbilstoši Likuma</w:t>
      </w:r>
      <w:r w:rsidR="00A34B72" w:rsidRPr="00654ECE">
        <w:rPr>
          <w:rFonts w:ascii="Times New Roman" w:eastAsia="Times New Roman" w:hAnsi="Times New Roman"/>
          <w:sz w:val="24"/>
          <w:szCs w:val="24"/>
        </w:rPr>
        <w:t xml:space="preserve"> 9. panta trīspadsmitās daļas nosacījumiem pēc piedāvājumu iesniegšanas termiņa beigām iepirkuma komisija izvērtē iesniegtos piedāvājumus un izvēlas vienu vai </w:t>
      </w:r>
      <w:r w:rsidR="00E7161A" w:rsidRPr="00654ECE">
        <w:rPr>
          <w:rFonts w:ascii="Times New Roman" w:eastAsia="Times New Roman" w:hAnsi="Times New Roman"/>
          <w:sz w:val="24"/>
          <w:szCs w:val="24"/>
        </w:rPr>
        <w:t>vairākus piedāvājumus. Iepirkumu</w:t>
      </w:r>
      <w:r w:rsidR="00A34B72" w:rsidRPr="00654ECE">
        <w:rPr>
          <w:rFonts w:ascii="Times New Roman" w:eastAsia="Times New Roman" w:hAnsi="Times New Roman"/>
          <w:sz w:val="24"/>
          <w:szCs w:val="24"/>
        </w:rPr>
        <w:t xml:space="preserve"> komisija par uzvarētāju iepirkumā atzīst pretendentu, kurš izraudzīts atbilstoši noteiktajām prasībām un kritērijiem un nav izslēdzams no dalības iepirkumā saskaņā ar Likuma 9. panta astoto daļu.</w:t>
      </w:r>
    </w:p>
    <w:p w:rsidR="00CE32D9" w:rsidRPr="00CE32D9" w:rsidRDefault="00CE32D9" w:rsidP="00CE32D9">
      <w:pPr>
        <w:spacing w:before="120" w:after="120" w:line="240" w:lineRule="auto"/>
        <w:ind w:right="-1" w:firstLine="720"/>
        <w:jc w:val="both"/>
        <w:rPr>
          <w:rFonts w:ascii="Times New Roman" w:eastAsia="Times New Roman" w:hAnsi="Times New Roman"/>
          <w:sz w:val="24"/>
          <w:szCs w:val="24"/>
          <w:lang w:val="x-none" w:eastAsia="x-none"/>
        </w:rPr>
      </w:pPr>
      <w:r w:rsidRPr="00CE32D9">
        <w:rPr>
          <w:rFonts w:ascii="Times New Roman" w:eastAsia="Times New Roman" w:hAnsi="Times New Roman"/>
          <w:sz w:val="24"/>
          <w:szCs w:val="24"/>
          <w:lang w:val="x-none" w:eastAsia="x-none"/>
        </w:rPr>
        <w:t>Atbilstoši Likuma 9. panta devītās daļas nosacījumiem pasūtītājs, izmantojot Ministru kabineta noteikto informācijas sistēmu – pārbauda un saņem informāciju par pretendentu.</w:t>
      </w:r>
    </w:p>
    <w:p w:rsidR="00CE32D9" w:rsidRDefault="00CE32D9" w:rsidP="00CE32D9">
      <w:pPr>
        <w:spacing w:before="120" w:after="120" w:line="240" w:lineRule="auto"/>
        <w:ind w:right="-1" w:firstLine="720"/>
        <w:jc w:val="both"/>
        <w:rPr>
          <w:rFonts w:ascii="Times New Roman" w:eastAsia="Times New Roman" w:hAnsi="Times New Roman"/>
          <w:sz w:val="24"/>
          <w:szCs w:val="24"/>
          <w:lang w:val="x-none" w:eastAsia="x-none"/>
        </w:rPr>
      </w:pPr>
    </w:p>
    <w:p w:rsidR="00CE32D9" w:rsidRDefault="00CE32D9" w:rsidP="00CE32D9">
      <w:pPr>
        <w:spacing w:before="120" w:after="120" w:line="240" w:lineRule="auto"/>
        <w:ind w:right="-1" w:firstLine="720"/>
        <w:jc w:val="both"/>
        <w:rPr>
          <w:rFonts w:ascii="Times New Roman" w:eastAsia="Times New Roman" w:hAnsi="Times New Roman"/>
          <w:sz w:val="24"/>
          <w:szCs w:val="24"/>
          <w:lang w:val="x-none" w:eastAsia="x-none"/>
        </w:rPr>
      </w:pPr>
    </w:p>
    <w:p w:rsidR="00CE32D9" w:rsidRPr="00CE32D9" w:rsidRDefault="00CE32D9" w:rsidP="00CE32D9">
      <w:pPr>
        <w:spacing w:before="120" w:after="120" w:line="240" w:lineRule="auto"/>
        <w:ind w:right="-1" w:firstLine="720"/>
        <w:jc w:val="both"/>
        <w:rPr>
          <w:rFonts w:ascii="Times New Roman" w:eastAsia="Times New Roman" w:hAnsi="Times New Roman"/>
          <w:sz w:val="24"/>
          <w:szCs w:val="24"/>
          <w:lang w:val="x-none" w:eastAsia="x-none"/>
        </w:rPr>
      </w:pPr>
      <w:r w:rsidRPr="00CE32D9">
        <w:rPr>
          <w:rFonts w:ascii="Times New Roman" w:eastAsia="Times New Roman" w:hAnsi="Times New Roman"/>
          <w:sz w:val="24"/>
          <w:szCs w:val="24"/>
          <w:lang w:val="x-none" w:eastAsia="x-none"/>
        </w:rPr>
        <w:t xml:space="preserve">Saskaņā ar E-izziņu sistēmas datubāzes saņemto informāciju pretendentam </w:t>
      </w:r>
      <w:r w:rsidRPr="00CE32D9">
        <w:rPr>
          <w:rFonts w:ascii="Times New Roman" w:eastAsia="Times New Roman" w:hAnsi="Times New Roman"/>
          <w:sz w:val="24"/>
          <w:szCs w:val="24"/>
          <w:lang w:val="x-none" w:eastAsia="x-none"/>
        </w:rPr>
        <w:br/>
      </w:r>
      <w:r w:rsidRPr="00CE32D9">
        <w:rPr>
          <w:rFonts w:ascii="Times New Roman" w:hAnsi="Times New Roman"/>
          <w:b/>
          <w:sz w:val="24"/>
          <w:szCs w:val="24"/>
        </w:rPr>
        <w:t>Pilnsabiedrība</w:t>
      </w:r>
      <w:r>
        <w:rPr>
          <w:rFonts w:ascii="Times New Roman" w:hAnsi="Times New Roman"/>
          <w:b/>
          <w:sz w:val="24"/>
          <w:szCs w:val="24"/>
        </w:rPr>
        <w:t>i</w:t>
      </w:r>
      <w:r w:rsidRPr="00CE32D9">
        <w:rPr>
          <w:rFonts w:ascii="Times New Roman" w:hAnsi="Times New Roman"/>
          <w:b/>
          <w:sz w:val="24"/>
          <w:szCs w:val="24"/>
        </w:rPr>
        <w:t xml:space="preserve"> "BS Energo", reģistrācijas Nr. 40103956852</w:t>
      </w:r>
      <w:r w:rsidRPr="00CE32D9">
        <w:rPr>
          <w:rFonts w:ascii="Times New Roman" w:eastAsia="Times New Roman" w:hAnsi="Times New Roman"/>
          <w:sz w:val="24"/>
          <w:szCs w:val="24"/>
          <w:lang w:val="x-none" w:eastAsia="x-none"/>
        </w:rPr>
        <w:t>:</w:t>
      </w:r>
    </w:p>
    <w:p w:rsidR="00CE32D9" w:rsidRPr="00CE32D9" w:rsidRDefault="00CE32D9" w:rsidP="00CE32D9">
      <w:pPr>
        <w:spacing w:before="120" w:after="120" w:line="240" w:lineRule="auto"/>
        <w:ind w:right="-1" w:firstLine="720"/>
        <w:jc w:val="both"/>
        <w:rPr>
          <w:rFonts w:ascii="Times New Roman" w:eastAsia="Times New Roman" w:hAnsi="Times New Roman"/>
          <w:sz w:val="24"/>
          <w:szCs w:val="24"/>
          <w:lang w:val="x-none" w:eastAsia="x-none"/>
        </w:rPr>
      </w:pPr>
      <w:r w:rsidRPr="00CE32D9">
        <w:rPr>
          <w:rFonts w:ascii="Times New Roman" w:eastAsia="Times New Roman" w:hAnsi="Times New Roman"/>
          <w:sz w:val="24"/>
          <w:szCs w:val="24"/>
          <w:lang w:val="x-none" w:eastAsia="x-none"/>
        </w:rPr>
        <w:t xml:space="preserve">– Iepirkuma piedāvājuma iesniegšanas termiņa pēdējā dienā (t.i. 2017.gada </w:t>
      </w:r>
      <w:r>
        <w:rPr>
          <w:rFonts w:ascii="Times New Roman" w:eastAsia="Times New Roman" w:hAnsi="Times New Roman"/>
          <w:sz w:val="24"/>
          <w:szCs w:val="24"/>
          <w:lang w:eastAsia="x-none"/>
        </w:rPr>
        <w:t>14. augustā</w:t>
      </w:r>
      <w:r>
        <w:rPr>
          <w:rFonts w:ascii="Times New Roman" w:eastAsia="Times New Roman" w:hAnsi="Times New Roman"/>
          <w:sz w:val="24"/>
          <w:szCs w:val="24"/>
          <w:lang w:val="x-none" w:eastAsia="x-none"/>
        </w:rPr>
        <w:t xml:space="preserve">) </w:t>
      </w:r>
      <w:r w:rsidRPr="00CE32D9">
        <w:rPr>
          <w:rFonts w:ascii="Times New Roman" w:eastAsia="Times New Roman" w:hAnsi="Times New Roman"/>
          <w:sz w:val="24"/>
          <w:szCs w:val="24"/>
          <w:lang w:val="x-none" w:eastAsia="x-none"/>
        </w:rPr>
        <w:t>nav nodokļu (nodevu) parādi, tajā skaitā valsts sociālās apdrošināšanas obligāto iemaksu parādi, kas kopsummā pārsniedz 150 euro;</w:t>
      </w:r>
    </w:p>
    <w:p w:rsidR="00CE32D9" w:rsidRPr="00CE32D9" w:rsidRDefault="00CE32D9" w:rsidP="00CE32D9">
      <w:pPr>
        <w:spacing w:before="120" w:after="120" w:line="240" w:lineRule="auto"/>
        <w:ind w:right="-1" w:firstLine="720"/>
        <w:jc w:val="both"/>
        <w:rPr>
          <w:rFonts w:ascii="Times New Roman" w:eastAsia="Times New Roman" w:hAnsi="Times New Roman"/>
          <w:sz w:val="24"/>
          <w:szCs w:val="24"/>
          <w:lang w:val="x-none" w:eastAsia="x-none"/>
        </w:rPr>
      </w:pPr>
      <w:r w:rsidRPr="00CE32D9">
        <w:rPr>
          <w:rFonts w:ascii="Times New Roman" w:eastAsia="Times New Roman" w:hAnsi="Times New Roman"/>
          <w:sz w:val="24"/>
          <w:szCs w:val="24"/>
          <w:lang w:val="x-none" w:eastAsia="x-none"/>
        </w:rPr>
        <w:t>– lēmuma par iespējamu iepirkuma līguma slēgšanas tiesību piešķiršanu pieņemšanas dienā nav nodokļu (nodevu) parādi, tajā skaitā valsts sociālās apdrošināšanas obligāto iemaksu parādi, kas kopsummā pārsniedz 150 euro;</w:t>
      </w:r>
    </w:p>
    <w:p w:rsidR="00CE32D9" w:rsidRPr="00CE32D9" w:rsidRDefault="00CE32D9" w:rsidP="00CE32D9">
      <w:pPr>
        <w:spacing w:before="120" w:after="120" w:line="240" w:lineRule="auto"/>
        <w:ind w:right="-1" w:firstLine="720"/>
        <w:jc w:val="both"/>
        <w:rPr>
          <w:rFonts w:ascii="Times New Roman" w:eastAsia="Times New Roman" w:hAnsi="Times New Roman"/>
          <w:sz w:val="24"/>
          <w:szCs w:val="24"/>
          <w:lang w:val="x-none" w:eastAsia="x-none"/>
        </w:rPr>
      </w:pPr>
      <w:r w:rsidRPr="00CE32D9">
        <w:rPr>
          <w:rFonts w:ascii="Times New Roman" w:eastAsia="Times New Roman" w:hAnsi="Times New Roman"/>
          <w:sz w:val="24"/>
          <w:szCs w:val="24"/>
          <w:lang w:val="x-none" w:eastAsia="x-none"/>
        </w:rPr>
        <w:t>–  nav pārkāpumu un noziedzīgo nodarījumu;</w:t>
      </w:r>
    </w:p>
    <w:p w:rsidR="00CE32D9" w:rsidRPr="00CE32D9" w:rsidRDefault="00CE32D9" w:rsidP="00CE32D9">
      <w:pPr>
        <w:spacing w:before="120" w:after="120" w:line="240" w:lineRule="auto"/>
        <w:ind w:right="-1" w:firstLine="720"/>
        <w:jc w:val="both"/>
        <w:rPr>
          <w:rFonts w:ascii="Times New Roman" w:eastAsia="Times New Roman" w:hAnsi="Times New Roman"/>
          <w:sz w:val="24"/>
          <w:szCs w:val="24"/>
          <w:lang w:val="x-none" w:eastAsia="x-none"/>
        </w:rPr>
      </w:pPr>
      <w:r w:rsidRPr="00CE32D9">
        <w:rPr>
          <w:rFonts w:ascii="Times New Roman" w:eastAsia="Times New Roman" w:hAnsi="Times New Roman"/>
          <w:sz w:val="24"/>
          <w:szCs w:val="24"/>
          <w:lang w:val="x-none" w:eastAsia="x-none"/>
        </w:rPr>
        <w:t>– nav pasludināts maksātnespējas process, nav apturēta saimnieciskā darbība, nav likvidācijas.</w:t>
      </w:r>
    </w:p>
    <w:p w:rsidR="00EA0EDC" w:rsidRPr="00654ECE" w:rsidRDefault="00EA0EDC" w:rsidP="00EA0EDC">
      <w:pPr>
        <w:spacing w:after="160" w:line="259" w:lineRule="auto"/>
        <w:rPr>
          <w:rFonts w:ascii="Times New Roman" w:hAnsi="Times New Roman"/>
          <w:b/>
          <w:sz w:val="24"/>
          <w:szCs w:val="24"/>
          <w:u w:val="single"/>
        </w:rPr>
      </w:pPr>
    </w:p>
    <w:p w:rsidR="00EA0EDC" w:rsidRPr="00654ECE" w:rsidRDefault="00D13473" w:rsidP="00C879C5">
      <w:pPr>
        <w:spacing w:after="160" w:line="259" w:lineRule="auto"/>
        <w:rPr>
          <w:rFonts w:ascii="Times New Roman" w:hAnsi="Times New Roman"/>
          <w:b/>
          <w:sz w:val="24"/>
          <w:szCs w:val="24"/>
          <w:u w:val="single"/>
        </w:rPr>
      </w:pPr>
      <w:r w:rsidRPr="00654ECE">
        <w:rPr>
          <w:rFonts w:ascii="Times New Roman" w:hAnsi="Times New Roman"/>
          <w:b/>
          <w:sz w:val="24"/>
          <w:szCs w:val="24"/>
          <w:u w:val="single"/>
        </w:rPr>
        <w:t>Iepirkumu komisijas lēmums:</w:t>
      </w:r>
    </w:p>
    <w:p w:rsidR="00495E85" w:rsidRPr="00654ECE" w:rsidRDefault="00495E85" w:rsidP="00495E85">
      <w:pPr>
        <w:spacing w:after="0" w:line="240" w:lineRule="auto"/>
        <w:ind w:firstLine="709"/>
        <w:jc w:val="both"/>
        <w:rPr>
          <w:rFonts w:ascii="Times New Roman" w:hAnsi="Times New Roman"/>
          <w:sz w:val="24"/>
          <w:szCs w:val="24"/>
        </w:rPr>
      </w:pPr>
      <w:r w:rsidRPr="00654ECE">
        <w:rPr>
          <w:rFonts w:ascii="Times New Roman" w:hAnsi="Times New Roman"/>
          <w:sz w:val="24"/>
          <w:szCs w:val="24"/>
        </w:rPr>
        <w:t>1. Par Pārvaldes rīkotā Iepirkuma uzvarētāju atzīt un līguma slēgšanas tiesības piešķirt</w:t>
      </w:r>
      <w:r w:rsidR="00E7161A" w:rsidRPr="00654ECE">
        <w:rPr>
          <w:rFonts w:ascii="Times New Roman" w:hAnsi="Times New Roman"/>
          <w:sz w:val="24"/>
          <w:szCs w:val="24"/>
        </w:rPr>
        <w:t xml:space="preserve"> </w:t>
      </w:r>
      <w:r w:rsidR="00CE32D9" w:rsidRPr="00CE32D9">
        <w:rPr>
          <w:rFonts w:ascii="Times New Roman" w:hAnsi="Times New Roman"/>
          <w:sz w:val="24"/>
          <w:szCs w:val="24"/>
        </w:rPr>
        <w:t>Pilnsabiedrībai "BS Energo", reģistrācijas Nr. 40103956852</w:t>
      </w:r>
      <w:r w:rsidR="008C3CAE">
        <w:rPr>
          <w:rFonts w:ascii="Times New Roman" w:hAnsi="Times New Roman"/>
          <w:sz w:val="24"/>
          <w:szCs w:val="24"/>
        </w:rPr>
        <w:t>, Rīgas iela 36 k-3 -5, Ķekava,</w:t>
      </w:r>
      <w:r w:rsidR="008C3CAE">
        <w:rPr>
          <w:rFonts w:ascii="Times New Roman" w:hAnsi="Times New Roman"/>
          <w:sz w:val="24"/>
          <w:szCs w:val="24"/>
        </w:rPr>
        <w:br/>
      </w:r>
      <w:r w:rsidR="00CE32D9" w:rsidRPr="00CE32D9">
        <w:rPr>
          <w:rFonts w:ascii="Times New Roman" w:hAnsi="Times New Roman"/>
          <w:sz w:val="24"/>
          <w:szCs w:val="24"/>
        </w:rPr>
        <w:t>LV-2123</w:t>
      </w:r>
      <w:r w:rsidR="002513E7" w:rsidRPr="00654ECE">
        <w:rPr>
          <w:rFonts w:ascii="Times New Roman" w:hAnsi="Times New Roman"/>
          <w:sz w:val="24"/>
          <w:szCs w:val="24"/>
        </w:rPr>
        <w:t>.</w:t>
      </w:r>
    </w:p>
    <w:p w:rsidR="00495E85" w:rsidRPr="00654ECE" w:rsidRDefault="00495E85" w:rsidP="00495E85">
      <w:pPr>
        <w:spacing w:after="0" w:line="240" w:lineRule="auto"/>
        <w:ind w:right="49" w:firstLine="709"/>
        <w:jc w:val="both"/>
        <w:rPr>
          <w:rFonts w:ascii="Times New Roman" w:hAnsi="Times New Roman"/>
          <w:sz w:val="24"/>
          <w:szCs w:val="24"/>
        </w:rPr>
      </w:pPr>
      <w:r w:rsidRPr="00654ECE">
        <w:rPr>
          <w:rFonts w:ascii="Times New Roman" w:hAnsi="Times New Roman"/>
          <w:sz w:val="24"/>
          <w:szCs w:val="24"/>
        </w:rPr>
        <w:t xml:space="preserve">2. Saskaņā ar Likuma 9. panta </w:t>
      </w:r>
      <w:r w:rsidR="004C04F6" w:rsidRPr="00654ECE">
        <w:rPr>
          <w:rFonts w:ascii="Times New Roman" w:hAnsi="Times New Roman"/>
          <w:sz w:val="24"/>
          <w:szCs w:val="24"/>
        </w:rPr>
        <w:t>četrpadsmitās</w:t>
      </w:r>
      <w:r w:rsidRPr="00654ECE">
        <w:rPr>
          <w:rFonts w:ascii="Times New Roman" w:hAnsi="Times New Roman"/>
          <w:sz w:val="24"/>
          <w:szCs w:val="24"/>
        </w:rPr>
        <w:t xml:space="preserve"> daļas nosacījumiem informēt pretendentu</w:t>
      </w:r>
      <w:r w:rsidR="004E5610" w:rsidRPr="00654ECE">
        <w:rPr>
          <w:rFonts w:ascii="Times New Roman" w:hAnsi="Times New Roman"/>
          <w:sz w:val="24"/>
          <w:szCs w:val="24"/>
        </w:rPr>
        <w:t>s</w:t>
      </w:r>
      <w:r w:rsidRPr="00654ECE">
        <w:rPr>
          <w:rFonts w:ascii="Times New Roman" w:hAnsi="Times New Roman"/>
          <w:sz w:val="24"/>
          <w:szCs w:val="24"/>
        </w:rPr>
        <w:t xml:space="preserve"> par Iepirkumu komisijas lēmuma 1.punktā norādīto 3 (triju) darbdienu laikā pēc Iepirkumu komisijas lēmuma pieņemšanas.</w:t>
      </w:r>
    </w:p>
    <w:p w:rsidR="00495E85" w:rsidRPr="00654ECE" w:rsidRDefault="00495E85" w:rsidP="00495E85">
      <w:pPr>
        <w:spacing w:after="0" w:line="240" w:lineRule="auto"/>
        <w:ind w:firstLine="709"/>
        <w:jc w:val="both"/>
        <w:rPr>
          <w:rFonts w:ascii="Times New Roman" w:hAnsi="Times New Roman"/>
          <w:sz w:val="24"/>
          <w:szCs w:val="24"/>
        </w:rPr>
      </w:pPr>
      <w:r w:rsidRPr="00654ECE">
        <w:rPr>
          <w:rFonts w:ascii="Times New Roman" w:hAnsi="Times New Roman"/>
          <w:sz w:val="24"/>
          <w:szCs w:val="24"/>
        </w:rPr>
        <w:t xml:space="preserve">3. Atbilstoši Pārvaldes 2013. gada 6. marta iekšējiem noteikumiem Nr. 1/13.1–n.–5 </w:t>
      </w:r>
      <w:r w:rsidR="0078601D" w:rsidRPr="00654ECE">
        <w:rPr>
          <w:rFonts w:ascii="Times New Roman" w:hAnsi="Times New Roman"/>
          <w:sz w:val="24"/>
          <w:szCs w:val="24"/>
        </w:rPr>
        <w:t>"</w:t>
      </w:r>
      <w:r w:rsidRPr="00654ECE">
        <w:rPr>
          <w:rFonts w:ascii="Times New Roman" w:hAnsi="Times New Roman"/>
          <w:sz w:val="24"/>
          <w:szCs w:val="24"/>
        </w:rPr>
        <w:t>Publisko iepirkumu organizēšanas kārtība Ieslodzījuma vietu pārvaldē</w:t>
      </w:r>
      <w:r w:rsidR="0078601D" w:rsidRPr="00654ECE">
        <w:rPr>
          <w:rFonts w:ascii="Times New Roman" w:hAnsi="Times New Roman"/>
          <w:sz w:val="24"/>
          <w:szCs w:val="24"/>
        </w:rPr>
        <w:t>"</w:t>
      </w:r>
      <w:r w:rsidRPr="00654ECE">
        <w:rPr>
          <w:rFonts w:ascii="Times New Roman" w:hAnsi="Times New Roman"/>
          <w:sz w:val="24"/>
          <w:szCs w:val="24"/>
        </w:rPr>
        <w:t xml:space="preserve"> un ievērojot Likumā noteiktos termiņus līguma noslēgšanai, uzdot Pārvaldes centrālā aparāta Iepirkumu un līgumu daļai koordinēt līguma noslēgšanu ar Iepirkumu komisijas lēmuma 1.punktā minēto pretendentu.</w:t>
      </w:r>
    </w:p>
    <w:p w:rsidR="00495E85" w:rsidRPr="00654ECE" w:rsidRDefault="00495E85" w:rsidP="00495E85">
      <w:pPr>
        <w:spacing w:after="0" w:line="240" w:lineRule="auto"/>
        <w:ind w:firstLine="709"/>
        <w:jc w:val="both"/>
        <w:rPr>
          <w:rFonts w:ascii="Times New Roman" w:hAnsi="Times New Roman"/>
          <w:sz w:val="24"/>
          <w:szCs w:val="24"/>
        </w:rPr>
      </w:pPr>
      <w:r w:rsidRPr="00654ECE">
        <w:rPr>
          <w:rFonts w:ascii="Times New Roman" w:hAnsi="Times New Roman"/>
          <w:sz w:val="24"/>
          <w:szCs w:val="24"/>
        </w:rPr>
        <w:t xml:space="preserve">4. Saskaņā ar Likuma </w:t>
      </w:r>
      <w:r w:rsidRPr="00654ECE">
        <w:rPr>
          <w:rFonts w:ascii="Times New Roman" w:eastAsia="Times New Roman" w:hAnsi="Times New Roman"/>
          <w:bCs/>
          <w:sz w:val="24"/>
          <w:szCs w:val="24"/>
        </w:rPr>
        <w:t xml:space="preserve">9. panta </w:t>
      </w:r>
      <w:r w:rsidR="005E5478" w:rsidRPr="00654ECE">
        <w:rPr>
          <w:rFonts w:ascii="Times New Roman" w:eastAsia="Times New Roman" w:hAnsi="Times New Roman"/>
          <w:bCs/>
          <w:sz w:val="24"/>
          <w:szCs w:val="24"/>
        </w:rPr>
        <w:t>septiņpadsmito</w:t>
      </w:r>
      <w:r w:rsidRPr="00654ECE">
        <w:rPr>
          <w:rFonts w:ascii="Times New Roman" w:eastAsia="Times New Roman" w:hAnsi="Times New Roman"/>
          <w:bCs/>
          <w:sz w:val="24"/>
          <w:szCs w:val="24"/>
        </w:rPr>
        <w:t xml:space="preserve"> </w:t>
      </w:r>
      <w:r w:rsidRPr="00654ECE">
        <w:rPr>
          <w:rFonts w:ascii="Times New Roman" w:hAnsi="Times New Roman"/>
          <w:sz w:val="24"/>
          <w:szCs w:val="24"/>
        </w:rPr>
        <w:t xml:space="preserve">daļu 10 (desmit) darbdienu laikā pēc līguma noslēgšanas publicēt informatīvu paziņojumu Iepirkumu uzraudzības biroja mājaslapā par noslēgto līgumu. </w:t>
      </w:r>
    </w:p>
    <w:p w:rsidR="00E51F30" w:rsidRPr="00654ECE" w:rsidRDefault="00E51F30" w:rsidP="00F602F9">
      <w:pPr>
        <w:spacing w:before="240" w:after="120" w:line="240" w:lineRule="auto"/>
        <w:jc w:val="both"/>
        <w:rPr>
          <w:rFonts w:ascii="Times New Roman" w:hAnsi="Times New Roman"/>
          <w:sz w:val="24"/>
          <w:szCs w:val="24"/>
        </w:rPr>
      </w:pPr>
      <w:r w:rsidRPr="00654ECE">
        <w:rPr>
          <w:rFonts w:ascii="Times New Roman" w:hAnsi="Times New Roman"/>
          <w:sz w:val="24"/>
          <w:szCs w:val="24"/>
        </w:rPr>
        <w:t>Piedāvājumu vērtē</w:t>
      </w:r>
      <w:r w:rsidR="004B53DD" w:rsidRPr="00654ECE">
        <w:rPr>
          <w:rFonts w:ascii="Times New Roman" w:hAnsi="Times New Roman"/>
          <w:sz w:val="24"/>
          <w:szCs w:val="24"/>
        </w:rPr>
        <w:t>ša</w:t>
      </w:r>
      <w:r w:rsidR="0037280A" w:rsidRPr="00654ECE">
        <w:rPr>
          <w:rFonts w:ascii="Times New Roman" w:hAnsi="Times New Roman"/>
          <w:sz w:val="24"/>
          <w:szCs w:val="24"/>
        </w:rPr>
        <w:t>na</w:t>
      </w:r>
      <w:r w:rsidR="00B90BAE" w:rsidRPr="00654ECE">
        <w:rPr>
          <w:rFonts w:ascii="Times New Roman" w:hAnsi="Times New Roman"/>
          <w:sz w:val="24"/>
          <w:szCs w:val="24"/>
        </w:rPr>
        <w:t xml:space="preserve">s sēde tiek slēgta </w:t>
      </w:r>
      <w:r w:rsidR="00557C24">
        <w:rPr>
          <w:rFonts w:ascii="Times New Roman" w:hAnsi="Times New Roman"/>
          <w:sz w:val="24"/>
          <w:szCs w:val="24"/>
        </w:rPr>
        <w:t>plkst. 10.45</w:t>
      </w:r>
    </w:p>
    <w:p w:rsidR="00CE32D9" w:rsidRDefault="00CE32D9" w:rsidP="00E7161A">
      <w:pPr>
        <w:spacing w:after="0" w:line="240" w:lineRule="auto"/>
        <w:jc w:val="both"/>
        <w:rPr>
          <w:rFonts w:ascii="Times New Roman" w:hAnsi="Times New Roman"/>
          <w:sz w:val="24"/>
          <w:szCs w:val="24"/>
        </w:rPr>
      </w:pPr>
    </w:p>
    <w:p w:rsidR="00CE32D9" w:rsidRDefault="00CE32D9" w:rsidP="00E7161A">
      <w:pPr>
        <w:spacing w:after="0" w:line="240" w:lineRule="auto"/>
        <w:jc w:val="both"/>
        <w:rPr>
          <w:rFonts w:ascii="Times New Roman" w:hAnsi="Times New Roman"/>
          <w:sz w:val="24"/>
          <w:szCs w:val="24"/>
        </w:rPr>
      </w:pPr>
    </w:p>
    <w:p w:rsidR="00CE32D9" w:rsidRPr="00CE32D9" w:rsidRDefault="00CE32D9" w:rsidP="00CE32D9">
      <w:pPr>
        <w:spacing w:after="0" w:line="480" w:lineRule="auto"/>
        <w:ind w:right="-1"/>
        <w:rPr>
          <w:rFonts w:ascii="Times New Roman" w:hAnsi="Times New Roman"/>
          <w:sz w:val="24"/>
          <w:szCs w:val="24"/>
        </w:rPr>
      </w:pPr>
      <w:r w:rsidRPr="00CE32D9">
        <w:rPr>
          <w:rFonts w:ascii="Times New Roman" w:hAnsi="Times New Roman"/>
          <w:noProof/>
          <w:sz w:val="24"/>
          <w:szCs w:val="24"/>
        </w:rPr>
        <w:t>Iepirkumu komisijas priekšsēdētāja vietniece:</w:t>
      </w:r>
      <w:r w:rsidRPr="00CE32D9">
        <w:rPr>
          <w:rFonts w:ascii="Times New Roman" w:hAnsi="Times New Roman"/>
          <w:noProof/>
          <w:sz w:val="24"/>
          <w:szCs w:val="24"/>
        </w:rPr>
        <w:tab/>
        <w:t xml:space="preserve">                                              N. Gruzdova</w:t>
      </w:r>
    </w:p>
    <w:p w:rsidR="00CE32D9" w:rsidRPr="00CE32D9" w:rsidRDefault="00CE32D9" w:rsidP="00CE32D9">
      <w:pPr>
        <w:spacing w:after="0" w:line="480" w:lineRule="auto"/>
        <w:ind w:right="-1"/>
        <w:rPr>
          <w:rFonts w:ascii="Times New Roman" w:hAnsi="Times New Roman"/>
          <w:sz w:val="24"/>
          <w:szCs w:val="24"/>
        </w:rPr>
      </w:pPr>
      <w:r w:rsidRPr="00CE32D9">
        <w:rPr>
          <w:rFonts w:ascii="Times New Roman" w:hAnsi="Times New Roman"/>
          <w:noProof/>
          <w:sz w:val="24"/>
          <w:szCs w:val="24"/>
        </w:rPr>
        <w:t>Iepirkumu komisijas locekļi:                                                                                   M. Vekmanis</w:t>
      </w:r>
    </w:p>
    <w:p w:rsidR="00CE32D9" w:rsidRPr="00CE32D9" w:rsidRDefault="00CE32D9" w:rsidP="00CE32D9">
      <w:pPr>
        <w:spacing w:before="120" w:after="0" w:line="240" w:lineRule="auto"/>
        <w:jc w:val="right"/>
        <w:rPr>
          <w:rFonts w:ascii="Times New Roman" w:hAnsi="Times New Roman"/>
          <w:noProof/>
          <w:sz w:val="24"/>
          <w:szCs w:val="24"/>
        </w:rPr>
      </w:pPr>
      <w:r w:rsidRPr="00CE32D9">
        <w:rPr>
          <w:rFonts w:ascii="Times New Roman" w:hAnsi="Times New Roman"/>
          <w:noProof/>
          <w:sz w:val="24"/>
          <w:szCs w:val="24"/>
        </w:rPr>
        <w:t xml:space="preserve">                                                                                                                                J.Baranova</w:t>
      </w:r>
    </w:p>
    <w:p w:rsidR="00CE32D9" w:rsidRPr="00CE32D9" w:rsidRDefault="00CE32D9" w:rsidP="00CE32D9">
      <w:pPr>
        <w:spacing w:before="120" w:after="0" w:line="240" w:lineRule="auto"/>
        <w:jc w:val="both"/>
        <w:rPr>
          <w:rFonts w:ascii="Times New Roman" w:hAnsi="Times New Roman"/>
          <w:noProof/>
          <w:sz w:val="24"/>
          <w:szCs w:val="24"/>
        </w:rPr>
      </w:pPr>
    </w:p>
    <w:p w:rsidR="00CE32D9" w:rsidRPr="00CE32D9" w:rsidRDefault="00CE32D9" w:rsidP="00CE32D9">
      <w:pPr>
        <w:spacing w:before="120" w:after="0" w:line="240" w:lineRule="auto"/>
        <w:jc w:val="right"/>
        <w:rPr>
          <w:rFonts w:ascii="Times New Roman" w:hAnsi="Times New Roman"/>
          <w:noProof/>
          <w:sz w:val="24"/>
          <w:szCs w:val="24"/>
        </w:rPr>
      </w:pPr>
      <w:r w:rsidRPr="00CE32D9">
        <w:rPr>
          <w:rFonts w:ascii="Times New Roman" w:hAnsi="Times New Roman"/>
          <w:noProof/>
          <w:sz w:val="24"/>
          <w:szCs w:val="24"/>
        </w:rPr>
        <w:t>V.Petruhins</w:t>
      </w:r>
    </w:p>
    <w:p w:rsidR="00CE32D9" w:rsidRPr="00CE32D9" w:rsidRDefault="00CE32D9" w:rsidP="00CE32D9">
      <w:pPr>
        <w:spacing w:before="120" w:after="0" w:line="240" w:lineRule="auto"/>
        <w:jc w:val="both"/>
        <w:rPr>
          <w:rFonts w:ascii="Times New Roman" w:hAnsi="Times New Roman"/>
          <w:noProof/>
          <w:sz w:val="24"/>
          <w:szCs w:val="24"/>
        </w:rPr>
      </w:pPr>
    </w:p>
    <w:p w:rsidR="00CE32D9" w:rsidRPr="00CE32D9" w:rsidRDefault="00CE32D9" w:rsidP="00CE32D9">
      <w:pPr>
        <w:spacing w:before="120" w:after="0" w:line="240" w:lineRule="auto"/>
        <w:jc w:val="right"/>
        <w:rPr>
          <w:rFonts w:ascii="Times New Roman" w:eastAsia="Times New Roman" w:hAnsi="Times New Roman"/>
          <w:sz w:val="24"/>
          <w:szCs w:val="24"/>
        </w:rPr>
      </w:pPr>
      <w:r w:rsidRPr="00CE32D9">
        <w:rPr>
          <w:rFonts w:ascii="Times New Roman" w:hAnsi="Times New Roman"/>
          <w:noProof/>
          <w:sz w:val="24"/>
          <w:szCs w:val="24"/>
        </w:rPr>
        <w:t>G. Bogdanovs</w:t>
      </w:r>
    </w:p>
    <w:p w:rsidR="00CE32D9" w:rsidRPr="00CE32D9" w:rsidRDefault="00CE32D9" w:rsidP="00CE32D9">
      <w:pPr>
        <w:tabs>
          <w:tab w:val="right" w:pos="9639"/>
        </w:tabs>
        <w:spacing w:before="480" w:after="120" w:line="240" w:lineRule="auto"/>
        <w:jc w:val="both"/>
        <w:rPr>
          <w:rFonts w:ascii="Times New Roman" w:eastAsia="Times New Roman" w:hAnsi="Times New Roman"/>
          <w:sz w:val="24"/>
          <w:szCs w:val="24"/>
        </w:rPr>
      </w:pPr>
      <w:r w:rsidRPr="00CE32D9">
        <w:rPr>
          <w:rFonts w:ascii="Times New Roman" w:eastAsia="Times New Roman" w:hAnsi="Times New Roman"/>
          <w:sz w:val="24"/>
          <w:szCs w:val="24"/>
        </w:rPr>
        <w:t>Protokolētājs:                                                                                                                        N.Ozoliņš</w:t>
      </w:r>
    </w:p>
    <w:p w:rsidR="00D13473" w:rsidRPr="00654ECE" w:rsidRDefault="00D13473" w:rsidP="00CE32D9">
      <w:pPr>
        <w:spacing w:after="0" w:line="240" w:lineRule="auto"/>
        <w:jc w:val="both"/>
        <w:rPr>
          <w:rFonts w:ascii="Times New Roman" w:eastAsia="Times New Roman" w:hAnsi="Times New Roman"/>
          <w:sz w:val="24"/>
          <w:szCs w:val="24"/>
        </w:rPr>
      </w:pPr>
    </w:p>
    <w:sectPr w:rsidR="00D13473" w:rsidRPr="00654ECE" w:rsidSect="000A053A">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219" w:rsidRDefault="00E80219" w:rsidP="00171A05">
      <w:pPr>
        <w:spacing w:after="0" w:line="240" w:lineRule="auto"/>
      </w:pPr>
      <w:r>
        <w:separator/>
      </w:r>
    </w:p>
  </w:endnote>
  <w:endnote w:type="continuationSeparator" w:id="0">
    <w:p w:rsidR="00E80219" w:rsidRDefault="00E80219"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219" w:rsidRDefault="00E80219" w:rsidP="00171A05">
      <w:pPr>
        <w:spacing w:after="0" w:line="240" w:lineRule="auto"/>
      </w:pPr>
      <w:r>
        <w:separator/>
      </w:r>
    </w:p>
  </w:footnote>
  <w:footnote w:type="continuationSeparator" w:id="0">
    <w:p w:rsidR="00E80219" w:rsidRDefault="00E80219"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20788"/>
      <w:docPartObj>
        <w:docPartGallery w:val="Page Numbers (Top of Page)"/>
        <w:docPartUnique/>
      </w:docPartObj>
    </w:sdtPr>
    <w:sdtEndPr>
      <w:rPr>
        <w:rFonts w:ascii="Times New Roman" w:hAnsi="Times New Roman"/>
      </w:rPr>
    </w:sdtEndPr>
    <w:sdtContent>
      <w:p w:rsidR="00ED7F99" w:rsidRPr="00171A05" w:rsidRDefault="00ED7F99">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234F2E">
          <w:rPr>
            <w:rFonts w:ascii="Times New Roman" w:hAnsi="Times New Roman"/>
            <w:noProof/>
          </w:rPr>
          <w:t>6</w:t>
        </w:r>
        <w:r w:rsidRPr="00171A05">
          <w:rPr>
            <w:rFonts w:ascii="Times New Roman" w:hAnsi="Times New Roman"/>
          </w:rPr>
          <w:fldChar w:fldCharType="end"/>
        </w:r>
      </w:p>
    </w:sdtContent>
  </w:sdt>
  <w:p w:rsidR="00ED7F99" w:rsidRDefault="00ED7F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92A"/>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7AC7585"/>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76AE4752"/>
    <w:multiLevelType w:val="hybridMultilevel"/>
    <w:tmpl w:val="54AE10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75C"/>
    <w:rsid w:val="00013C3F"/>
    <w:rsid w:val="000141DB"/>
    <w:rsid w:val="000256BE"/>
    <w:rsid w:val="000418D1"/>
    <w:rsid w:val="00054351"/>
    <w:rsid w:val="00060216"/>
    <w:rsid w:val="0006087D"/>
    <w:rsid w:val="00064433"/>
    <w:rsid w:val="00065320"/>
    <w:rsid w:val="00071A38"/>
    <w:rsid w:val="000979D1"/>
    <w:rsid w:val="000A053A"/>
    <w:rsid w:val="000A1C7F"/>
    <w:rsid w:val="000A5392"/>
    <w:rsid w:val="000A6CFF"/>
    <w:rsid w:val="000B11E5"/>
    <w:rsid w:val="000C28A0"/>
    <w:rsid w:val="000C7246"/>
    <w:rsid w:val="000E2D84"/>
    <w:rsid w:val="000F4896"/>
    <w:rsid w:val="000F5F5C"/>
    <w:rsid w:val="000F610F"/>
    <w:rsid w:val="0010081A"/>
    <w:rsid w:val="0010417A"/>
    <w:rsid w:val="001138E1"/>
    <w:rsid w:val="00116B93"/>
    <w:rsid w:val="00120445"/>
    <w:rsid w:val="0012230E"/>
    <w:rsid w:val="001249EA"/>
    <w:rsid w:val="001266F9"/>
    <w:rsid w:val="00134B72"/>
    <w:rsid w:val="00144B61"/>
    <w:rsid w:val="0015215D"/>
    <w:rsid w:val="001558C2"/>
    <w:rsid w:val="00171105"/>
    <w:rsid w:val="00171A05"/>
    <w:rsid w:val="001754D8"/>
    <w:rsid w:val="001867B2"/>
    <w:rsid w:val="00190BEA"/>
    <w:rsid w:val="001A5B62"/>
    <w:rsid w:val="001A6135"/>
    <w:rsid w:val="001A68B2"/>
    <w:rsid w:val="001B19C2"/>
    <w:rsid w:val="001B6239"/>
    <w:rsid w:val="001B6B5B"/>
    <w:rsid w:val="001C3910"/>
    <w:rsid w:val="001C6C26"/>
    <w:rsid w:val="001F0D8D"/>
    <w:rsid w:val="001F2A17"/>
    <w:rsid w:val="001F38A5"/>
    <w:rsid w:val="002010C7"/>
    <w:rsid w:val="00225133"/>
    <w:rsid w:val="00231E4C"/>
    <w:rsid w:val="00232CF2"/>
    <w:rsid w:val="00234F2E"/>
    <w:rsid w:val="002365C7"/>
    <w:rsid w:val="00236C3F"/>
    <w:rsid w:val="0024338B"/>
    <w:rsid w:val="00244ED4"/>
    <w:rsid w:val="00246568"/>
    <w:rsid w:val="002513E7"/>
    <w:rsid w:val="00252350"/>
    <w:rsid w:val="00252730"/>
    <w:rsid w:val="002638E5"/>
    <w:rsid w:val="002809BA"/>
    <w:rsid w:val="002923E2"/>
    <w:rsid w:val="00297CF4"/>
    <w:rsid w:val="002A0B1F"/>
    <w:rsid w:val="002A2ADF"/>
    <w:rsid w:val="002A56B7"/>
    <w:rsid w:val="002A7D94"/>
    <w:rsid w:val="002B0E58"/>
    <w:rsid w:val="002B4E75"/>
    <w:rsid w:val="002B5AEC"/>
    <w:rsid w:val="002E258A"/>
    <w:rsid w:val="002E2B28"/>
    <w:rsid w:val="002E45F2"/>
    <w:rsid w:val="002E6825"/>
    <w:rsid w:val="003160D9"/>
    <w:rsid w:val="0031693D"/>
    <w:rsid w:val="0032204F"/>
    <w:rsid w:val="003264CA"/>
    <w:rsid w:val="00334DE9"/>
    <w:rsid w:val="003365F1"/>
    <w:rsid w:val="00336BA3"/>
    <w:rsid w:val="003429CE"/>
    <w:rsid w:val="003451DB"/>
    <w:rsid w:val="00345924"/>
    <w:rsid w:val="00352323"/>
    <w:rsid w:val="00354487"/>
    <w:rsid w:val="00355C07"/>
    <w:rsid w:val="0037280A"/>
    <w:rsid w:val="00375738"/>
    <w:rsid w:val="00385FF6"/>
    <w:rsid w:val="00394C0A"/>
    <w:rsid w:val="003A5688"/>
    <w:rsid w:val="003A7685"/>
    <w:rsid w:val="003D32F1"/>
    <w:rsid w:val="003D666A"/>
    <w:rsid w:val="003E4129"/>
    <w:rsid w:val="003E465E"/>
    <w:rsid w:val="003F3EB2"/>
    <w:rsid w:val="003F6065"/>
    <w:rsid w:val="0040023A"/>
    <w:rsid w:val="00407C5A"/>
    <w:rsid w:val="00410ACD"/>
    <w:rsid w:val="0042405E"/>
    <w:rsid w:val="004247A9"/>
    <w:rsid w:val="00424904"/>
    <w:rsid w:val="00427EA4"/>
    <w:rsid w:val="004421CA"/>
    <w:rsid w:val="00456C0E"/>
    <w:rsid w:val="0047120F"/>
    <w:rsid w:val="0047199F"/>
    <w:rsid w:val="004729F3"/>
    <w:rsid w:val="00476C89"/>
    <w:rsid w:val="00477D2D"/>
    <w:rsid w:val="00494B07"/>
    <w:rsid w:val="00495E85"/>
    <w:rsid w:val="00496312"/>
    <w:rsid w:val="00497D52"/>
    <w:rsid w:val="004A06D2"/>
    <w:rsid w:val="004A2482"/>
    <w:rsid w:val="004B3E3E"/>
    <w:rsid w:val="004B53C7"/>
    <w:rsid w:val="004B53DD"/>
    <w:rsid w:val="004C04F6"/>
    <w:rsid w:val="004C7732"/>
    <w:rsid w:val="004D10A9"/>
    <w:rsid w:val="004D2FB6"/>
    <w:rsid w:val="004D3274"/>
    <w:rsid w:val="004E3098"/>
    <w:rsid w:val="004E5610"/>
    <w:rsid w:val="004E7408"/>
    <w:rsid w:val="004E754C"/>
    <w:rsid w:val="004E7A39"/>
    <w:rsid w:val="004F17C6"/>
    <w:rsid w:val="004F2E0B"/>
    <w:rsid w:val="004F67CC"/>
    <w:rsid w:val="004F74D7"/>
    <w:rsid w:val="005004C2"/>
    <w:rsid w:val="00501DBD"/>
    <w:rsid w:val="00503C2A"/>
    <w:rsid w:val="00516409"/>
    <w:rsid w:val="005227D5"/>
    <w:rsid w:val="00523E8A"/>
    <w:rsid w:val="00531EE8"/>
    <w:rsid w:val="00534AE6"/>
    <w:rsid w:val="005471AA"/>
    <w:rsid w:val="00547868"/>
    <w:rsid w:val="0055276E"/>
    <w:rsid w:val="005531D8"/>
    <w:rsid w:val="00557C24"/>
    <w:rsid w:val="00564853"/>
    <w:rsid w:val="005701C9"/>
    <w:rsid w:val="00570B29"/>
    <w:rsid w:val="00571640"/>
    <w:rsid w:val="00572201"/>
    <w:rsid w:val="00573F3A"/>
    <w:rsid w:val="00576F77"/>
    <w:rsid w:val="005802DF"/>
    <w:rsid w:val="0058257D"/>
    <w:rsid w:val="00583079"/>
    <w:rsid w:val="0059401C"/>
    <w:rsid w:val="005C0128"/>
    <w:rsid w:val="005C0FB4"/>
    <w:rsid w:val="005C1B2F"/>
    <w:rsid w:val="005C4292"/>
    <w:rsid w:val="005C7319"/>
    <w:rsid w:val="005D1C84"/>
    <w:rsid w:val="005D6C0D"/>
    <w:rsid w:val="005E24A4"/>
    <w:rsid w:val="005E29E0"/>
    <w:rsid w:val="005E5478"/>
    <w:rsid w:val="005F44E2"/>
    <w:rsid w:val="0060466E"/>
    <w:rsid w:val="006133E8"/>
    <w:rsid w:val="00623F55"/>
    <w:rsid w:val="00625A82"/>
    <w:rsid w:val="006261D1"/>
    <w:rsid w:val="00635FB9"/>
    <w:rsid w:val="006363D8"/>
    <w:rsid w:val="00636AA1"/>
    <w:rsid w:val="00640378"/>
    <w:rsid w:val="0065185B"/>
    <w:rsid w:val="00654ECE"/>
    <w:rsid w:val="00670E84"/>
    <w:rsid w:val="00680786"/>
    <w:rsid w:val="0068256C"/>
    <w:rsid w:val="00691B09"/>
    <w:rsid w:val="0069271A"/>
    <w:rsid w:val="006A2AEB"/>
    <w:rsid w:val="006B2591"/>
    <w:rsid w:val="006C28A0"/>
    <w:rsid w:val="006C2E86"/>
    <w:rsid w:val="006C7519"/>
    <w:rsid w:val="006D0036"/>
    <w:rsid w:val="006D2238"/>
    <w:rsid w:val="006E0712"/>
    <w:rsid w:val="0070053D"/>
    <w:rsid w:val="00700F2B"/>
    <w:rsid w:val="00707C2A"/>
    <w:rsid w:val="00710932"/>
    <w:rsid w:val="0071608A"/>
    <w:rsid w:val="0072548A"/>
    <w:rsid w:val="00727E59"/>
    <w:rsid w:val="00737C61"/>
    <w:rsid w:val="00742F2D"/>
    <w:rsid w:val="00754D77"/>
    <w:rsid w:val="007614F9"/>
    <w:rsid w:val="0078601D"/>
    <w:rsid w:val="00786F63"/>
    <w:rsid w:val="00791EC2"/>
    <w:rsid w:val="0079397E"/>
    <w:rsid w:val="007A00E2"/>
    <w:rsid w:val="007A22A5"/>
    <w:rsid w:val="007B1003"/>
    <w:rsid w:val="007C57BC"/>
    <w:rsid w:val="00804062"/>
    <w:rsid w:val="00804E68"/>
    <w:rsid w:val="008106F6"/>
    <w:rsid w:val="00813ADC"/>
    <w:rsid w:val="008173BD"/>
    <w:rsid w:val="00820985"/>
    <w:rsid w:val="00825AA4"/>
    <w:rsid w:val="00826963"/>
    <w:rsid w:val="00830050"/>
    <w:rsid w:val="008440E8"/>
    <w:rsid w:val="00860778"/>
    <w:rsid w:val="00860F66"/>
    <w:rsid w:val="008771BD"/>
    <w:rsid w:val="00895D5E"/>
    <w:rsid w:val="008A0187"/>
    <w:rsid w:val="008C3CAE"/>
    <w:rsid w:val="008C7437"/>
    <w:rsid w:val="008D1B00"/>
    <w:rsid w:val="008D33EB"/>
    <w:rsid w:val="008E2F0E"/>
    <w:rsid w:val="008F1CFF"/>
    <w:rsid w:val="008F1F46"/>
    <w:rsid w:val="008F76DF"/>
    <w:rsid w:val="0090115C"/>
    <w:rsid w:val="0090795E"/>
    <w:rsid w:val="00914150"/>
    <w:rsid w:val="00925004"/>
    <w:rsid w:val="0093566E"/>
    <w:rsid w:val="00942A18"/>
    <w:rsid w:val="00957C79"/>
    <w:rsid w:val="00957DCA"/>
    <w:rsid w:val="009659ED"/>
    <w:rsid w:val="009752B0"/>
    <w:rsid w:val="009816E0"/>
    <w:rsid w:val="00982667"/>
    <w:rsid w:val="009877CF"/>
    <w:rsid w:val="00990977"/>
    <w:rsid w:val="00996C3F"/>
    <w:rsid w:val="009973FB"/>
    <w:rsid w:val="009A379E"/>
    <w:rsid w:val="009A4776"/>
    <w:rsid w:val="009C2CC4"/>
    <w:rsid w:val="009C5C54"/>
    <w:rsid w:val="009D1D6A"/>
    <w:rsid w:val="009E553F"/>
    <w:rsid w:val="009E6140"/>
    <w:rsid w:val="009F1E6B"/>
    <w:rsid w:val="009F3D95"/>
    <w:rsid w:val="00A02733"/>
    <w:rsid w:val="00A1043E"/>
    <w:rsid w:val="00A2114B"/>
    <w:rsid w:val="00A24940"/>
    <w:rsid w:val="00A24A5C"/>
    <w:rsid w:val="00A34B72"/>
    <w:rsid w:val="00A34F59"/>
    <w:rsid w:val="00A43A30"/>
    <w:rsid w:val="00A462FF"/>
    <w:rsid w:val="00A5080F"/>
    <w:rsid w:val="00A66E17"/>
    <w:rsid w:val="00A721DD"/>
    <w:rsid w:val="00A80547"/>
    <w:rsid w:val="00A813BC"/>
    <w:rsid w:val="00A93744"/>
    <w:rsid w:val="00AA3A48"/>
    <w:rsid w:val="00AA5E89"/>
    <w:rsid w:val="00AB6BA3"/>
    <w:rsid w:val="00AB6C63"/>
    <w:rsid w:val="00AC7280"/>
    <w:rsid w:val="00B032A1"/>
    <w:rsid w:val="00B12074"/>
    <w:rsid w:val="00B15DB0"/>
    <w:rsid w:val="00B21BFD"/>
    <w:rsid w:val="00B22A5B"/>
    <w:rsid w:val="00B2386C"/>
    <w:rsid w:val="00B37E16"/>
    <w:rsid w:val="00B44057"/>
    <w:rsid w:val="00B45270"/>
    <w:rsid w:val="00B60813"/>
    <w:rsid w:val="00B61282"/>
    <w:rsid w:val="00B62CEB"/>
    <w:rsid w:val="00B637A9"/>
    <w:rsid w:val="00B65BAF"/>
    <w:rsid w:val="00B73099"/>
    <w:rsid w:val="00B737F3"/>
    <w:rsid w:val="00B857E8"/>
    <w:rsid w:val="00B90BAE"/>
    <w:rsid w:val="00B9303C"/>
    <w:rsid w:val="00B968D2"/>
    <w:rsid w:val="00BA670B"/>
    <w:rsid w:val="00BD0F27"/>
    <w:rsid w:val="00BD559A"/>
    <w:rsid w:val="00BE02A2"/>
    <w:rsid w:val="00BE2516"/>
    <w:rsid w:val="00BE4F2B"/>
    <w:rsid w:val="00BF05C1"/>
    <w:rsid w:val="00BF69BB"/>
    <w:rsid w:val="00BF757C"/>
    <w:rsid w:val="00BF7FE1"/>
    <w:rsid w:val="00C13FC6"/>
    <w:rsid w:val="00C22CF5"/>
    <w:rsid w:val="00C27291"/>
    <w:rsid w:val="00C422E5"/>
    <w:rsid w:val="00C4233A"/>
    <w:rsid w:val="00C879C5"/>
    <w:rsid w:val="00C90319"/>
    <w:rsid w:val="00C916C9"/>
    <w:rsid w:val="00C9496F"/>
    <w:rsid w:val="00C94C78"/>
    <w:rsid w:val="00C965C8"/>
    <w:rsid w:val="00CC3E84"/>
    <w:rsid w:val="00CC68A7"/>
    <w:rsid w:val="00CD20E0"/>
    <w:rsid w:val="00CD31B8"/>
    <w:rsid w:val="00CD4035"/>
    <w:rsid w:val="00CE0B27"/>
    <w:rsid w:val="00CE32D9"/>
    <w:rsid w:val="00CF086C"/>
    <w:rsid w:val="00CF32E5"/>
    <w:rsid w:val="00D06922"/>
    <w:rsid w:val="00D113A6"/>
    <w:rsid w:val="00D122C6"/>
    <w:rsid w:val="00D13473"/>
    <w:rsid w:val="00D14FBE"/>
    <w:rsid w:val="00D158FC"/>
    <w:rsid w:val="00D365F3"/>
    <w:rsid w:val="00D56304"/>
    <w:rsid w:val="00D602E9"/>
    <w:rsid w:val="00D6299F"/>
    <w:rsid w:val="00D64078"/>
    <w:rsid w:val="00D70E46"/>
    <w:rsid w:val="00D866FE"/>
    <w:rsid w:val="00D9278C"/>
    <w:rsid w:val="00D93F84"/>
    <w:rsid w:val="00D95E96"/>
    <w:rsid w:val="00DA6352"/>
    <w:rsid w:val="00DA7C83"/>
    <w:rsid w:val="00DB0CE9"/>
    <w:rsid w:val="00DB4ED8"/>
    <w:rsid w:val="00DB6420"/>
    <w:rsid w:val="00DB67D6"/>
    <w:rsid w:val="00DC5F9B"/>
    <w:rsid w:val="00DD0C89"/>
    <w:rsid w:val="00DD3FC8"/>
    <w:rsid w:val="00DD5686"/>
    <w:rsid w:val="00DE11DA"/>
    <w:rsid w:val="00DE4A02"/>
    <w:rsid w:val="00DE61BD"/>
    <w:rsid w:val="00DF5764"/>
    <w:rsid w:val="00E105EF"/>
    <w:rsid w:val="00E11984"/>
    <w:rsid w:val="00E43DDA"/>
    <w:rsid w:val="00E44A52"/>
    <w:rsid w:val="00E450AE"/>
    <w:rsid w:val="00E47AD4"/>
    <w:rsid w:val="00E513A5"/>
    <w:rsid w:val="00E51F30"/>
    <w:rsid w:val="00E54DDC"/>
    <w:rsid w:val="00E554E7"/>
    <w:rsid w:val="00E64420"/>
    <w:rsid w:val="00E7161A"/>
    <w:rsid w:val="00E722F8"/>
    <w:rsid w:val="00E753D5"/>
    <w:rsid w:val="00E75F0E"/>
    <w:rsid w:val="00E80219"/>
    <w:rsid w:val="00E84ADF"/>
    <w:rsid w:val="00E85BA4"/>
    <w:rsid w:val="00E9129A"/>
    <w:rsid w:val="00EA0EDC"/>
    <w:rsid w:val="00EB2652"/>
    <w:rsid w:val="00ED556B"/>
    <w:rsid w:val="00ED7F99"/>
    <w:rsid w:val="00EE140E"/>
    <w:rsid w:val="00EE336D"/>
    <w:rsid w:val="00EE36BB"/>
    <w:rsid w:val="00EE4F6A"/>
    <w:rsid w:val="00EE6110"/>
    <w:rsid w:val="00EE7332"/>
    <w:rsid w:val="00EF09E4"/>
    <w:rsid w:val="00EF2F27"/>
    <w:rsid w:val="00EF479B"/>
    <w:rsid w:val="00F03B01"/>
    <w:rsid w:val="00F1027D"/>
    <w:rsid w:val="00F14AB6"/>
    <w:rsid w:val="00F157B1"/>
    <w:rsid w:val="00F21E10"/>
    <w:rsid w:val="00F313AC"/>
    <w:rsid w:val="00F324AB"/>
    <w:rsid w:val="00F36B6E"/>
    <w:rsid w:val="00F4203A"/>
    <w:rsid w:val="00F47867"/>
    <w:rsid w:val="00F5507C"/>
    <w:rsid w:val="00F602F9"/>
    <w:rsid w:val="00F71FE6"/>
    <w:rsid w:val="00F759DF"/>
    <w:rsid w:val="00F80740"/>
    <w:rsid w:val="00F87524"/>
    <w:rsid w:val="00FA657C"/>
    <w:rsid w:val="00FB04F4"/>
    <w:rsid w:val="00FB076A"/>
    <w:rsid w:val="00FB3A53"/>
    <w:rsid w:val="00FB6BA0"/>
    <w:rsid w:val="00FB71A1"/>
    <w:rsid w:val="00FC0A9F"/>
    <w:rsid w:val="00FC16AF"/>
    <w:rsid w:val="00FC3DE5"/>
    <w:rsid w:val="00FC7368"/>
    <w:rsid w:val="00FE177A"/>
    <w:rsid w:val="00FE307B"/>
    <w:rsid w:val="00FE3109"/>
    <w:rsid w:val="00FF7D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606E1A"/>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187"/>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6D22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238"/>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6D22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0633">
      <w:bodyDiv w:val="1"/>
      <w:marLeft w:val="0"/>
      <w:marRight w:val="0"/>
      <w:marTop w:val="0"/>
      <w:marBottom w:val="0"/>
      <w:divBdr>
        <w:top w:val="none" w:sz="0" w:space="0" w:color="auto"/>
        <w:left w:val="none" w:sz="0" w:space="0" w:color="auto"/>
        <w:bottom w:val="none" w:sz="0" w:space="0" w:color="auto"/>
        <w:right w:val="none" w:sz="0" w:space="0" w:color="auto"/>
      </w:divBdr>
    </w:div>
    <w:div w:id="476924039">
      <w:bodyDiv w:val="1"/>
      <w:marLeft w:val="0"/>
      <w:marRight w:val="0"/>
      <w:marTop w:val="0"/>
      <w:marBottom w:val="0"/>
      <w:divBdr>
        <w:top w:val="none" w:sz="0" w:space="0" w:color="auto"/>
        <w:left w:val="none" w:sz="0" w:space="0" w:color="auto"/>
        <w:bottom w:val="none" w:sz="0" w:space="0" w:color="auto"/>
        <w:right w:val="none" w:sz="0" w:space="0" w:color="auto"/>
      </w:divBdr>
    </w:div>
    <w:div w:id="724110060">
      <w:bodyDiv w:val="1"/>
      <w:marLeft w:val="0"/>
      <w:marRight w:val="0"/>
      <w:marTop w:val="0"/>
      <w:marBottom w:val="0"/>
      <w:divBdr>
        <w:top w:val="none" w:sz="0" w:space="0" w:color="auto"/>
        <w:left w:val="none" w:sz="0" w:space="0" w:color="auto"/>
        <w:bottom w:val="none" w:sz="0" w:space="0" w:color="auto"/>
        <w:right w:val="none" w:sz="0" w:space="0" w:color="auto"/>
      </w:divBdr>
    </w:div>
    <w:div w:id="1282147798">
      <w:bodyDiv w:val="1"/>
      <w:marLeft w:val="0"/>
      <w:marRight w:val="0"/>
      <w:marTop w:val="0"/>
      <w:marBottom w:val="0"/>
      <w:divBdr>
        <w:top w:val="none" w:sz="0" w:space="0" w:color="auto"/>
        <w:left w:val="none" w:sz="0" w:space="0" w:color="auto"/>
        <w:bottom w:val="none" w:sz="0" w:space="0" w:color="auto"/>
        <w:right w:val="none" w:sz="0" w:space="0" w:color="auto"/>
      </w:divBdr>
    </w:div>
    <w:div w:id="1596093600">
      <w:bodyDiv w:val="1"/>
      <w:marLeft w:val="0"/>
      <w:marRight w:val="0"/>
      <w:marTop w:val="0"/>
      <w:marBottom w:val="0"/>
      <w:divBdr>
        <w:top w:val="none" w:sz="0" w:space="0" w:color="auto"/>
        <w:left w:val="none" w:sz="0" w:space="0" w:color="auto"/>
        <w:bottom w:val="none" w:sz="0" w:space="0" w:color="auto"/>
        <w:right w:val="none" w:sz="0" w:space="0" w:color="auto"/>
      </w:divBdr>
    </w:div>
    <w:div w:id="21121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C8E3F-BED4-418B-95DB-12848C093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10121</Words>
  <Characters>5769</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3</cp:revision>
  <cp:lastPrinted>2017-10-04T06:41:00Z</cp:lastPrinted>
  <dcterms:created xsi:type="dcterms:W3CDTF">2017-10-04T06:42:00Z</dcterms:created>
  <dcterms:modified xsi:type="dcterms:W3CDTF">2017-10-04T13:33:00Z</dcterms:modified>
</cp:coreProperties>
</file>