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FE4238" w:rsidRDefault="00416B17" w:rsidP="00791EC2">
      <w:pPr>
        <w:pStyle w:val="NoSpacing"/>
        <w:jc w:val="center"/>
        <w:rPr>
          <w:rFonts w:ascii="Times New Roman" w:hAnsi="Times New Roman"/>
          <w:b/>
        </w:rPr>
      </w:pPr>
      <w:r>
        <w:rPr>
          <w:rFonts w:ascii="Times New Roman" w:hAnsi="Times New Roman"/>
          <w:b/>
          <w:sz w:val="24"/>
          <w:szCs w:val="24"/>
        </w:rPr>
        <w:t>"</w:t>
      </w:r>
      <w:r w:rsidR="00FE4238" w:rsidRPr="004009DA">
        <w:rPr>
          <w:rFonts w:ascii="Times New Roman" w:hAnsi="Times New Roman"/>
          <w:b/>
        </w:rPr>
        <w:t xml:space="preserve">Daugavgrīvas cietuma katlumājas siltumjaudas paaugstināšanas </w:t>
      </w:r>
    </w:p>
    <w:p w:rsidR="00EF479B" w:rsidRPr="00223F90" w:rsidRDefault="00FE4238" w:rsidP="00791EC2">
      <w:pPr>
        <w:pStyle w:val="NoSpacing"/>
        <w:jc w:val="center"/>
        <w:rPr>
          <w:rFonts w:ascii="Times New Roman" w:hAnsi="Times New Roman"/>
          <w:b/>
          <w:sz w:val="24"/>
          <w:szCs w:val="24"/>
        </w:rPr>
      </w:pPr>
      <w:r w:rsidRPr="004009DA">
        <w:rPr>
          <w:rFonts w:ascii="Times New Roman" w:hAnsi="Times New Roman"/>
          <w:b/>
        </w:rPr>
        <w:t xml:space="preserve">tehniskā projekta izstrāde </w:t>
      </w:r>
      <w:r>
        <w:rPr>
          <w:rFonts w:ascii="Times New Roman" w:hAnsi="Times New Roman"/>
          <w:b/>
        </w:rPr>
        <w:t>u</w:t>
      </w:r>
      <w:r w:rsidRPr="004009DA">
        <w:rPr>
          <w:rFonts w:ascii="Times New Roman" w:hAnsi="Times New Roman"/>
          <w:b/>
        </w:rPr>
        <w:t>n būvdarbi</w:t>
      </w:r>
      <w:r w:rsidR="00416B17">
        <w:rPr>
          <w:rFonts w:ascii="Times New Roman" w:hAnsi="Times New Roman"/>
          <w:b/>
          <w:sz w:val="24"/>
          <w:szCs w:val="24"/>
        </w:rPr>
        <w:t>"</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w:t>
      </w:r>
      <w:r>
        <w:rPr>
          <w:rFonts w:ascii="Times New Roman" w:hAnsi="Times New Roman"/>
          <w:sz w:val="24"/>
          <w:szCs w:val="24"/>
        </w:rPr>
        <w:t xml:space="preserve">irkuma identifikācijas numurs </w:t>
      </w:r>
      <w:r w:rsidRPr="00223F90">
        <w:rPr>
          <w:rFonts w:ascii="Times New Roman" w:hAnsi="Times New Roman"/>
          <w:sz w:val="24"/>
          <w:szCs w:val="24"/>
        </w:rPr>
        <w:t>IeVP</w:t>
      </w:r>
      <w:r>
        <w:rPr>
          <w:rFonts w:ascii="Times New Roman" w:hAnsi="Times New Roman"/>
          <w:sz w:val="24"/>
          <w:szCs w:val="24"/>
        </w:rPr>
        <w:t> </w:t>
      </w:r>
      <w:r w:rsidRPr="00223F90">
        <w:rPr>
          <w:rFonts w:ascii="Times New Roman" w:hAnsi="Times New Roman"/>
          <w:sz w:val="24"/>
          <w:szCs w:val="24"/>
        </w:rPr>
        <w:t>201</w:t>
      </w:r>
      <w:r w:rsidR="00416B17">
        <w:rPr>
          <w:rFonts w:ascii="Times New Roman" w:hAnsi="Times New Roman"/>
          <w:sz w:val="24"/>
          <w:szCs w:val="24"/>
        </w:rPr>
        <w:t>7/</w:t>
      </w:r>
      <w:r w:rsidR="00FE4238">
        <w:rPr>
          <w:rFonts w:ascii="Times New Roman" w:hAnsi="Times New Roman"/>
          <w:sz w:val="24"/>
          <w:szCs w:val="24"/>
        </w:rPr>
        <w:t>81</w:t>
      </w:r>
      <w:r w:rsidRPr="00223F90">
        <w:rPr>
          <w:rFonts w:ascii="Times New Roman" w:hAnsi="Times New Roman"/>
          <w:sz w:val="24"/>
          <w:szCs w:val="24"/>
        </w:rPr>
        <w:t>)</w:t>
      </w:r>
    </w:p>
    <w:p w:rsidR="00EF479B" w:rsidRPr="00223F90" w:rsidRDefault="00EF479B"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text" w:val="protokols"/>
          <w:attr w:name="baseform" w:val="protokols"/>
          <w:attr w:name="id" w:val="-1"/>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416B17">
        <w:rPr>
          <w:rFonts w:ascii="Times New Roman" w:hAnsi="Times New Roman"/>
          <w:sz w:val="24"/>
          <w:szCs w:val="24"/>
        </w:rPr>
        <w:t>7/</w:t>
      </w:r>
      <w:r w:rsidR="00FE4238">
        <w:rPr>
          <w:rFonts w:ascii="Times New Roman" w:hAnsi="Times New Roman"/>
          <w:sz w:val="24"/>
          <w:szCs w:val="24"/>
        </w:rPr>
        <w:t>81</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742F2D">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9D4808">
        <w:rPr>
          <w:rFonts w:ascii="Times New Roman" w:hAnsi="Times New Roman"/>
          <w:sz w:val="24"/>
          <w:szCs w:val="24"/>
        </w:rPr>
        <w:t>14</w:t>
      </w:r>
      <w:r w:rsidR="00C4151D">
        <w:rPr>
          <w:rFonts w:ascii="Times New Roman" w:hAnsi="Times New Roman"/>
          <w:sz w:val="24"/>
          <w:szCs w:val="24"/>
        </w:rPr>
        <w:t>.septembrī</w:t>
      </w:r>
    </w:p>
    <w:p w:rsidR="00EF479B" w:rsidRPr="00223F90" w:rsidRDefault="00EF479B" w:rsidP="00EF479B">
      <w:pPr>
        <w:pStyle w:val="NoSpacing"/>
        <w:jc w:val="both"/>
        <w:rPr>
          <w:rFonts w:ascii="Times New Roman" w:hAnsi="Times New Roman"/>
          <w:sz w:val="24"/>
          <w:szCs w:val="24"/>
        </w:rPr>
      </w:pPr>
    </w:p>
    <w:p w:rsidR="00A53616" w:rsidRDefault="00EF479B" w:rsidP="00A53616">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A53616" w:rsidRPr="002A4E08">
        <w:rPr>
          <w:rFonts w:ascii="Times New Roman" w:hAnsi="Times New Roman"/>
          <w:sz w:val="24"/>
          <w:szCs w:val="24"/>
        </w:rPr>
        <w:t>201</w:t>
      </w:r>
      <w:r w:rsidR="00A53616">
        <w:rPr>
          <w:rFonts w:ascii="Times New Roman" w:hAnsi="Times New Roman"/>
          <w:sz w:val="24"/>
          <w:szCs w:val="24"/>
        </w:rPr>
        <w:t>7</w:t>
      </w:r>
      <w:r w:rsidR="00A53616" w:rsidRPr="002A4E08">
        <w:rPr>
          <w:rFonts w:ascii="Times New Roman" w:hAnsi="Times New Roman"/>
          <w:sz w:val="24"/>
          <w:szCs w:val="24"/>
        </w:rPr>
        <w:t>.</w:t>
      </w:r>
      <w:r w:rsidR="00A53616">
        <w:rPr>
          <w:rFonts w:ascii="Times New Roman" w:hAnsi="Times New Roman"/>
          <w:sz w:val="24"/>
          <w:szCs w:val="24"/>
        </w:rPr>
        <w:t> gada 24. maij</w:t>
      </w:r>
      <w:r w:rsidR="00A53616" w:rsidRPr="002A4E08">
        <w:rPr>
          <w:rFonts w:ascii="Times New Roman" w:hAnsi="Times New Roman"/>
          <w:sz w:val="24"/>
          <w:szCs w:val="24"/>
        </w:rPr>
        <w:t>a rīkojumu Nr.</w:t>
      </w:r>
      <w:r w:rsidR="00A53616">
        <w:rPr>
          <w:rFonts w:ascii="Times New Roman" w:hAnsi="Times New Roman"/>
          <w:sz w:val="24"/>
          <w:szCs w:val="24"/>
        </w:rPr>
        <w:t xml:space="preserve"> 117 </w:t>
      </w:r>
      <w:r w:rsidR="0052433A">
        <w:rPr>
          <w:rFonts w:ascii="Times New Roman" w:hAnsi="Times New Roman"/>
          <w:sz w:val="24"/>
          <w:szCs w:val="24"/>
        </w:rPr>
        <w:t>"</w:t>
      </w:r>
      <w:r w:rsidR="00A53616">
        <w:rPr>
          <w:rFonts w:ascii="Times New Roman" w:hAnsi="Times New Roman"/>
          <w:sz w:val="24"/>
          <w:szCs w:val="24"/>
        </w:rPr>
        <w:t xml:space="preserve">Par </w:t>
      </w:r>
      <w:r w:rsidR="00A53616" w:rsidRPr="002A4E08">
        <w:rPr>
          <w:rFonts w:ascii="Times New Roman" w:hAnsi="Times New Roman"/>
          <w:sz w:val="24"/>
          <w:szCs w:val="24"/>
        </w:rPr>
        <w:t>iepirkumu komisijas izveidošanu</w:t>
      </w:r>
      <w:r w:rsidR="0052433A">
        <w:rPr>
          <w:rFonts w:ascii="Times New Roman" w:hAnsi="Times New Roman"/>
          <w:sz w:val="24"/>
          <w:szCs w:val="24"/>
        </w:rPr>
        <w:t>"</w:t>
      </w:r>
      <w:r w:rsidR="00A53616" w:rsidRPr="009E6065">
        <w:rPr>
          <w:rFonts w:ascii="Times New Roman" w:eastAsia="Times New Roman" w:hAnsi="Times New Roman"/>
          <w:noProof w:val="0"/>
          <w:sz w:val="24"/>
          <w:szCs w:val="24"/>
        </w:rPr>
        <w:t xml:space="preserve"> izveidotās iepirkum</w:t>
      </w:r>
      <w:r w:rsidR="00A53616">
        <w:rPr>
          <w:rFonts w:ascii="Times New Roman" w:eastAsia="Times New Roman" w:hAnsi="Times New Roman"/>
          <w:noProof w:val="0"/>
          <w:sz w:val="24"/>
          <w:szCs w:val="24"/>
        </w:rPr>
        <w:t>u</w:t>
      </w:r>
      <w:r w:rsidR="00A53616" w:rsidRPr="009E6065">
        <w:rPr>
          <w:rFonts w:ascii="Times New Roman" w:eastAsia="Times New Roman" w:hAnsi="Times New Roman"/>
          <w:noProof w:val="0"/>
          <w:sz w:val="24"/>
          <w:szCs w:val="24"/>
        </w:rPr>
        <w:t xml:space="preserve"> komisijas </w:t>
      </w:r>
      <w:r w:rsidR="00A53616">
        <w:rPr>
          <w:rFonts w:ascii="Times New Roman" w:eastAsia="Times New Roman" w:hAnsi="Times New Roman"/>
          <w:noProof w:val="0"/>
          <w:sz w:val="24"/>
          <w:szCs w:val="24"/>
        </w:rPr>
        <w:t xml:space="preserve">(turpmāk – Iepirkumu komisija) </w:t>
      </w:r>
      <w:r w:rsidR="00A53616" w:rsidRPr="00FE4238">
        <w:rPr>
          <w:rFonts w:ascii="Times New Roman" w:eastAsia="Times New Roman" w:hAnsi="Times New Roman"/>
          <w:noProof w:val="0"/>
          <w:sz w:val="24"/>
          <w:szCs w:val="24"/>
        </w:rPr>
        <w:t xml:space="preserve">iepirkuma </w:t>
      </w:r>
      <w:r w:rsidR="00416B17" w:rsidRPr="00FE4238">
        <w:rPr>
          <w:rFonts w:ascii="Times New Roman" w:hAnsi="Times New Roman"/>
          <w:sz w:val="24"/>
          <w:szCs w:val="24"/>
        </w:rPr>
        <w:t>"</w:t>
      </w:r>
      <w:r w:rsidR="00FE4238" w:rsidRPr="00FE4238">
        <w:rPr>
          <w:rFonts w:ascii="Times New Roman" w:hAnsi="Times New Roman"/>
          <w:sz w:val="24"/>
          <w:szCs w:val="24"/>
        </w:rPr>
        <w:t>Daugavgrīvas cietuma katlumājas siltumjaudas paaugstināšanas tehniskā projekta izstrāde un būvdarbi</w:t>
      </w:r>
      <w:r w:rsidR="00416B17" w:rsidRPr="00FE4238">
        <w:rPr>
          <w:rFonts w:ascii="Times New Roman" w:hAnsi="Times New Roman"/>
          <w:sz w:val="24"/>
          <w:szCs w:val="24"/>
        </w:rPr>
        <w:t>"</w:t>
      </w:r>
      <w:r w:rsidR="00A53616" w:rsidRPr="00FE4238">
        <w:rPr>
          <w:rFonts w:ascii="Times New Roman" w:hAnsi="Times New Roman"/>
          <w:sz w:val="24"/>
          <w:szCs w:val="24"/>
        </w:rPr>
        <w:t xml:space="preserve"> (identifikācijas Nr. IeVP 201</w:t>
      </w:r>
      <w:r w:rsidR="00416B17" w:rsidRPr="00FE4238">
        <w:rPr>
          <w:rFonts w:ascii="Times New Roman" w:hAnsi="Times New Roman"/>
          <w:sz w:val="24"/>
          <w:szCs w:val="24"/>
        </w:rPr>
        <w:t>7/</w:t>
      </w:r>
      <w:r w:rsidR="00FE4238">
        <w:rPr>
          <w:rFonts w:ascii="Times New Roman" w:hAnsi="Times New Roman"/>
          <w:sz w:val="24"/>
          <w:szCs w:val="24"/>
        </w:rPr>
        <w:t>81</w:t>
      </w:r>
      <w:r w:rsidR="00A53616" w:rsidRPr="00FE4238">
        <w:rPr>
          <w:rFonts w:ascii="Times New Roman" w:hAnsi="Times New Roman"/>
          <w:sz w:val="24"/>
          <w:szCs w:val="24"/>
        </w:rPr>
        <w:t xml:space="preserve">) (turpmāk – Iepirkums) </w:t>
      </w:r>
      <w:r w:rsidR="00A53616" w:rsidRPr="00FE4238">
        <w:rPr>
          <w:rFonts w:ascii="Times New Roman" w:eastAsia="Times New Roman" w:hAnsi="Times New Roman"/>
          <w:noProof w:val="0"/>
          <w:sz w:val="24"/>
          <w:szCs w:val="24"/>
        </w:rPr>
        <w:t>sēdē plkst.</w:t>
      </w:r>
      <w:r w:rsidR="009D4808">
        <w:rPr>
          <w:rFonts w:ascii="Times New Roman" w:eastAsia="Times New Roman" w:hAnsi="Times New Roman"/>
          <w:noProof w:val="0"/>
          <w:sz w:val="24"/>
          <w:szCs w:val="24"/>
        </w:rPr>
        <w:t>14.00</w:t>
      </w:r>
      <w:r w:rsidR="00A53616" w:rsidRPr="00FE4238">
        <w:rPr>
          <w:rFonts w:ascii="Times New Roman" w:eastAsia="Times New Roman" w:hAnsi="Times New Roman"/>
          <w:noProof w:val="0"/>
          <w:sz w:val="24"/>
          <w:szCs w:val="24"/>
        </w:rPr>
        <w:t>, Stabu ielā</w:t>
      </w:r>
      <w:r w:rsidR="00416B17" w:rsidRPr="00FE4238">
        <w:rPr>
          <w:rFonts w:ascii="Times New Roman" w:eastAsia="Times New Roman" w:hAnsi="Times New Roman"/>
          <w:noProof w:val="0"/>
          <w:sz w:val="24"/>
          <w:szCs w:val="24"/>
        </w:rPr>
        <w:t> 89</w:t>
      </w:r>
      <w:r w:rsidR="00416B17">
        <w:rPr>
          <w:rFonts w:ascii="Times New Roman" w:eastAsia="Times New Roman" w:hAnsi="Times New Roman"/>
          <w:noProof w:val="0"/>
          <w:sz w:val="24"/>
          <w:szCs w:val="24"/>
        </w:rPr>
        <w:t>, Rīgā, 31</w:t>
      </w:r>
      <w:r w:rsidR="00C4151D">
        <w:rPr>
          <w:rFonts w:ascii="Times New Roman" w:eastAsia="Times New Roman" w:hAnsi="Times New Roman"/>
          <w:noProof w:val="0"/>
          <w:sz w:val="24"/>
          <w:szCs w:val="24"/>
        </w:rPr>
        <w:t>4</w:t>
      </w:r>
      <w:r w:rsidR="00A53616" w:rsidRPr="009E6065">
        <w:rPr>
          <w:rFonts w:ascii="Times New Roman" w:eastAsia="Times New Roman" w:hAnsi="Times New Roman"/>
          <w:noProof w:val="0"/>
          <w:sz w:val="24"/>
          <w:szCs w:val="24"/>
        </w:rPr>
        <w:t>.</w:t>
      </w:r>
      <w:r w:rsidR="00A53616">
        <w:rPr>
          <w:rFonts w:ascii="Times New Roman" w:eastAsia="Times New Roman" w:hAnsi="Times New Roman"/>
          <w:noProof w:val="0"/>
          <w:sz w:val="24"/>
          <w:szCs w:val="24"/>
        </w:rPr>
        <w:t> </w:t>
      </w:r>
      <w:r w:rsidR="00A53616" w:rsidRPr="009E6065">
        <w:rPr>
          <w:rFonts w:ascii="Times New Roman" w:eastAsia="Times New Roman" w:hAnsi="Times New Roman"/>
          <w:noProof w:val="0"/>
          <w:sz w:val="24"/>
          <w:szCs w:val="24"/>
        </w:rPr>
        <w:t>kab</w:t>
      </w:r>
      <w:r w:rsidR="00A53616">
        <w:rPr>
          <w:rFonts w:ascii="Times New Roman" w:eastAsia="Times New Roman" w:hAnsi="Times New Roman"/>
          <w:noProof w:val="0"/>
          <w:sz w:val="24"/>
          <w:szCs w:val="24"/>
        </w:rPr>
        <w:t>inetā</w:t>
      </w:r>
      <w:r w:rsidR="00A53616" w:rsidRPr="009E6065">
        <w:rPr>
          <w:rFonts w:ascii="Times New Roman" w:eastAsia="Times New Roman" w:hAnsi="Times New Roman"/>
          <w:noProof w:val="0"/>
          <w:sz w:val="24"/>
          <w:szCs w:val="24"/>
        </w:rPr>
        <w:t>, piedalās:</w:t>
      </w:r>
    </w:p>
    <w:p w:rsidR="00C4151D" w:rsidRDefault="00C4151D" w:rsidP="00C4151D">
      <w:pPr>
        <w:pStyle w:val="NoSpacing"/>
        <w:ind w:right="-1"/>
        <w:jc w:val="both"/>
        <w:rPr>
          <w:rFonts w:ascii="Times New Roman" w:hAnsi="Times New Roman"/>
          <w:b/>
          <w:sz w:val="24"/>
          <w:szCs w:val="24"/>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Pārvaldes priekšnieka vietniece majore Tatjana Trocka</w:t>
      </w:r>
    </w:p>
    <w:p w:rsidR="00A53616" w:rsidRPr="002A4E08" w:rsidRDefault="00A53616" w:rsidP="00A53616">
      <w:pPr>
        <w:pStyle w:val="NoSpacing"/>
        <w:ind w:right="-1"/>
        <w:jc w:val="both"/>
        <w:rPr>
          <w:rFonts w:ascii="Times New Roman" w:hAnsi="Times New Roman"/>
          <w:sz w:val="24"/>
          <w:szCs w:val="24"/>
          <w:lang w:val="de-DE"/>
        </w:rPr>
      </w:pPr>
      <w:r>
        <w:rPr>
          <w:rFonts w:ascii="Times New Roman" w:hAnsi="Times New Roman"/>
          <w:b/>
          <w:sz w:val="24"/>
          <w:szCs w:val="24"/>
        </w:rPr>
        <w:t>Iepirkumu k</w:t>
      </w:r>
      <w:r w:rsidRPr="002A4E08">
        <w:rPr>
          <w:rFonts w:ascii="Times New Roman" w:hAnsi="Times New Roman"/>
          <w:b/>
          <w:sz w:val="24"/>
          <w:szCs w:val="24"/>
        </w:rPr>
        <w:t>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A53616" w:rsidRDefault="00A53616" w:rsidP="00A53616">
      <w:pPr>
        <w:pStyle w:val="NoSpacing"/>
        <w:jc w:val="both"/>
        <w:rPr>
          <w:rFonts w:ascii="Times New Roman" w:hAnsi="Times New Roman"/>
          <w:b/>
          <w:sz w:val="24"/>
          <w:szCs w:val="24"/>
        </w:rPr>
      </w:pPr>
      <w:r>
        <w:rPr>
          <w:rFonts w:ascii="Times New Roman" w:hAnsi="Times New Roman"/>
          <w:b/>
          <w:sz w:val="24"/>
          <w:szCs w:val="24"/>
          <w:lang w:val="de-DE"/>
        </w:rPr>
        <w:t>Iepirkumu k</w:t>
      </w:r>
      <w:r w:rsidRPr="002A4E08">
        <w:rPr>
          <w:rFonts w:ascii="Times New Roman" w:hAnsi="Times New Roman"/>
          <w:b/>
          <w:sz w:val="24"/>
          <w:szCs w:val="24"/>
        </w:rPr>
        <w:t>omisijas locekļi:</w:t>
      </w:r>
    </w:p>
    <w:p w:rsidR="00A53616" w:rsidRPr="00E83756" w:rsidRDefault="00A53616" w:rsidP="00A53616">
      <w:pPr>
        <w:pStyle w:val="NoSpacing"/>
        <w:ind w:right="-1"/>
        <w:jc w:val="both"/>
        <w:rPr>
          <w:rFonts w:ascii="Times New Roman" w:hAnsi="Times New Roman"/>
          <w:sz w:val="24"/>
          <w:szCs w:val="24"/>
        </w:rPr>
      </w:pPr>
      <w:r w:rsidRPr="00E83756">
        <w:rPr>
          <w:rFonts w:ascii="Times New Roman" w:hAnsi="Times New Roman"/>
          <w:sz w:val="24"/>
          <w:szCs w:val="24"/>
        </w:rPr>
        <w:t xml:space="preserve">Pārvaldes centrālā aparāta Grāmatvedības daļas informācijas uzskaites galvenā speciāliste virsleitnante Jūlija Baranova </w:t>
      </w:r>
    </w:p>
    <w:p w:rsidR="00C4151D" w:rsidRDefault="00C4151D" w:rsidP="00C4151D">
      <w:pPr>
        <w:pStyle w:val="NoSpacing"/>
        <w:ind w:right="-766"/>
        <w:jc w:val="both"/>
        <w:rPr>
          <w:rFonts w:ascii="Times New Roman" w:hAnsi="Times New Roman"/>
          <w:sz w:val="24"/>
          <w:szCs w:val="24"/>
        </w:rPr>
      </w:pPr>
      <w:r w:rsidRPr="0018770B">
        <w:rPr>
          <w:rFonts w:ascii="Times New Roman" w:hAnsi="Times New Roman"/>
          <w:sz w:val="24"/>
          <w:szCs w:val="24"/>
        </w:rPr>
        <w:t>Pārvaldes centrālā aparāta Uzraudzības daļas galvenais inspektors majors Madars Vekmanis</w:t>
      </w:r>
    </w:p>
    <w:p w:rsidR="00A53616" w:rsidRDefault="00A53616" w:rsidP="00A53616">
      <w:pPr>
        <w:pStyle w:val="NoSpacing"/>
        <w:ind w:right="-766"/>
        <w:jc w:val="both"/>
        <w:rPr>
          <w:rFonts w:ascii="Times New Roman" w:hAnsi="Times New Roman"/>
          <w:sz w:val="24"/>
          <w:szCs w:val="24"/>
          <w:lang w:val="de-DE"/>
        </w:rPr>
      </w:pPr>
      <w:r w:rsidRPr="0018770B">
        <w:rPr>
          <w:rFonts w:ascii="Times New Roman" w:hAnsi="Times New Roman"/>
          <w:sz w:val="24"/>
          <w:szCs w:val="24"/>
          <w:lang w:val="de-DE"/>
        </w:rPr>
        <w:t xml:space="preserve">Pārvaldes centrālā aparāta Apsardzes daļas galvenais inspektors majors Vadims Petruhins </w:t>
      </w:r>
    </w:p>
    <w:p w:rsidR="00A53616" w:rsidRDefault="00A53616" w:rsidP="00A53616">
      <w:pPr>
        <w:pStyle w:val="NoSpacing"/>
        <w:ind w:right="-1"/>
        <w:jc w:val="both"/>
        <w:rPr>
          <w:lang w:val="de-DE"/>
        </w:rPr>
      </w:pPr>
      <w:r w:rsidRPr="0018770B">
        <w:rPr>
          <w:rFonts w:ascii="Times New Roman" w:hAnsi="Times New Roman"/>
          <w:sz w:val="24"/>
          <w:szCs w:val="24"/>
          <w:lang w:val="de-DE"/>
        </w:rPr>
        <w:t>Pārvaldes centrālā aparāta Nodrošinājuma daļas ugunsdrošības un civilās aizsardzības tehniķis Gints Bogdanovs</w:t>
      </w:r>
      <w:r>
        <w:rPr>
          <w:lang w:val="de-DE"/>
        </w:rPr>
        <w:t>.</w:t>
      </w:r>
    </w:p>
    <w:p w:rsidR="00A53616" w:rsidRDefault="00A53616" w:rsidP="00A53616">
      <w:pPr>
        <w:spacing w:after="0" w:line="240" w:lineRule="auto"/>
        <w:ind w:right="42"/>
        <w:jc w:val="both"/>
        <w:rPr>
          <w:rFonts w:ascii="Times New Roman" w:hAnsi="Times New Roman"/>
          <w:b/>
          <w:noProof w:val="0"/>
          <w:sz w:val="24"/>
          <w:szCs w:val="24"/>
          <w:u w:val="single"/>
          <w:lang w:val="de-DE"/>
        </w:rPr>
      </w:pPr>
    </w:p>
    <w:p w:rsidR="00A53616" w:rsidRPr="00D03843" w:rsidRDefault="00A53616" w:rsidP="00A53616">
      <w:pPr>
        <w:spacing w:after="0" w:line="240" w:lineRule="auto"/>
        <w:ind w:right="42"/>
        <w:jc w:val="both"/>
        <w:rPr>
          <w:rFonts w:ascii="Times New Roman" w:hAnsi="Times New Roman"/>
          <w:b/>
          <w:noProof w:val="0"/>
          <w:sz w:val="24"/>
          <w:szCs w:val="24"/>
          <w:u w:val="single"/>
          <w:lang w:val="de-DE"/>
        </w:rPr>
      </w:pPr>
      <w:r w:rsidRPr="00D03843">
        <w:rPr>
          <w:rFonts w:ascii="Times New Roman" w:hAnsi="Times New Roman"/>
          <w:b/>
          <w:noProof w:val="0"/>
          <w:sz w:val="24"/>
          <w:szCs w:val="24"/>
          <w:u w:val="single"/>
          <w:lang w:val="de-DE"/>
        </w:rPr>
        <w:t>Protokolē:</w:t>
      </w:r>
    </w:p>
    <w:p w:rsidR="00A53616" w:rsidRDefault="00A53616" w:rsidP="00416B17">
      <w:pPr>
        <w:spacing w:after="120" w:line="240" w:lineRule="auto"/>
        <w:jc w:val="both"/>
        <w:rPr>
          <w:rFonts w:ascii="Times New Roman" w:hAnsi="Times New Roman"/>
          <w:noProof w:val="0"/>
          <w:sz w:val="24"/>
          <w:szCs w:val="24"/>
          <w:lang w:val="de-DE"/>
        </w:rPr>
      </w:pPr>
      <w:r w:rsidRPr="00D03843">
        <w:rPr>
          <w:rFonts w:ascii="Times New Roman" w:hAnsi="Times New Roman"/>
          <w:noProof w:val="0"/>
          <w:sz w:val="24"/>
          <w:szCs w:val="24"/>
          <w:lang w:val="de-DE"/>
        </w:rPr>
        <w:t>Pārvaldes centrālā apa</w:t>
      </w:r>
      <w:r>
        <w:rPr>
          <w:rFonts w:ascii="Times New Roman" w:hAnsi="Times New Roman"/>
          <w:noProof w:val="0"/>
          <w:sz w:val="24"/>
          <w:szCs w:val="24"/>
          <w:lang w:val="de-DE"/>
        </w:rPr>
        <w:t>rāta Iepirkumu un līgumu daļas</w:t>
      </w:r>
      <w:r w:rsidR="00416B17">
        <w:rPr>
          <w:rFonts w:ascii="Times New Roman" w:hAnsi="Times New Roman"/>
          <w:noProof w:val="0"/>
          <w:sz w:val="24"/>
          <w:szCs w:val="24"/>
          <w:lang w:val="de-DE"/>
        </w:rPr>
        <w:t xml:space="preserve"> galvenā speciāliste</w:t>
      </w:r>
      <w:r>
        <w:rPr>
          <w:rFonts w:ascii="Times New Roman" w:hAnsi="Times New Roman"/>
          <w:noProof w:val="0"/>
          <w:sz w:val="24"/>
          <w:szCs w:val="24"/>
          <w:lang w:val="de-DE"/>
        </w:rPr>
        <w:t xml:space="preserve"> kapteine Vineta Vietniece</w:t>
      </w:r>
      <w:r w:rsidRPr="00D03843">
        <w:rPr>
          <w:rFonts w:ascii="Times New Roman" w:hAnsi="Times New Roman"/>
          <w:noProof w:val="0"/>
          <w:sz w:val="24"/>
          <w:szCs w:val="24"/>
          <w:lang w:val="de-DE"/>
        </w:rPr>
        <w:t>.</w:t>
      </w:r>
    </w:p>
    <w:p w:rsidR="00EF479B" w:rsidRDefault="00EF479B" w:rsidP="00A53616">
      <w:pPr>
        <w:spacing w:after="120" w:line="240" w:lineRule="auto"/>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EF479B" w:rsidRPr="00FE4238" w:rsidRDefault="00FE4238" w:rsidP="00352323">
      <w:pPr>
        <w:pStyle w:val="NoSpacing"/>
        <w:jc w:val="both"/>
        <w:rPr>
          <w:sz w:val="24"/>
          <w:szCs w:val="24"/>
        </w:rPr>
      </w:pPr>
      <w:r w:rsidRPr="00FE4238">
        <w:rPr>
          <w:rFonts w:ascii="Times New Roman" w:hAnsi="Times New Roman"/>
          <w:sz w:val="24"/>
          <w:szCs w:val="24"/>
        </w:rPr>
        <w:t>Daugavgrīvas cietuma katlumājas siltumjaudas paaugstināšanas tehniskā projekta izstrāde un būvdarbi</w:t>
      </w:r>
    </w:p>
    <w:p w:rsidR="00EF479B" w:rsidRDefault="00EF479B" w:rsidP="00EF479B">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D31604" w:rsidRPr="00D31604" w:rsidRDefault="00D31604" w:rsidP="00D31604">
      <w:pPr>
        <w:spacing w:after="0" w:line="240" w:lineRule="auto"/>
        <w:ind w:firstLine="567"/>
        <w:jc w:val="both"/>
        <w:rPr>
          <w:rFonts w:ascii="Times New Roman" w:hAnsi="Times New Roman"/>
          <w:sz w:val="24"/>
          <w:szCs w:val="24"/>
        </w:rPr>
      </w:pPr>
      <w:r w:rsidRPr="00D31604">
        <w:rPr>
          <w:rFonts w:ascii="Times New Roman" w:hAnsi="Times New Roman"/>
          <w:sz w:val="24"/>
          <w:szCs w:val="24"/>
        </w:rPr>
        <w:t>Par pretendenta piedāvājuma izvēles kritēriju tiek noteikts piedāvājums ar viszemāko nosacīto līgumcenu, kas atbilst Nolikumā minētajām prasībām un Tehniskajai specifikācijai, ar visām izmaksām, iekļaujot nodokļus un izdevumus, bez pievienotās vērtības nodokļa (turpmāk - PVN).</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C4151D" w:rsidRPr="0018770B">
        <w:rPr>
          <w:rFonts w:ascii="Times New Roman" w:hAnsi="Times New Roman"/>
          <w:sz w:val="24"/>
          <w:szCs w:val="24"/>
        </w:rPr>
        <w:t>Pārvaldes priekšnieka vietniece majore Tatjana Trocka</w:t>
      </w:r>
      <w:r w:rsidR="00C4151D">
        <w:rPr>
          <w:rFonts w:ascii="Times New Roman" w:hAnsi="Times New Roman"/>
          <w:sz w:val="24"/>
          <w:szCs w:val="24"/>
        </w:rPr>
        <w:t>.</w:t>
      </w:r>
    </w:p>
    <w:p w:rsidR="00BE4F2B" w:rsidRDefault="00BE4F2B" w:rsidP="00E85BA4">
      <w:pPr>
        <w:spacing w:after="0" w:line="240" w:lineRule="auto"/>
        <w:ind w:right="42"/>
        <w:jc w:val="both"/>
        <w:rPr>
          <w:rFonts w:ascii="Times New Roman" w:hAnsi="Times New Roman"/>
          <w:b/>
          <w:noProof w:val="0"/>
          <w:sz w:val="24"/>
          <w:szCs w:val="24"/>
          <w:u w:val="single"/>
        </w:rPr>
      </w:pP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C4151D"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T. Trock</w:t>
      </w:r>
      <w:r w:rsidR="00583079">
        <w:rPr>
          <w:rFonts w:ascii="Times New Roman" w:eastAsia="Times New Roman" w:hAnsi="Times New Roman"/>
          <w:noProof w:val="0"/>
          <w:sz w:val="24"/>
          <w:szCs w:val="24"/>
        </w:rPr>
        <w:t>a</w:t>
      </w:r>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 iesniegušo pretendentu</w:t>
      </w:r>
      <w:r w:rsidR="00EF479B" w:rsidRPr="00132481">
        <w:rPr>
          <w:rFonts w:ascii="Times New Roman" w:eastAsia="Times New Roman" w:hAnsi="Times New Roman"/>
          <w:noProof w:val="0"/>
          <w:sz w:val="24"/>
          <w:szCs w:val="24"/>
        </w:rPr>
        <w:t>:</w:t>
      </w:r>
    </w:p>
    <w:p w:rsidR="00171A05" w:rsidRDefault="00171A05" w:rsidP="00EF479B">
      <w:pPr>
        <w:spacing w:after="0" w:line="240" w:lineRule="auto"/>
        <w:ind w:right="42" w:firstLine="709"/>
        <w:jc w:val="both"/>
        <w:rPr>
          <w:rFonts w:ascii="Times New Roman" w:eastAsia="Times New Roman" w:hAnsi="Times New Roman"/>
          <w:noProof w:val="0"/>
          <w:sz w:val="24"/>
          <w:szCs w:val="24"/>
        </w:rPr>
      </w:pPr>
    </w:p>
    <w:p w:rsidR="00D31604" w:rsidRDefault="00D31604" w:rsidP="00EF479B">
      <w:pPr>
        <w:spacing w:after="0" w:line="240" w:lineRule="auto"/>
        <w:ind w:right="42" w:firstLine="709"/>
        <w:jc w:val="both"/>
        <w:rPr>
          <w:rFonts w:ascii="Times New Roman" w:eastAsia="Times New Roman" w:hAnsi="Times New Roman"/>
          <w:noProof w:val="0"/>
          <w:sz w:val="24"/>
          <w:szCs w:val="24"/>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5"/>
        <w:gridCol w:w="2664"/>
        <w:gridCol w:w="2551"/>
        <w:gridCol w:w="1589"/>
      </w:tblGrid>
      <w:tr w:rsidR="00352323" w:rsidRPr="00791EC2" w:rsidTr="00345924">
        <w:trPr>
          <w:trHeight w:val="716"/>
        </w:trPr>
        <w:tc>
          <w:tcPr>
            <w:tcW w:w="2865" w:type="dxa"/>
            <w:vAlign w:val="center"/>
          </w:tcPr>
          <w:p w:rsidR="00352323" w:rsidRPr="00791EC2" w:rsidRDefault="00065320" w:rsidP="00352323">
            <w:pPr>
              <w:pStyle w:val="NoSpacing"/>
              <w:jc w:val="center"/>
              <w:rPr>
                <w:rFonts w:ascii="Times New Roman" w:hAnsi="Times New Roman"/>
              </w:rPr>
            </w:pPr>
            <w:r w:rsidRPr="00791EC2">
              <w:t xml:space="preserve"> </w:t>
            </w:r>
            <w:r w:rsidR="00352323" w:rsidRPr="00791EC2">
              <w:rPr>
                <w:rFonts w:ascii="Times New Roman" w:hAnsi="Times New Roman"/>
              </w:rPr>
              <w:t>Pretendenta</w:t>
            </w:r>
          </w:p>
          <w:p w:rsidR="00352323" w:rsidRPr="00791EC2" w:rsidRDefault="00352323" w:rsidP="00352323">
            <w:pPr>
              <w:pStyle w:val="NoSpacing"/>
              <w:jc w:val="center"/>
              <w:rPr>
                <w:rFonts w:ascii="Times New Roman" w:hAnsi="Times New Roman"/>
              </w:rPr>
            </w:pPr>
            <w:r w:rsidRPr="00791EC2">
              <w:rPr>
                <w:rFonts w:ascii="Times New Roman" w:hAnsi="Times New Roman"/>
              </w:rPr>
              <w:t>nosaukums un reģistrācijas Nr.</w:t>
            </w:r>
          </w:p>
        </w:tc>
        <w:tc>
          <w:tcPr>
            <w:tcW w:w="2664"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Pretendenta juridiskā</w:t>
            </w:r>
          </w:p>
          <w:p w:rsidR="00352323" w:rsidRPr="00791EC2" w:rsidRDefault="00352323" w:rsidP="00352323">
            <w:pPr>
              <w:pStyle w:val="NoSpacing"/>
              <w:jc w:val="center"/>
              <w:rPr>
                <w:rFonts w:ascii="Times New Roman" w:hAnsi="Times New Roman"/>
              </w:rPr>
            </w:pPr>
            <w:r w:rsidRPr="00791EC2">
              <w:rPr>
                <w:rFonts w:ascii="Times New Roman" w:hAnsi="Times New Roman"/>
              </w:rPr>
              <w:t>adrese</w:t>
            </w:r>
          </w:p>
        </w:tc>
        <w:tc>
          <w:tcPr>
            <w:tcW w:w="2551"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Pretendenta piedāvājuma saņemšanas datums un laiks</w:t>
            </w:r>
          </w:p>
        </w:tc>
        <w:tc>
          <w:tcPr>
            <w:tcW w:w="1589"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Piedāvājuma reģistrācijas Nr.</w:t>
            </w:r>
          </w:p>
        </w:tc>
      </w:tr>
      <w:tr w:rsidR="00416B17" w:rsidRPr="00791EC2" w:rsidTr="00345924">
        <w:trPr>
          <w:trHeight w:val="723"/>
        </w:trPr>
        <w:tc>
          <w:tcPr>
            <w:tcW w:w="2865" w:type="dxa"/>
            <w:vAlign w:val="center"/>
          </w:tcPr>
          <w:p w:rsidR="00416B17" w:rsidRPr="004E754C" w:rsidRDefault="009A10C3" w:rsidP="00416B17">
            <w:pPr>
              <w:pStyle w:val="NoSpacing"/>
              <w:jc w:val="center"/>
              <w:rPr>
                <w:rFonts w:ascii="Times New Roman" w:hAnsi="Times New Roman"/>
                <w:bCs/>
                <w:lang w:eastAsia="lv-LV"/>
              </w:rPr>
            </w:pPr>
            <w:r>
              <w:rPr>
                <w:rFonts w:ascii="Times New Roman" w:hAnsi="Times New Roman"/>
                <w:bCs/>
                <w:lang w:eastAsia="lv-LV"/>
              </w:rPr>
              <w:t>SIA "RBRS"</w:t>
            </w:r>
            <w:r w:rsidR="00416B17">
              <w:rPr>
                <w:rFonts w:ascii="Times New Roman" w:hAnsi="Times New Roman"/>
                <w:bCs/>
                <w:lang w:eastAsia="lv-LV"/>
              </w:rPr>
              <w:t>, reģistrācijas Nr.40103891537</w:t>
            </w:r>
          </w:p>
        </w:tc>
        <w:tc>
          <w:tcPr>
            <w:tcW w:w="2664" w:type="dxa"/>
            <w:vAlign w:val="center"/>
          </w:tcPr>
          <w:p w:rsidR="00416B17" w:rsidRPr="004E754C" w:rsidRDefault="00416B17" w:rsidP="00416B17">
            <w:pPr>
              <w:pStyle w:val="NoSpacing"/>
              <w:jc w:val="center"/>
              <w:rPr>
                <w:rFonts w:ascii="Times New Roman" w:hAnsi="Times New Roman"/>
                <w:bCs/>
              </w:rPr>
            </w:pPr>
            <w:r>
              <w:rPr>
                <w:rFonts w:ascii="Times New Roman" w:hAnsi="Times New Roman"/>
                <w:bCs/>
              </w:rPr>
              <w:t>Hospitāļu iela 8-36</w:t>
            </w:r>
            <w:r w:rsidRPr="004E754C">
              <w:rPr>
                <w:rFonts w:ascii="Times New Roman" w:hAnsi="Times New Roman"/>
                <w:bCs/>
              </w:rPr>
              <w:t xml:space="preserve">, </w:t>
            </w:r>
            <w:r>
              <w:rPr>
                <w:rFonts w:ascii="Times New Roman" w:hAnsi="Times New Roman"/>
                <w:bCs/>
              </w:rPr>
              <w:t>Rīga, LV-1013</w:t>
            </w:r>
          </w:p>
        </w:tc>
        <w:tc>
          <w:tcPr>
            <w:tcW w:w="2551" w:type="dxa"/>
            <w:vAlign w:val="center"/>
          </w:tcPr>
          <w:p w:rsidR="00416B17" w:rsidRPr="004E754C" w:rsidRDefault="00416B17" w:rsidP="00416B17">
            <w:pPr>
              <w:pStyle w:val="NoSpacing"/>
              <w:jc w:val="center"/>
              <w:rPr>
                <w:rFonts w:ascii="Times New Roman" w:hAnsi="Times New Roman"/>
              </w:rPr>
            </w:pPr>
            <w:r>
              <w:rPr>
                <w:rFonts w:ascii="Times New Roman" w:hAnsi="Times New Roman"/>
              </w:rPr>
              <w:t>2017.</w:t>
            </w:r>
            <w:r w:rsidRPr="00D31604">
              <w:rPr>
                <w:rFonts w:ascii="Times New Roman" w:hAnsi="Times New Roman"/>
              </w:rPr>
              <w:t xml:space="preserve">gada </w:t>
            </w:r>
            <w:r w:rsidR="00D31604" w:rsidRPr="00D31604">
              <w:rPr>
                <w:rFonts w:ascii="Times New Roman" w:hAnsi="Times New Roman"/>
              </w:rPr>
              <w:t>5. septembrī, plkst. 10:20</w:t>
            </w:r>
          </w:p>
        </w:tc>
        <w:tc>
          <w:tcPr>
            <w:tcW w:w="1589" w:type="dxa"/>
            <w:vAlign w:val="center"/>
          </w:tcPr>
          <w:p w:rsidR="00416B17" w:rsidRPr="004E754C" w:rsidRDefault="00416B17" w:rsidP="00D31604">
            <w:pPr>
              <w:pStyle w:val="NoSpacing"/>
              <w:jc w:val="center"/>
              <w:rPr>
                <w:rFonts w:ascii="Times New Roman" w:hAnsi="Times New Roman"/>
              </w:rPr>
            </w:pPr>
            <w:r>
              <w:rPr>
                <w:rFonts w:ascii="Times New Roman" w:hAnsi="Times New Roman"/>
              </w:rPr>
              <w:t>12</w:t>
            </w:r>
            <w:r w:rsidR="00D31604">
              <w:rPr>
                <w:rFonts w:ascii="Times New Roman" w:hAnsi="Times New Roman"/>
              </w:rPr>
              <w:t>976</w:t>
            </w:r>
          </w:p>
        </w:tc>
      </w:tr>
    </w:tbl>
    <w:p w:rsidR="00895D5E" w:rsidRPr="005557E7" w:rsidRDefault="00065320" w:rsidP="00FE307B">
      <w:pPr>
        <w:pStyle w:val="BodyTextIndent2"/>
        <w:spacing w:before="120" w:after="120"/>
        <w:ind w:right="-1" w:firstLine="709"/>
        <w:rPr>
          <w:bCs/>
          <w:sz w:val="24"/>
          <w:lang w:eastAsia="lv-LV"/>
        </w:rPr>
      </w:pPr>
      <w:r>
        <w:rPr>
          <w:sz w:val="24"/>
        </w:rPr>
        <w:t xml:space="preserve"> </w:t>
      </w:r>
    </w:p>
    <w:p w:rsidR="00416B17" w:rsidRDefault="00576F77" w:rsidP="00742F2D">
      <w:pPr>
        <w:pStyle w:val="BodyTextIndent2"/>
        <w:spacing w:after="120"/>
        <w:ind w:right="-908" w:firstLine="567"/>
        <w:rPr>
          <w:sz w:val="24"/>
          <w:lang w:val="lv-LV"/>
        </w:rPr>
      </w:pPr>
      <w:r>
        <w:rPr>
          <w:sz w:val="24"/>
          <w:lang w:val="lv-LV"/>
        </w:rPr>
        <w:t xml:space="preserve">  </w:t>
      </w:r>
    </w:p>
    <w:p w:rsidR="00416B17" w:rsidRPr="003152E7" w:rsidRDefault="00C4151D" w:rsidP="009A10C3">
      <w:pPr>
        <w:spacing w:before="120" w:after="120" w:line="240" w:lineRule="auto"/>
        <w:ind w:right="42" w:firstLine="567"/>
        <w:jc w:val="both"/>
        <w:rPr>
          <w:rFonts w:ascii="Times New Roman" w:hAnsi="Times New Roman"/>
          <w:noProof w:val="0"/>
          <w:sz w:val="24"/>
          <w:szCs w:val="24"/>
        </w:rPr>
      </w:pPr>
      <w:r>
        <w:rPr>
          <w:rFonts w:ascii="Times New Roman" w:hAnsi="Times New Roman"/>
          <w:noProof w:val="0"/>
          <w:sz w:val="24"/>
          <w:szCs w:val="24"/>
        </w:rPr>
        <w:t>M. Vekmani</w:t>
      </w:r>
      <w:r w:rsidR="00416B17">
        <w:rPr>
          <w:rFonts w:ascii="Times New Roman" w:hAnsi="Times New Roman"/>
          <w:noProof w:val="0"/>
          <w:sz w:val="24"/>
          <w:szCs w:val="24"/>
        </w:rPr>
        <w:t xml:space="preserve">s </w:t>
      </w:r>
      <w:r w:rsidR="00416B17" w:rsidRPr="003152E7">
        <w:rPr>
          <w:rFonts w:ascii="Times New Roman" w:hAnsi="Times New Roman"/>
          <w:noProof w:val="0"/>
          <w:sz w:val="24"/>
          <w:szCs w:val="24"/>
        </w:rPr>
        <w:t xml:space="preserve">informē par </w:t>
      </w:r>
      <w:r w:rsidR="00416B17">
        <w:rPr>
          <w:rFonts w:ascii="Times New Roman" w:hAnsi="Times New Roman"/>
          <w:noProof w:val="0"/>
          <w:sz w:val="24"/>
          <w:szCs w:val="24"/>
        </w:rPr>
        <w:t>I</w:t>
      </w:r>
      <w:r w:rsidR="00416B17" w:rsidRPr="003152E7">
        <w:rPr>
          <w:rFonts w:ascii="Times New Roman" w:hAnsi="Times New Roman"/>
          <w:noProof w:val="0"/>
          <w:sz w:val="24"/>
          <w:szCs w:val="24"/>
        </w:rPr>
        <w:t>epirkuma nolikumā</w:t>
      </w:r>
      <w:r w:rsidR="00416B17">
        <w:rPr>
          <w:rFonts w:ascii="Times New Roman" w:hAnsi="Times New Roman"/>
          <w:noProof w:val="0"/>
          <w:sz w:val="24"/>
          <w:szCs w:val="24"/>
        </w:rPr>
        <w:t xml:space="preserve"> (turpmāk – Nolikums)</w:t>
      </w:r>
      <w:r w:rsidR="00416B17" w:rsidRPr="003152E7">
        <w:rPr>
          <w:rFonts w:ascii="Times New Roman" w:hAnsi="Times New Roman"/>
          <w:noProof w:val="0"/>
          <w:sz w:val="24"/>
          <w:szCs w:val="24"/>
        </w:rPr>
        <w:t xml:space="preserve"> n</w:t>
      </w:r>
      <w:r w:rsidR="00416B17">
        <w:rPr>
          <w:rFonts w:ascii="Times New Roman" w:hAnsi="Times New Roman"/>
          <w:noProof w:val="0"/>
          <w:sz w:val="24"/>
          <w:szCs w:val="24"/>
        </w:rPr>
        <w:t>oteiktajām p</w:t>
      </w:r>
      <w:r w:rsidR="00416B17" w:rsidRPr="003152E7">
        <w:rPr>
          <w:rFonts w:ascii="Times New Roman" w:hAnsi="Times New Roman"/>
          <w:noProof w:val="0"/>
          <w:sz w:val="24"/>
          <w:szCs w:val="24"/>
        </w:rPr>
        <w:t>retendenta kvalifikācijas prasībām un iesniedzamajiem dokumentiem: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416B17" w:rsidRPr="00B82918" w:rsidTr="00851279">
        <w:trPr>
          <w:trHeight w:val="486"/>
        </w:trPr>
        <w:tc>
          <w:tcPr>
            <w:tcW w:w="1985" w:type="dxa"/>
            <w:vAlign w:val="center"/>
          </w:tcPr>
          <w:p w:rsidR="00416B17" w:rsidRPr="00B82918" w:rsidRDefault="00416B17"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w:t>
            </w:r>
            <w:r>
              <w:rPr>
                <w:rFonts w:ascii="Times New Roman" w:hAnsi="Times New Roman"/>
                <w:noProof w:val="0"/>
                <w:sz w:val="24"/>
                <w:szCs w:val="24"/>
              </w:rPr>
              <w:t>apakš</w:t>
            </w:r>
            <w:r w:rsidRPr="00B82918">
              <w:rPr>
                <w:rFonts w:ascii="Times New Roman" w:hAnsi="Times New Roman"/>
                <w:noProof w:val="0"/>
                <w:sz w:val="24"/>
                <w:szCs w:val="24"/>
              </w:rPr>
              <w:t>punkta Nr.</w:t>
            </w:r>
          </w:p>
        </w:tc>
        <w:tc>
          <w:tcPr>
            <w:tcW w:w="7371" w:type="dxa"/>
            <w:vAlign w:val="center"/>
          </w:tcPr>
          <w:p w:rsidR="00416B17" w:rsidRPr="00B82918" w:rsidRDefault="00416B17"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prasības </w:t>
            </w:r>
          </w:p>
        </w:tc>
      </w:tr>
      <w:tr w:rsidR="00416B17" w:rsidRPr="00B82918" w:rsidTr="00851279">
        <w:trPr>
          <w:trHeight w:val="217"/>
        </w:trPr>
        <w:tc>
          <w:tcPr>
            <w:tcW w:w="1985" w:type="dxa"/>
            <w:vAlign w:val="center"/>
          </w:tcPr>
          <w:p w:rsidR="00416B17" w:rsidRPr="00B82918" w:rsidRDefault="00416B17" w:rsidP="00851279">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4.1.1.</w:t>
            </w:r>
          </w:p>
        </w:tc>
        <w:tc>
          <w:tcPr>
            <w:tcW w:w="7371" w:type="dxa"/>
            <w:vAlign w:val="center"/>
          </w:tcPr>
          <w:p w:rsidR="00416B17" w:rsidRPr="00F67C56" w:rsidRDefault="00601AE5" w:rsidP="00851279">
            <w:pPr>
              <w:spacing w:after="0" w:line="240" w:lineRule="auto"/>
              <w:jc w:val="both"/>
              <w:rPr>
                <w:rFonts w:ascii="Times New Roman" w:hAnsi="Times New Roman"/>
                <w:noProof w:val="0"/>
                <w:sz w:val="24"/>
                <w:szCs w:val="24"/>
              </w:rPr>
            </w:pPr>
            <w:r w:rsidRPr="00BD5E44">
              <w:rPr>
                <w:rFonts w:ascii="Times New Roman" w:hAnsi="Times New Roman"/>
              </w:rPr>
              <w:t>dokuments (licence, sertifikāts (sertifikātam ir jābūt spēkā esošam visā projektēšanas procesa laikā)), kas apliecina, ka pretendentam ir tiesības veikt projektēšanas pakalpojumus</w:t>
            </w:r>
            <w:r>
              <w:rPr>
                <w:rFonts w:ascii="Times New Roman" w:hAnsi="Times New Roman"/>
              </w:rPr>
              <w:t xml:space="preserve"> atbilstoši Iepirkuma priekšmetam</w:t>
            </w:r>
          </w:p>
        </w:tc>
      </w:tr>
      <w:tr w:rsidR="00416B17" w:rsidRPr="00B82918" w:rsidTr="00851279">
        <w:trPr>
          <w:trHeight w:val="710"/>
        </w:trPr>
        <w:tc>
          <w:tcPr>
            <w:tcW w:w="1985" w:type="dxa"/>
            <w:vAlign w:val="center"/>
          </w:tcPr>
          <w:p w:rsidR="00416B17" w:rsidRPr="00B82918" w:rsidRDefault="00416B17"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4.1.2.</w:t>
            </w:r>
          </w:p>
        </w:tc>
        <w:tc>
          <w:tcPr>
            <w:tcW w:w="7371" w:type="dxa"/>
            <w:vAlign w:val="center"/>
          </w:tcPr>
          <w:p w:rsidR="00416B17" w:rsidRPr="00365789" w:rsidRDefault="00601AE5" w:rsidP="00851279">
            <w:pPr>
              <w:spacing w:after="0" w:line="240" w:lineRule="auto"/>
              <w:jc w:val="both"/>
              <w:rPr>
                <w:rFonts w:ascii="Times New Roman" w:hAnsi="Times New Roman"/>
                <w:sz w:val="24"/>
                <w:szCs w:val="24"/>
              </w:rPr>
            </w:pPr>
            <w:r w:rsidRPr="002F0ADC">
              <w:rPr>
                <w:rFonts w:ascii="Times New Roman" w:hAnsi="Times New Roman"/>
                <w:b/>
              </w:rPr>
              <w:t>apliecinājums</w:t>
            </w:r>
            <w:r w:rsidRPr="002F0ADC">
              <w:rPr>
                <w:rFonts w:ascii="Times New Roman" w:hAnsi="Times New Roman"/>
              </w:rPr>
              <w:t>,</w:t>
            </w:r>
            <w:r w:rsidRPr="002F0ADC">
              <w:rPr>
                <w:rFonts w:ascii="Times New Roman" w:hAnsi="Times New Roman"/>
                <w:b/>
              </w:rPr>
              <w:t xml:space="preserve"> </w:t>
            </w:r>
            <w:r w:rsidRPr="002F0ADC">
              <w:rPr>
                <w:rFonts w:ascii="Times New Roman" w:hAnsi="Times New Roman"/>
              </w:rPr>
              <w:t>ka pretendentam pakalpojuma sniegšanai ir nepieciešamās iekārtas un legāla (licencēta) programmatūra projektēšanai, kā arī pierādījumi, ka pretendentam ir licencētas datorprogrammas projekta izstrādei</w:t>
            </w:r>
            <w:r w:rsidR="00416B17" w:rsidRPr="009F1110">
              <w:rPr>
                <w:rFonts w:ascii="Times New Roman" w:eastAsia="Times New Roman" w:hAnsi="Times New Roman"/>
                <w:noProof w:val="0"/>
                <w:sz w:val="24"/>
                <w:szCs w:val="24"/>
                <w:lang w:eastAsia="lv-LV"/>
              </w:rPr>
              <w:t>.</w:t>
            </w:r>
          </w:p>
        </w:tc>
      </w:tr>
      <w:tr w:rsidR="00416B17" w:rsidRPr="00B82918" w:rsidTr="00851279">
        <w:trPr>
          <w:trHeight w:val="420"/>
        </w:trPr>
        <w:tc>
          <w:tcPr>
            <w:tcW w:w="1985" w:type="dxa"/>
            <w:vAlign w:val="center"/>
          </w:tcPr>
          <w:p w:rsidR="00416B17" w:rsidRPr="00B82918" w:rsidRDefault="00416B17" w:rsidP="00851279">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w:t>
            </w:r>
            <w:r>
              <w:rPr>
                <w:rFonts w:ascii="Times New Roman" w:hAnsi="Times New Roman"/>
                <w:noProof w:val="0"/>
                <w:sz w:val="24"/>
                <w:szCs w:val="24"/>
              </w:rPr>
              <w:t>3</w:t>
            </w:r>
            <w:r w:rsidRPr="00B82918">
              <w:rPr>
                <w:rFonts w:ascii="Times New Roman" w:hAnsi="Times New Roman"/>
                <w:noProof w:val="0"/>
                <w:sz w:val="24"/>
                <w:szCs w:val="24"/>
              </w:rPr>
              <w:t>.</w:t>
            </w:r>
          </w:p>
        </w:tc>
        <w:tc>
          <w:tcPr>
            <w:tcW w:w="7371" w:type="dxa"/>
            <w:vAlign w:val="center"/>
          </w:tcPr>
          <w:p w:rsidR="00416B17" w:rsidRPr="00F67C56" w:rsidRDefault="00601AE5" w:rsidP="00851279">
            <w:pPr>
              <w:spacing w:after="0" w:line="240" w:lineRule="auto"/>
              <w:jc w:val="both"/>
              <w:rPr>
                <w:rFonts w:ascii="Times New Roman" w:hAnsi="Times New Roman"/>
                <w:noProof w:val="0"/>
                <w:sz w:val="24"/>
                <w:szCs w:val="24"/>
              </w:rPr>
            </w:pPr>
            <w:r w:rsidRPr="002F0ADC">
              <w:rPr>
                <w:rFonts w:ascii="Times New Roman" w:hAnsi="Times New Roman"/>
                <w:b/>
                <w:bCs/>
              </w:rPr>
              <w:t>apliecinājum</w:t>
            </w:r>
            <w:r w:rsidRPr="002F0ADC">
              <w:rPr>
                <w:rFonts w:ascii="Times New Roman" w:hAnsi="Times New Roman"/>
                <w:bCs/>
              </w:rPr>
              <w:t>s,</w:t>
            </w:r>
            <w:r w:rsidRPr="002F0ADC">
              <w:rPr>
                <w:rFonts w:ascii="Times New Roman" w:hAnsi="Times New Roman"/>
              </w:rPr>
              <w:t xml:space="preserve"> ka pretendentam pēdējo trīs gadu laikā ir pieredze vismaz divu Iepirkuma priekšmetam atbilstošu projektu izstrādē.</w:t>
            </w:r>
            <w:r w:rsidRPr="002F0ADC">
              <w:rPr>
                <w:rFonts w:ascii="Times New Roman" w:hAnsi="Times New Roman"/>
                <w:b/>
                <w:bCs/>
              </w:rPr>
              <w:t xml:space="preserve"> </w:t>
            </w:r>
            <w:r w:rsidRPr="002F0ADC">
              <w:rPr>
                <w:rFonts w:ascii="Times New Roman" w:hAnsi="Times New Roman"/>
              </w:rPr>
              <w:t xml:space="preserve">Par Iepirkuma priekšmetam atbilstošu līgumu tiks uzskatīts tāds līgums, kura ietvaros gada laikā ir izpildīts tāds projektēšanas pakalpojumu apjoms, kas nav mazāks par Tehniskajā specifikācijā norādīto. </w:t>
            </w:r>
            <w:r w:rsidRPr="002F0ADC">
              <w:rPr>
                <w:rFonts w:ascii="Times New Roman" w:hAnsi="Times New Roman"/>
                <w:color w:val="000000"/>
              </w:rPr>
              <w:t>Objektiem, kuros attiecīgie darbi veikti, jābūt pabeigtiem un pieņemtiem ekspluatācijā</w:t>
            </w:r>
            <w:r w:rsidR="00416B17" w:rsidRPr="009F1110">
              <w:rPr>
                <w:rFonts w:ascii="Times New Roman" w:eastAsia="Times New Roman" w:hAnsi="Times New Roman"/>
                <w:noProof w:val="0"/>
                <w:sz w:val="24"/>
                <w:szCs w:val="24"/>
                <w:lang w:eastAsia="lv-LV"/>
              </w:rPr>
              <w:t>.</w:t>
            </w:r>
          </w:p>
        </w:tc>
      </w:tr>
      <w:tr w:rsidR="00416B17" w:rsidRPr="00B82918" w:rsidTr="00851279">
        <w:trPr>
          <w:trHeight w:val="420"/>
        </w:trPr>
        <w:tc>
          <w:tcPr>
            <w:tcW w:w="1985" w:type="dxa"/>
            <w:vAlign w:val="center"/>
          </w:tcPr>
          <w:p w:rsidR="00416B17" w:rsidRPr="00B82918" w:rsidRDefault="00416B17"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4.1.4.</w:t>
            </w:r>
          </w:p>
        </w:tc>
        <w:tc>
          <w:tcPr>
            <w:tcW w:w="7371" w:type="dxa"/>
            <w:vAlign w:val="center"/>
          </w:tcPr>
          <w:p w:rsidR="00416B17" w:rsidRPr="00171A05" w:rsidRDefault="00601AE5" w:rsidP="00851279">
            <w:pPr>
              <w:spacing w:after="0" w:line="240" w:lineRule="auto"/>
              <w:jc w:val="both"/>
              <w:rPr>
                <w:rFonts w:ascii="Times New Roman" w:eastAsia="Times New Roman" w:hAnsi="Times New Roman"/>
                <w:b/>
                <w:bCs/>
                <w:noProof w:val="0"/>
                <w:sz w:val="24"/>
                <w:szCs w:val="24"/>
                <w:lang w:eastAsia="lv-LV"/>
              </w:rPr>
            </w:pPr>
            <w:r w:rsidRPr="002F0ADC">
              <w:rPr>
                <w:rFonts w:ascii="Times New Roman" w:hAnsi="Times New Roman"/>
                <w:b/>
                <w:bCs/>
              </w:rPr>
              <w:t xml:space="preserve">atsauksmes </w:t>
            </w:r>
            <w:r w:rsidRPr="002F0ADC">
              <w:rPr>
                <w:rFonts w:ascii="Times New Roman" w:hAnsi="Times New Roman"/>
              </w:rPr>
              <w:t>no Nolikuma 4.1.3.apakšpunktā minēto pakalpojumu saņēmējiem. Atsauksmēs jābūt norādei vai līgums tika izpildīts noteiktajā termiņā un kvalitatīvi</w:t>
            </w:r>
          </w:p>
        </w:tc>
      </w:tr>
      <w:tr w:rsidR="00601AE5" w:rsidRPr="00B82918" w:rsidTr="00851279">
        <w:trPr>
          <w:trHeight w:val="420"/>
        </w:trPr>
        <w:tc>
          <w:tcPr>
            <w:tcW w:w="1985" w:type="dxa"/>
            <w:vAlign w:val="center"/>
          </w:tcPr>
          <w:p w:rsidR="00601AE5" w:rsidRDefault="00601AE5"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4.1.5.</w:t>
            </w:r>
          </w:p>
        </w:tc>
        <w:tc>
          <w:tcPr>
            <w:tcW w:w="7371" w:type="dxa"/>
            <w:vAlign w:val="center"/>
          </w:tcPr>
          <w:p w:rsidR="00601AE5" w:rsidRPr="002F0ADC" w:rsidRDefault="00601AE5" w:rsidP="00851279">
            <w:pPr>
              <w:spacing w:after="0" w:line="240" w:lineRule="auto"/>
              <w:jc w:val="both"/>
              <w:rPr>
                <w:rFonts w:ascii="Times New Roman" w:hAnsi="Times New Roman"/>
                <w:b/>
                <w:bCs/>
              </w:rPr>
            </w:pPr>
            <w:r w:rsidRPr="002F0ADC">
              <w:rPr>
                <w:rFonts w:ascii="Times New Roman" w:hAnsi="Times New Roman"/>
              </w:rPr>
              <w:t>atbildīgajam būvdarbu vadītājam ir spēkā esošs būvprakses sertifikāts</w:t>
            </w:r>
            <w:r>
              <w:rPr>
                <w:rFonts w:ascii="Times New Roman" w:hAnsi="Times New Roman"/>
              </w:rPr>
              <w:t xml:space="preserve"> (atbilstoši Iepirkuma priekšmetam)</w:t>
            </w:r>
            <w:r w:rsidRPr="002F0ADC">
              <w:rPr>
                <w:rFonts w:ascii="Times New Roman" w:hAnsi="Times New Roman"/>
              </w:rPr>
              <w:t>, iesniedz sertifikāta apliecinātu kopiju</w:t>
            </w:r>
          </w:p>
        </w:tc>
      </w:tr>
      <w:tr w:rsidR="00601AE5" w:rsidRPr="00B82918" w:rsidTr="00851279">
        <w:trPr>
          <w:trHeight w:val="420"/>
        </w:trPr>
        <w:tc>
          <w:tcPr>
            <w:tcW w:w="1985" w:type="dxa"/>
            <w:vAlign w:val="center"/>
          </w:tcPr>
          <w:p w:rsidR="00601AE5" w:rsidRDefault="00601AE5"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4.1.6.</w:t>
            </w:r>
          </w:p>
        </w:tc>
        <w:tc>
          <w:tcPr>
            <w:tcW w:w="7371" w:type="dxa"/>
            <w:vAlign w:val="center"/>
          </w:tcPr>
          <w:p w:rsidR="00601AE5" w:rsidRPr="002F0ADC" w:rsidRDefault="00601AE5" w:rsidP="00851279">
            <w:pPr>
              <w:spacing w:after="0" w:line="240" w:lineRule="auto"/>
              <w:jc w:val="both"/>
              <w:rPr>
                <w:rFonts w:ascii="Times New Roman" w:hAnsi="Times New Roman"/>
              </w:rPr>
            </w:pPr>
            <w:r w:rsidRPr="002F0ADC">
              <w:rPr>
                <w:rFonts w:ascii="Times New Roman" w:hAnsi="Times New Roman"/>
                <w:b/>
              </w:rPr>
              <w:t>apliecinājums,</w:t>
            </w:r>
            <w:r w:rsidRPr="002F0ADC">
              <w:rPr>
                <w:rFonts w:ascii="Times New Roman" w:hAnsi="Times New Roman"/>
              </w:rPr>
              <w:t xml:space="preserve"> ka pretendentam ir nepieciešamā tehnika, aprīkojums, darbaspēks iepirkumā norādīto darbu veikšanai</w:t>
            </w:r>
          </w:p>
        </w:tc>
      </w:tr>
      <w:tr w:rsidR="00601AE5" w:rsidRPr="00B82918" w:rsidTr="00851279">
        <w:trPr>
          <w:trHeight w:val="420"/>
        </w:trPr>
        <w:tc>
          <w:tcPr>
            <w:tcW w:w="1985" w:type="dxa"/>
            <w:vAlign w:val="center"/>
          </w:tcPr>
          <w:p w:rsidR="00601AE5" w:rsidRDefault="00601AE5" w:rsidP="00601AE5">
            <w:pPr>
              <w:spacing w:after="0" w:line="240" w:lineRule="auto"/>
              <w:jc w:val="center"/>
              <w:rPr>
                <w:rFonts w:ascii="Times New Roman" w:hAnsi="Times New Roman"/>
                <w:noProof w:val="0"/>
                <w:sz w:val="24"/>
                <w:szCs w:val="24"/>
              </w:rPr>
            </w:pPr>
            <w:r>
              <w:rPr>
                <w:rFonts w:ascii="Times New Roman" w:hAnsi="Times New Roman"/>
                <w:noProof w:val="0"/>
                <w:sz w:val="24"/>
                <w:szCs w:val="24"/>
              </w:rPr>
              <w:t>4.1.7.</w:t>
            </w:r>
          </w:p>
        </w:tc>
        <w:tc>
          <w:tcPr>
            <w:tcW w:w="7371" w:type="dxa"/>
            <w:vAlign w:val="center"/>
          </w:tcPr>
          <w:p w:rsidR="00601AE5" w:rsidRPr="002F0ADC" w:rsidRDefault="00601AE5" w:rsidP="00851279">
            <w:pPr>
              <w:spacing w:after="0" w:line="240" w:lineRule="auto"/>
              <w:jc w:val="both"/>
              <w:rPr>
                <w:rFonts w:ascii="Times New Roman" w:hAnsi="Times New Roman"/>
                <w:b/>
              </w:rPr>
            </w:pPr>
            <w:r>
              <w:rPr>
                <w:rFonts w:ascii="Times New Roman" w:hAnsi="Times New Roman"/>
                <w:b/>
                <w:color w:val="000000"/>
              </w:rPr>
              <w:t>a</w:t>
            </w:r>
            <w:r w:rsidRPr="002F0ADC">
              <w:rPr>
                <w:rFonts w:ascii="Times New Roman" w:hAnsi="Times New Roman"/>
                <w:b/>
                <w:color w:val="000000"/>
              </w:rPr>
              <w:t>pliecinājums,</w:t>
            </w:r>
            <w:r w:rsidRPr="002F0ADC">
              <w:rPr>
                <w:rFonts w:ascii="Times New Roman" w:hAnsi="Times New Roman"/>
                <w:color w:val="000000"/>
              </w:rPr>
              <w:t xml:space="preserve"> kas atbilst Nolikuma 3. pielikumā norādītajam</w:t>
            </w:r>
          </w:p>
        </w:tc>
      </w:tr>
      <w:tr w:rsidR="00601AE5" w:rsidRPr="00B82918" w:rsidTr="00851279">
        <w:trPr>
          <w:trHeight w:val="420"/>
        </w:trPr>
        <w:tc>
          <w:tcPr>
            <w:tcW w:w="1985" w:type="dxa"/>
            <w:vAlign w:val="center"/>
          </w:tcPr>
          <w:p w:rsidR="00601AE5" w:rsidRDefault="00601AE5" w:rsidP="00601AE5">
            <w:pPr>
              <w:spacing w:after="0" w:line="240" w:lineRule="auto"/>
              <w:jc w:val="center"/>
              <w:rPr>
                <w:rFonts w:ascii="Times New Roman" w:hAnsi="Times New Roman"/>
                <w:noProof w:val="0"/>
                <w:sz w:val="24"/>
                <w:szCs w:val="24"/>
              </w:rPr>
            </w:pPr>
            <w:r>
              <w:rPr>
                <w:rFonts w:ascii="Times New Roman" w:hAnsi="Times New Roman"/>
                <w:noProof w:val="0"/>
                <w:sz w:val="24"/>
                <w:szCs w:val="24"/>
              </w:rPr>
              <w:t>4.1.8.</w:t>
            </w:r>
          </w:p>
        </w:tc>
        <w:tc>
          <w:tcPr>
            <w:tcW w:w="7371" w:type="dxa"/>
            <w:vAlign w:val="center"/>
          </w:tcPr>
          <w:p w:rsidR="00601AE5" w:rsidRDefault="00601AE5" w:rsidP="00851279">
            <w:pPr>
              <w:spacing w:after="0" w:line="240" w:lineRule="auto"/>
              <w:jc w:val="both"/>
              <w:rPr>
                <w:rFonts w:ascii="Times New Roman" w:hAnsi="Times New Roman"/>
                <w:b/>
                <w:color w:val="000000"/>
              </w:rPr>
            </w:pPr>
            <w:r w:rsidRPr="002F0ADC">
              <w:rPr>
                <w:rFonts w:ascii="Times New Roman" w:hAnsi="Times New Roman"/>
                <w:lang w:eastAsia="x-none"/>
              </w:rPr>
              <w:t>inform</w:t>
            </w:r>
            <w:r>
              <w:rPr>
                <w:rFonts w:ascii="Times New Roman" w:hAnsi="Times New Roman"/>
                <w:lang w:eastAsia="x-none"/>
              </w:rPr>
              <w:t xml:space="preserve">ācija par pretendenta </w:t>
            </w:r>
            <w:r w:rsidRPr="002F0ADC">
              <w:rPr>
                <w:rFonts w:ascii="Times New Roman" w:hAnsi="Times New Roman"/>
                <w:lang w:eastAsia="x-none"/>
              </w:rPr>
              <w:t>būvspeciālista pieredzi</w:t>
            </w:r>
          </w:p>
        </w:tc>
      </w:tr>
    </w:tbl>
    <w:p w:rsidR="00416B17" w:rsidRDefault="00957609" w:rsidP="008313E6">
      <w:pPr>
        <w:spacing w:before="120" w:after="120" w:line="240" w:lineRule="auto"/>
        <w:ind w:right="-91" w:firstLine="567"/>
        <w:jc w:val="both"/>
        <w:rPr>
          <w:rFonts w:ascii="Times New Roman" w:hAnsi="Times New Roman"/>
          <w:noProof w:val="0"/>
          <w:sz w:val="24"/>
          <w:szCs w:val="24"/>
        </w:rPr>
      </w:pPr>
      <w:r>
        <w:rPr>
          <w:rFonts w:ascii="Times New Roman" w:hAnsi="Times New Roman"/>
          <w:noProof w:val="0"/>
          <w:sz w:val="24"/>
          <w:szCs w:val="24"/>
        </w:rPr>
        <w:t>V. Petruhins</w:t>
      </w:r>
      <w:r w:rsidR="009A10C3">
        <w:rPr>
          <w:rFonts w:ascii="Times New Roman" w:hAnsi="Times New Roman"/>
          <w:noProof w:val="0"/>
          <w:sz w:val="24"/>
          <w:szCs w:val="24"/>
        </w:rPr>
        <w:t xml:space="preserve"> </w:t>
      </w:r>
      <w:r w:rsidR="00416B17">
        <w:rPr>
          <w:rFonts w:ascii="Times New Roman" w:hAnsi="Times New Roman"/>
          <w:noProof w:val="0"/>
          <w:sz w:val="24"/>
          <w:szCs w:val="24"/>
        </w:rPr>
        <w:t xml:space="preserve">ziņo par </w:t>
      </w:r>
      <w:r w:rsidR="00416B17" w:rsidRPr="003152E7">
        <w:rPr>
          <w:rFonts w:ascii="Times New Roman" w:hAnsi="Times New Roman"/>
          <w:noProof w:val="0"/>
          <w:sz w:val="24"/>
          <w:szCs w:val="24"/>
        </w:rPr>
        <w:t>pretendent</w:t>
      </w:r>
      <w:r w:rsidR="00416B17">
        <w:rPr>
          <w:rFonts w:ascii="Times New Roman" w:hAnsi="Times New Roman"/>
          <w:noProof w:val="0"/>
          <w:sz w:val="24"/>
          <w:szCs w:val="24"/>
        </w:rPr>
        <w:t>a iesniegtā piedāvājuma</w:t>
      </w:r>
      <w:r w:rsidR="00416B17" w:rsidRPr="003152E7">
        <w:rPr>
          <w:rFonts w:ascii="Times New Roman" w:hAnsi="Times New Roman"/>
          <w:noProof w:val="0"/>
          <w:sz w:val="24"/>
          <w:szCs w:val="24"/>
        </w:rPr>
        <w:t xml:space="preserve"> atbilst</w:t>
      </w:r>
      <w:r w:rsidR="00416B17">
        <w:rPr>
          <w:rFonts w:ascii="Times New Roman" w:hAnsi="Times New Roman"/>
          <w:noProof w:val="0"/>
          <w:sz w:val="24"/>
          <w:szCs w:val="24"/>
        </w:rPr>
        <w:t>ību N</w:t>
      </w:r>
      <w:r w:rsidR="00416B17" w:rsidRPr="003152E7">
        <w:rPr>
          <w:rFonts w:ascii="Times New Roman" w:hAnsi="Times New Roman"/>
          <w:noProof w:val="0"/>
          <w:sz w:val="24"/>
          <w:szCs w:val="24"/>
        </w:rPr>
        <w:t>olikuma kvalifikācijas prasībām.</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4"/>
        <w:gridCol w:w="4819"/>
      </w:tblGrid>
      <w:tr w:rsidR="00416B17" w:rsidRPr="008D6B2F" w:rsidTr="00416B17">
        <w:trPr>
          <w:trHeight w:val="412"/>
        </w:trPr>
        <w:tc>
          <w:tcPr>
            <w:tcW w:w="4424" w:type="dxa"/>
            <w:vAlign w:val="center"/>
          </w:tcPr>
          <w:p w:rsidR="00416B17" w:rsidRPr="008D6B2F" w:rsidRDefault="00416B17" w:rsidP="00851279">
            <w:pPr>
              <w:pStyle w:val="NoSpacing"/>
              <w:rPr>
                <w:rFonts w:ascii="Times New Roman" w:hAnsi="Times New Roman"/>
              </w:rPr>
            </w:pPr>
            <w:r w:rsidRPr="008D6B2F">
              <w:rPr>
                <w:rFonts w:ascii="Times New Roman" w:hAnsi="Times New Roman"/>
              </w:rPr>
              <w:t>Nolikuma apakšpunkta Nr.</w:t>
            </w:r>
          </w:p>
        </w:tc>
        <w:tc>
          <w:tcPr>
            <w:tcW w:w="4819" w:type="dxa"/>
            <w:vAlign w:val="center"/>
          </w:tcPr>
          <w:p w:rsidR="00416B17" w:rsidRDefault="00416B17" w:rsidP="00416B17">
            <w:pPr>
              <w:pStyle w:val="NoSpacing"/>
              <w:jc w:val="center"/>
              <w:rPr>
                <w:rFonts w:ascii="Times New Roman" w:hAnsi="Times New Roman"/>
                <w:bCs/>
                <w:lang w:eastAsia="lv-LV"/>
              </w:rPr>
            </w:pPr>
            <w:r>
              <w:rPr>
                <w:rFonts w:ascii="Times New Roman" w:hAnsi="Times New Roman"/>
                <w:bCs/>
                <w:lang w:eastAsia="lv-LV"/>
              </w:rPr>
              <w:t>SIA "RBRS"</w:t>
            </w:r>
          </w:p>
        </w:tc>
      </w:tr>
      <w:tr w:rsidR="00416B17" w:rsidRPr="008D6B2F" w:rsidTr="00416B17">
        <w:tc>
          <w:tcPr>
            <w:tcW w:w="4424" w:type="dxa"/>
            <w:vAlign w:val="center"/>
          </w:tcPr>
          <w:p w:rsidR="00416B17" w:rsidRPr="008D6B2F" w:rsidRDefault="00416B17" w:rsidP="00851279">
            <w:pPr>
              <w:pStyle w:val="NoSpacing"/>
              <w:rPr>
                <w:rFonts w:ascii="Times New Roman" w:hAnsi="Times New Roman"/>
              </w:rPr>
            </w:pPr>
            <w:r w:rsidRPr="008D6B2F">
              <w:rPr>
                <w:rFonts w:ascii="Times New Roman" w:hAnsi="Times New Roman"/>
              </w:rPr>
              <w:t>4.1.1.</w:t>
            </w:r>
          </w:p>
        </w:tc>
        <w:tc>
          <w:tcPr>
            <w:tcW w:w="4819" w:type="dxa"/>
          </w:tcPr>
          <w:p w:rsidR="00416B17" w:rsidRPr="008D6B2F" w:rsidRDefault="00416B17" w:rsidP="00851279">
            <w:pPr>
              <w:pStyle w:val="NoSpacing"/>
              <w:rPr>
                <w:rFonts w:ascii="Times New Roman" w:hAnsi="Times New Roman"/>
              </w:rPr>
            </w:pPr>
            <w:r w:rsidRPr="008D6B2F">
              <w:rPr>
                <w:rFonts w:ascii="Times New Roman" w:hAnsi="Times New Roman"/>
              </w:rPr>
              <w:t>Ir iesniegts</w:t>
            </w:r>
            <w:r w:rsidR="009A10C3">
              <w:rPr>
                <w:rFonts w:ascii="Times New Roman" w:hAnsi="Times New Roman"/>
              </w:rPr>
              <w:t>/atbilst</w:t>
            </w:r>
          </w:p>
        </w:tc>
      </w:tr>
      <w:tr w:rsidR="00416B17" w:rsidRPr="008D6B2F" w:rsidTr="00416B17">
        <w:tc>
          <w:tcPr>
            <w:tcW w:w="4424" w:type="dxa"/>
            <w:vAlign w:val="center"/>
          </w:tcPr>
          <w:p w:rsidR="00416B17" w:rsidRPr="008D6B2F" w:rsidRDefault="00416B17" w:rsidP="00851279">
            <w:pPr>
              <w:pStyle w:val="NoSpacing"/>
              <w:rPr>
                <w:rFonts w:ascii="Times New Roman" w:hAnsi="Times New Roman"/>
              </w:rPr>
            </w:pPr>
            <w:r w:rsidRPr="008D6B2F">
              <w:rPr>
                <w:rFonts w:ascii="Times New Roman" w:hAnsi="Times New Roman"/>
              </w:rPr>
              <w:t>4.1.2.</w:t>
            </w:r>
          </w:p>
        </w:tc>
        <w:tc>
          <w:tcPr>
            <w:tcW w:w="4819" w:type="dxa"/>
          </w:tcPr>
          <w:p w:rsidR="00416B17" w:rsidRPr="008D6B2F" w:rsidRDefault="00416B17" w:rsidP="00851279">
            <w:pPr>
              <w:pStyle w:val="NoSpacing"/>
              <w:rPr>
                <w:rFonts w:ascii="Times New Roman" w:hAnsi="Times New Roman"/>
              </w:rPr>
            </w:pPr>
            <w:r w:rsidRPr="008D6B2F">
              <w:rPr>
                <w:rFonts w:ascii="Times New Roman" w:hAnsi="Times New Roman"/>
              </w:rPr>
              <w:t>Ir iesniegts</w:t>
            </w:r>
            <w:r w:rsidR="009A10C3">
              <w:rPr>
                <w:rFonts w:ascii="Times New Roman" w:hAnsi="Times New Roman"/>
              </w:rPr>
              <w:t>/atbilst</w:t>
            </w:r>
          </w:p>
        </w:tc>
      </w:tr>
      <w:tr w:rsidR="00416B17" w:rsidRPr="008D6B2F" w:rsidTr="00416B17">
        <w:tc>
          <w:tcPr>
            <w:tcW w:w="4424" w:type="dxa"/>
            <w:vAlign w:val="center"/>
          </w:tcPr>
          <w:p w:rsidR="00416B17" w:rsidRPr="008D6B2F" w:rsidRDefault="00416B17" w:rsidP="00851279">
            <w:pPr>
              <w:pStyle w:val="NoSpacing"/>
              <w:rPr>
                <w:rFonts w:ascii="Times New Roman" w:hAnsi="Times New Roman"/>
              </w:rPr>
            </w:pPr>
            <w:r w:rsidRPr="008D6B2F">
              <w:rPr>
                <w:rFonts w:ascii="Times New Roman" w:hAnsi="Times New Roman"/>
              </w:rPr>
              <w:t>4.1.3.</w:t>
            </w:r>
          </w:p>
        </w:tc>
        <w:tc>
          <w:tcPr>
            <w:tcW w:w="4819" w:type="dxa"/>
          </w:tcPr>
          <w:p w:rsidR="00416B17" w:rsidRPr="008D6B2F" w:rsidRDefault="00416B17" w:rsidP="00851279">
            <w:pPr>
              <w:pStyle w:val="NoSpacing"/>
              <w:rPr>
                <w:rFonts w:ascii="Times New Roman" w:hAnsi="Times New Roman"/>
              </w:rPr>
            </w:pPr>
            <w:r w:rsidRPr="008D6B2F">
              <w:rPr>
                <w:rFonts w:ascii="Times New Roman" w:hAnsi="Times New Roman"/>
              </w:rPr>
              <w:t>Ir iesniegts</w:t>
            </w:r>
            <w:r w:rsidR="009A10C3">
              <w:rPr>
                <w:rFonts w:ascii="Times New Roman" w:hAnsi="Times New Roman"/>
              </w:rPr>
              <w:t>/atbilst</w:t>
            </w:r>
          </w:p>
        </w:tc>
      </w:tr>
      <w:tr w:rsidR="00416B17" w:rsidRPr="008D6B2F" w:rsidTr="00416B17">
        <w:tc>
          <w:tcPr>
            <w:tcW w:w="4424" w:type="dxa"/>
            <w:vAlign w:val="center"/>
          </w:tcPr>
          <w:p w:rsidR="00416B17" w:rsidRPr="008D6B2F" w:rsidRDefault="00416B17" w:rsidP="00851279">
            <w:pPr>
              <w:pStyle w:val="NoSpacing"/>
              <w:rPr>
                <w:rFonts w:ascii="Times New Roman" w:hAnsi="Times New Roman"/>
              </w:rPr>
            </w:pPr>
            <w:r>
              <w:rPr>
                <w:rFonts w:ascii="Times New Roman" w:hAnsi="Times New Roman"/>
              </w:rPr>
              <w:t>4.1.4.</w:t>
            </w:r>
          </w:p>
        </w:tc>
        <w:tc>
          <w:tcPr>
            <w:tcW w:w="4819" w:type="dxa"/>
          </w:tcPr>
          <w:p w:rsidR="00416B17" w:rsidRPr="008D6B2F" w:rsidRDefault="00416B17" w:rsidP="00851279">
            <w:pPr>
              <w:pStyle w:val="NoSpacing"/>
              <w:rPr>
                <w:rFonts w:ascii="Times New Roman" w:hAnsi="Times New Roman"/>
              </w:rPr>
            </w:pPr>
            <w:r w:rsidRPr="008D6B2F">
              <w:rPr>
                <w:rFonts w:ascii="Times New Roman" w:hAnsi="Times New Roman"/>
              </w:rPr>
              <w:t>Ir iesniegts</w:t>
            </w:r>
            <w:r w:rsidR="009A10C3">
              <w:rPr>
                <w:rFonts w:ascii="Times New Roman" w:hAnsi="Times New Roman"/>
              </w:rPr>
              <w:t>/atbilst</w:t>
            </w:r>
          </w:p>
        </w:tc>
      </w:tr>
      <w:tr w:rsidR="00601AE5" w:rsidRPr="008D6B2F" w:rsidTr="00416B17">
        <w:tc>
          <w:tcPr>
            <w:tcW w:w="4424" w:type="dxa"/>
            <w:vAlign w:val="center"/>
          </w:tcPr>
          <w:p w:rsidR="00601AE5" w:rsidRDefault="00601AE5" w:rsidP="00601AE5">
            <w:pPr>
              <w:pStyle w:val="NoSpacing"/>
              <w:rPr>
                <w:rFonts w:ascii="Times New Roman" w:hAnsi="Times New Roman"/>
              </w:rPr>
            </w:pPr>
            <w:r>
              <w:rPr>
                <w:rFonts w:ascii="Times New Roman" w:hAnsi="Times New Roman"/>
              </w:rPr>
              <w:t>4.1.5.</w:t>
            </w:r>
          </w:p>
        </w:tc>
        <w:tc>
          <w:tcPr>
            <w:tcW w:w="4819" w:type="dxa"/>
          </w:tcPr>
          <w:p w:rsidR="00601AE5" w:rsidRPr="008D6B2F" w:rsidRDefault="00601AE5" w:rsidP="00601AE5">
            <w:pPr>
              <w:pStyle w:val="NoSpacing"/>
              <w:rPr>
                <w:rFonts w:ascii="Times New Roman" w:hAnsi="Times New Roman"/>
              </w:rPr>
            </w:pPr>
            <w:r w:rsidRPr="00193C47">
              <w:rPr>
                <w:rFonts w:ascii="Times New Roman" w:hAnsi="Times New Roman"/>
              </w:rPr>
              <w:t>Ir iesniegts/atbilst</w:t>
            </w:r>
          </w:p>
        </w:tc>
      </w:tr>
      <w:tr w:rsidR="00601AE5" w:rsidRPr="008D6B2F" w:rsidTr="00416B17">
        <w:tc>
          <w:tcPr>
            <w:tcW w:w="4424" w:type="dxa"/>
            <w:vAlign w:val="center"/>
          </w:tcPr>
          <w:p w:rsidR="00601AE5" w:rsidRDefault="00601AE5" w:rsidP="00601AE5">
            <w:pPr>
              <w:pStyle w:val="NoSpacing"/>
              <w:rPr>
                <w:rFonts w:ascii="Times New Roman" w:hAnsi="Times New Roman"/>
              </w:rPr>
            </w:pPr>
            <w:r>
              <w:rPr>
                <w:rFonts w:ascii="Times New Roman" w:hAnsi="Times New Roman"/>
              </w:rPr>
              <w:t>4.1.6.</w:t>
            </w:r>
          </w:p>
        </w:tc>
        <w:tc>
          <w:tcPr>
            <w:tcW w:w="4819" w:type="dxa"/>
          </w:tcPr>
          <w:p w:rsidR="00601AE5" w:rsidRPr="008D6B2F" w:rsidRDefault="00601AE5" w:rsidP="00601AE5">
            <w:pPr>
              <w:pStyle w:val="NoSpacing"/>
              <w:rPr>
                <w:rFonts w:ascii="Times New Roman" w:hAnsi="Times New Roman"/>
              </w:rPr>
            </w:pPr>
            <w:r w:rsidRPr="00193C47">
              <w:rPr>
                <w:rFonts w:ascii="Times New Roman" w:hAnsi="Times New Roman"/>
              </w:rPr>
              <w:t>Ir iesniegts/atbilst</w:t>
            </w:r>
          </w:p>
        </w:tc>
      </w:tr>
      <w:tr w:rsidR="00601AE5" w:rsidRPr="008D6B2F" w:rsidTr="00416B17">
        <w:tc>
          <w:tcPr>
            <w:tcW w:w="4424" w:type="dxa"/>
            <w:vAlign w:val="center"/>
          </w:tcPr>
          <w:p w:rsidR="00601AE5" w:rsidRDefault="00601AE5" w:rsidP="00601AE5">
            <w:pPr>
              <w:pStyle w:val="NoSpacing"/>
              <w:rPr>
                <w:rFonts w:ascii="Times New Roman" w:hAnsi="Times New Roman"/>
              </w:rPr>
            </w:pPr>
            <w:r>
              <w:rPr>
                <w:rFonts w:ascii="Times New Roman" w:hAnsi="Times New Roman"/>
              </w:rPr>
              <w:t>4.1.7.</w:t>
            </w:r>
          </w:p>
        </w:tc>
        <w:tc>
          <w:tcPr>
            <w:tcW w:w="4819" w:type="dxa"/>
          </w:tcPr>
          <w:p w:rsidR="00601AE5" w:rsidRPr="008D6B2F" w:rsidRDefault="00601AE5" w:rsidP="00601AE5">
            <w:pPr>
              <w:pStyle w:val="NoSpacing"/>
              <w:rPr>
                <w:rFonts w:ascii="Times New Roman" w:hAnsi="Times New Roman"/>
              </w:rPr>
            </w:pPr>
            <w:r w:rsidRPr="00193C47">
              <w:rPr>
                <w:rFonts w:ascii="Times New Roman" w:hAnsi="Times New Roman"/>
              </w:rPr>
              <w:t>Ir iesniegts/atbilst</w:t>
            </w:r>
          </w:p>
        </w:tc>
      </w:tr>
      <w:tr w:rsidR="00601AE5" w:rsidRPr="008D6B2F" w:rsidTr="00416B17">
        <w:tc>
          <w:tcPr>
            <w:tcW w:w="4424" w:type="dxa"/>
            <w:vAlign w:val="center"/>
          </w:tcPr>
          <w:p w:rsidR="00601AE5" w:rsidRDefault="00601AE5" w:rsidP="00601AE5">
            <w:pPr>
              <w:pStyle w:val="NoSpacing"/>
              <w:rPr>
                <w:rFonts w:ascii="Times New Roman" w:hAnsi="Times New Roman"/>
              </w:rPr>
            </w:pPr>
            <w:r>
              <w:rPr>
                <w:rFonts w:ascii="Times New Roman" w:hAnsi="Times New Roman"/>
              </w:rPr>
              <w:t>4.1.8.</w:t>
            </w:r>
          </w:p>
        </w:tc>
        <w:tc>
          <w:tcPr>
            <w:tcW w:w="4819" w:type="dxa"/>
          </w:tcPr>
          <w:p w:rsidR="00601AE5" w:rsidRPr="008D6B2F" w:rsidRDefault="00601AE5" w:rsidP="00601AE5">
            <w:pPr>
              <w:pStyle w:val="NoSpacing"/>
              <w:rPr>
                <w:rFonts w:ascii="Times New Roman" w:hAnsi="Times New Roman"/>
              </w:rPr>
            </w:pPr>
            <w:r w:rsidRPr="00193C47">
              <w:rPr>
                <w:rFonts w:ascii="Times New Roman" w:hAnsi="Times New Roman"/>
              </w:rPr>
              <w:t>Ir iesniegts/atbilst</w:t>
            </w:r>
          </w:p>
        </w:tc>
      </w:tr>
    </w:tbl>
    <w:p w:rsidR="00416B17" w:rsidRDefault="009A10C3" w:rsidP="009A10C3">
      <w:pPr>
        <w:spacing w:before="120" w:after="0" w:line="240" w:lineRule="auto"/>
        <w:ind w:firstLine="567"/>
        <w:jc w:val="both"/>
        <w:rPr>
          <w:rFonts w:ascii="Times New Roman" w:hAnsi="Times New Roman"/>
          <w:sz w:val="24"/>
          <w:szCs w:val="24"/>
        </w:rPr>
      </w:pPr>
      <w:r>
        <w:rPr>
          <w:rFonts w:ascii="Times New Roman" w:hAnsi="Times New Roman"/>
          <w:bCs/>
          <w:noProof w:val="0"/>
          <w:sz w:val="24"/>
          <w:szCs w:val="24"/>
          <w:lang w:eastAsia="lv-LV"/>
        </w:rPr>
        <w:t>G. Bogdanovs</w:t>
      </w:r>
      <w:r w:rsidR="00416B17" w:rsidRPr="003152E7">
        <w:rPr>
          <w:rFonts w:ascii="Times New Roman" w:hAnsi="Times New Roman"/>
          <w:bCs/>
          <w:noProof w:val="0"/>
          <w:sz w:val="24"/>
          <w:szCs w:val="24"/>
          <w:lang w:eastAsia="lv-LV"/>
        </w:rPr>
        <w:t xml:space="preserve"> </w:t>
      </w:r>
      <w:r w:rsidR="00416B17">
        <w:rPr>
          <w:rFonts w:ascii="Times New Roman" w:hAnsi="Times New Roman"/>
          <w:bCs/>
          <w:noProof w:val="0"/>
          <w:sz w:val="24"/>
          <w:szCs w:val="24"/>
          <w:lang w:eastAsia="lv-LV"/>
        </w:rPr>
        <w:t>informē par N</w:t>
      </w:r>
      <w:r w:rsidR="00416B17" w:rsidRPr="003152E7">
        <w:rPr>
          <w:rFonts w:ascii="Times New Roman" w:hAnsi="Times New Roman"/>
          <w:bCs/>
          <w:noProof w:val="0"/>
          <w:sz w:val="24"/>
          <w:szCs w:val="24"/>
          <w:lang w:eastAsia="lv-LV"/>
        </w:rPr>
        <w:t xml:space="preserve">olikumā noteiktajiem </w:t>
      </w:r>
      <w:r w:rsidR="00416B17">
        <w:rPr>
          <w:rFonts w:ascii="Times New Roman" w:hAnsi="Times New Roman"/>
          <w:bCs/>
          <w:noProof w:val="0"/>
          <w:sz w:val="24"/>
          <w:szCs w:val="24"/>
          <w:lang w:eastAsia="lv-LV"/>
        </w:rPr>
        <w:t>T</w:t>
      </w:r>
      <w:r w:rsidR="00416B17" w:rsidRPr="003152E7">
        <w:rPr>
          <w:rFonts w:ascii="Times New Roman" w:hAnsi="Times New Roman"/>
          <w:bCs/>
          <w:noProof w:val="0"/>
          <w:sz w:val="24"/>
          <w:szCs w:val="24"/>
          <w:lang w:eastAsia="lv-LV"/>
        </w:rPr>
        <w:t>ehniskās specifikācijas nosa</w:t>
      </w:r>
      <w:r>
        <w:rPr>
          <w:rFonts w:ascii="Times New Roman" w:hAnsi="Times New Roman"/>
          <w:bCs/>
          <w:noProof w:val="0"/>
          <w:sz w:val="24"/>
          <w:szCs w:val="24"/>
          <w:lang w:eastAsia="lv-LV"/>
        </w:rPr>
        <w:t>cījumiem un ziņo, ka pretendenta</w:t>
      </w:r>
      <w:r w:rsidR="00416B17">
        <w:t xml:space="preserve"> </w:t>
      </w:r>
      <w:r>
        <w:rPr>
          <w:rFonts w:ascii="Times New Roman" w:hAnsi="Times New Roman"/>
          <w:sz w:val="24"/>
          <w:szCs w:val="24"/>
        </w:rPr>
        <w:t>iesniegtais tehniskais piedāvājums</w:t>
      </w:r>
      <w:r w:rsidR="00416B17">
        <w:rPr>
          <w:rFonts w:ascii="Times New Roman" w:hAnsi="Times New Roman"/>
          <w:sz w:val="24"/>
          <w:szCs w:val="24"/>
        </w:rPr>
        <w:t xml:space="preserve"> atbilst N</w:t>
      </w:r>
      <w:r w:rsidR="00416B17" w:rsidRPr="007B03D9">
        <w:rPr>
          <w:rFonts w:ascii="Times New Roman" w:hAnsi="Times New Roman"/>
          <w:sz w:val="24"/>
          <w:szCs w:val="24"/>
        </w:rPr>
        <w:t xml:space="preserve">olikuma </w:t>
      </w:r>
      <w:r w:rsidR="00416B17">
        <w:rPr>
          <w:rFonts w:ascii="Times New Roman" w:hAnsi="Times New Roman"/>
          <w:sz w:val="24"/>
          <w:szCs w:val="24"/>
        </w:rPr>
        <w:t>T</w:t>
      </w:r>
      <w:r w:rsidR="00416B17" w:rsidRPr="007B03D9">
        <w:rPr>
          <w:rFonts w:ascii="Times New Roman" w:hAnsi="Times New Roman"/>
          <w:sz w:val="24"/>
          <w:szCs w:val="24"/>
        </w:rPr>
        <w:t>ehniskās specifikācijas prasībām.</w:t>
      </w:r>
    </w:p>
    <w:p w:rsidR="00416B17" w:rsidRPr="005557E7" w:rsidRDefault="00416B17" w:rsidP="009A10C3">
      <w:pPr>
        <w:spacing w:after="0" w:line="240" w:lineRule="auto"/>
        <w:ind w:firstLine="567"/>
        <w:jc w:val="both"/>
        <w:rPr>
          <w:rFonts w:ascii="Times New Roman" w:hAnsi="Times New Roman"/>
          <w:bCs/>
          <w:noProof w:val="0"/>
          <w:sz w:val="24"/>
          <w:szCs w:val="24"/>
          <w:lang w:eastAsia="lv-LV"/>
        </w:rPr>
      </w:pPr>
      <w:r>
        <w:rPr>
          <w:rFonts w:ascii="Times New Roman" w:hAnsi="Times New Roman"/>
          <w:bCs/>
          <w:noProof w:val="0"/>
          <w:sz w:val="24"/>
          <w:szCs w:val="24"/>
          <w:lang w:eastAsia="lv-LV"/>
        </w:rPr>
        <w:t>N.</w:t>
      </w:r>
      <w:r w:rsidR="009A10C3">
        <w:rPr>
          <w:rFonts w:ascii="Times New Roman" w:hAnsi="Times New Roman"/>
          <w:bCs/>
          <w:noProof w:val="0"/>
          <w:sz w:val="24"/>
          <w:szCs w:val="24"/>
          <w:lang w:eastAsia="lv-LV"/>
        </w:rPr>
        <w:t xml:space="preserve"> Gruzdova ziņo, ka pretendenta piedāvājums</w:t>
      </w:r>
      <w:r w:rsidRPr="003152E7">
        <w:rPr>
          <w:rFonts w:ascii="Times New Roman" w:hAnsi="Times New Roman"/>
          <w:bCs/>
          <w:noProof w:val="0"/>
          <w:sz w:val="24"/>
          <w:szCs w:val="24"/>
          <w:lang w:eastAsia="lv-LV"/>
        </w:rPr>
        <w:t xml:space="preserve"> ir pareizi n</w:t>
      </w:r>
      <w:r w:rsidR="009A10C3">
        <w:rPr>
          <w:rFonts w:ascii="Times New Roman" w:hAnsi="Times New Roman"/>
          <w:bCs/>
          <w:noProof w:val="0"/>
          <w:sz w:val="24"/>
          <w:szCs w:val="24"/>
          <w:lang w:eastAsia="lv-LV"/>
        </w:rPr>
        <w:t>oformēts</w:t>
      </w:r>
      <w:r>
        <w:rPr>
          <w:rFonts w:ascii="Times New Roman" w:hAnsi="Times New Roman"/>
          <w:bCs/>
          <w:noProof w:val="0"/>
          <w:sz w:val="24"/>
          <w:szCs w:val="24"/>
          <w:lang w:eastAsia="lv-LV"/>
        </w:rPr>
        <w:t xml:space="preserve"> un atbilst Nolikuma </w:t>
      </w:r>
      <w:r w:rsidRPr="005557E7">
        <w:rPr>
          <w:rFonts w:ascii="Times New Roman" w:hAnsi="Times New Roman"/>
          <w:bCs/>
          <w:noProof w:val="0"/>
          <w:sz w:val="24"/>
          <w:szCs w:val="24"/>
          <w:lang w:eastAsia="lv-LV"/>
        </w:rPr>
        <w:t>prasībām.</w:t>
      </w:r>
    </w:p>
    <w:p w:rsidR="00742F2D" w:rsidRDefault="00576F77" w:rsidP="00742F2D">
      <w:pPr>
        <w:pStyle w:val="BodyTextIndent2"/>
        <w:spacing w:after="120"/>
        <w:ind w:right="-908" w:firstLine="567"/>
        <w:rPr>
          <w:sz w:val="24"/>
        </w:rPr>
      </w:pPr>
      <w:r>
        <w:rPr>
          <w:sz w:val="24"/>
          <w:lang w:val="lv-LV"/>
        </w:rPr>
        <w:t xml:space="preserve"> </w:t>
      </w:r>
      <w:r w:rsidR="00367FF3">
        <w:rPr>
          <w:sz w:val="24"/>
        </w:rPr>
        <w:t>J. Baranov</w:t>
      </w:r>
      <w:r w:rsidR="00742F2D">
        <w:rPr>
          <w:sz w:val="24"/>
        </w:rPr>
        <w:t>a</w:t>
      </w:r>
      <w:r w:rsidR="00742F2D" w:rsidRPr="005557E7">
        <w:rPr>
          <w:sz w:val="24"/>
        </w:rPr>
        <w:t xml:space="preserve"> </w:t>
      </w:r>
      <w:r w:rsidR="00D13473">
        <w:rPr>
          <w:sz w:val="24"/>
        </w:rPr>
        <w:t>nosauc pretendenta</w:t>
      </w:r>
      <w:r w:rsidR="00742F2D">
        <w:rPr>
          <w:sz w:val="24"/>
        </w:rPr>
        <w:t xml:space="preserve"> finanšu piedāvājumu</w:t>
      </w:r>
      <w:r w:rsidR="00742F2D" w:rsidRPr="000B5C0D">
        <w:rPr>
          <w:sz w:val="24"/>
        </w:rPr>
        <w:t>:</w:t>
      </w:r>
    </w:p>
    <w:tbl>
      <w:tblPr>
        <w:tblpPr w:leftFromText="180" w:rightFromText="180" w:vertAnchor="text" w:tblpX="-43"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4678"/>
      </w:tblGrid>
      <w:tr w:rsidR="00D13473" w:rsidRPr="00D13473" w:rsidTr="00D13473">
        <w:trPr>
          <w:trHeight w:val="700"/>
        </w:trPr>
        <w:tc>
          <w:tcPr>
            <w:tcW w:w="4673" w:type="dxa"/>
            <w:shd w:val="clear" w:color="auto" w:fill="auto"/>
            <w:vAlign w:val="center"/>
          </w:tcPr>
          <w:p w:rsidR="00D13473" w:rsidRPr="00D13473" w:rsidRDefault="00D13473" w:rsidP="00D13473">
            <w:pPr>
              <w:pStyle w:val="NoSpacing"/>
              <w:jc w:val="center"/>
              <w:rPr>
                <w:rFonts w:ascii="Times New Roman" w:hAnsi="Times New Roman"/>
              </w:rPr>
            </w:pPr>
            <w:r w:rsidRPr="00D13473">
              <w:rPr>
                <w:rFonts w:ascii="Times New Roman" w:hAnsi="Times New Roman"/>
              </w:rPr>
              <w:t>Pretendents</w:t>
            </w:r>
          </w:p>
        </w:tc>
        <w:tc>
          <w:tcPr>
            <w:tcW w:w="4678" w:type="dxa"/>
            <w:shd w:val="clear" w:color="auto" w:fill="auto"/>
            <w:vAlign w:val="center"/>
          </w:tcPr>
          <w:p w:rsidR="00D13473" w:rsidRPr="00D13473" w:rsidRDefault="00D13473" w:rsidP="00D13473">
            <w:pPr>
              <w:pStyle w:val="NoSpacing"/>
              <w:jc w:val="center"/>
              <w:rPr>
                <w:rFonts w:ascii="Times New Roman" w:hAnsi="Times New Roman"/>
              </w:rPr>
            </w:pPr>
            <w:r w:rsidRPr="00D13473">
              <w:rPr>
                <w:rFonts w:ascii="Times New Roman" w:hAnsi="Times New Roman"/>
              </w:rPr>
              <w:t>Līgumcena, EUR bez PVN (piedāvājuma izvēles kritērijs)</w:t>
            </w:r>
          </w:p>
        </w:tc>
      </w:tr>
      <w:tr w:rsidR="00D13473" w:rsidRPr="00D13473" w:rsidTr="00D13473">
        <w:trPr>
          <w:trHeight w:val="499"/>
        </w:trPr>
        <w:tc>
          <w:tcPr>
            <w:tcW w:w="4673" w:type="dxa"/>
            <w:shd w:val="clear" w:color="auto" w:fill="auto"/>
            <w:vAlign w:val="center"/>
          </w:tcPr>
          <w:p w:rsidR="00D13473" w:rsidRPr="00D13473" w:rsidRDefault="00A53616" w:rsidP="00D13473">
            <w:pPr>
              <w:pStyle w:val="NoSpacing"/>
              <w:jc w:val="center"/>
              <w:rPr>
                <w:rFonts w:ascii="Times New Roman" w:hAnsi="Times New Roman"/>
              </w:rPr>
            </w:pPr>
            <w:r>
              <w:rPr>
                <w:rFonts w:ascii="Times New Roman" w:hAnsi="Times New Roman"/>
                <w:bCs/>
                <w:lang w:eastAsia="lv-LV"/>
              </w:rPr>
              <w:t xml:space="preserve">SIA </w:t>
            </w:r>
            <w:r w:rsidR="009A10C3">
              <w:rPr>
                <w:rFonts w:ascii="Times New Roman" w:hAnsi="Times New Roman"/>
                <w:bCs/>
                <w:lang w:eastAsia="lv-LV"/>
              </w:rPr>
              <w:t>"RBRS"</w:t>
            </w:r>
            <w:r>
              <w:rPr>
                <w:rFonts w:ascii="Times New Roman" w:hAnsi="Times New Roman"/>
                <w:bCs/>
                <w:lang w:eastAsia="lv-LV"/>
              </w:rPr>
              <w:t>, reģistrācijas Nr.40103891537</w:t>
            </w:r>
          </w:p>
        </w:tc>
        <w:tc>
          <w:tcPr>
            <w:tcW w:w="4678" w:type="dxa"/>
            <w:shd w:val="clear" w:color="auto" w:fill="auto"/>
            <w:vAlign w:val="center"/>
          </w:tcPr>
          <w:p w:rsidR="00D13473" w:rsidRPr="00D13473" w:rsidRDefault="00601AE5" w:rsidP="00D13473">
            <w:pPr>
              <w:pStyle w:val="NoSpacing"/>
              <w:jc w:val="center"/>
              <w:rPr>
                <w:rFonts w:ascii="Times New Roman" w:hAnsi="Times New Roman"/>
              </w:rPr>
            </w:pPr>
            <w:r>
              <w:rPr>
                <w:rFonts w:ascii="Times New Roman" w:hAnsi="Times New Roman"/>
              </w:rPr>
              <w:t>217536,80</w:t>
            </w:r>
          </w:p>
        </w:tc>
      </w:tr>
    </w:tbl>
    <w:p w:rsidR="00FE4238" w:rsidRDefault="00FE4238" w:rsidP="009A10C3">
      <w:pPr>
        <w:spacing w:before="120" w:after="0" w:line="240" w:lineRule="auto"/>
        <w:ind w:firstLine="709"/>
        <w:jc w:val="both"/>
        <w:rPr>
          <w:rFonts w:ascii="Times New Roman" w:hAnsi="Times New Roman"/>
          <w:noProof w:val="0"/>
          <w:sz w:val="24"/>
          <w:szCs w:val="24"/>
        </w:rPr>
      </w:pPr>
    </w:p>
    <w:p w:rsidR="00601AE5" w:rsidRDefault="00601AE5" w:rsidP="00FE4238">
      <w:pPr>
        <w:pStyle w:val="BodyTextIndent2"/>
        <w:ind w:firstLine="567"/>
        <w:rPr>
          <w:sz w:val="24"/>
          <w:lang w:val="lv-LV"/>
        </w:rPr>
      </w:pPr>
    </w:p>
    <w:p w:rsidR="00601AE5" w:rsidRDefault="00601AE5" w:rsidP="00FE4238">
      <w:pPr>
        <w:pStyle w:val="BodyTextIndent2"/>
        <w:ind w:firstLine="567"/>
        <w:rPr>
          <w:iCs/>
          <w:sz w:val="24"/>
          <w:lang w:val="lv-LV"/>
        </w:rPr>
      </w:pPr>
      <w:r w:rsidRPr="00601AE5">
        <w:rPr>
          <w:sz w:val="24"/>
          <w:lang w:val="lv-LV"/>
        </w:rPr>
        <w:t xml:space="preserve">T.Trocka informē, ka </w:t>
      </w:r>
      <w:r>
        <w:rPr>
          <w:sz w:val="24"/>
          <w:lang w:val="lv-LV"/>
        </w:rPr>
        <w:t xml:space="preserve">atbilstoši Iepirkuma nolikuma 1.1. apakšpunktam </w:t>
      </w:r>
      <w:r w:rsidRPr="00601AE5">
        <w:rPr>
          <w:sz w:val="24"/>
          <w:lang w:val="lv-LV"/>
        </w:rPr>
        <w:t xml:space="preserve">Iepirkums </w:t>
      </w:r>
      <w:r>
        <w:rPr>
          <w:sz w:val="24"/>
          <w:lang w:val="lv-LV"/>
        </w:rPr>
        <w:t>tika</w:t>
      </w:r>
      <w:r w:rsidRPr="00601AE5">
        <w:rPr>
          <w:sz w:val="24"/>
          <w:lang w:val="lv-LV"/>
        </w:rPr>
        <w:t xml:space="preserve"> izsludinā</w:t>
      </w:r>
      <w:r>
        <w:rPr>
          <w:sz w:val="24"/>
          <w:lang w:val="lv-LV"/>
        </w:rPr>
        <w:t>t</w:t>
      </w:r>
      <w:r w:rsidRPr="00601AE5">
        <w:rPr>
          <w:sz w:val="24"/>
          <w:lang w:val="lv-LV"/>
        </w:rPr>
        <w:t xml:space="preserve">s </w:t>
      </w:r>
      <w:r>
        <w:rPr>
          <w:sz w:val="24"/>
          <w:lang w:val="lv-LV"/>
        </w:rPr>
        <w:t>saskaņā ar</w:t>
      </w:r>
      <w:r w:rsidRPr="00601AE5">
        <w:rPr>
          <w:sz w:val="24"/>
          <w:lang w:val="lv-LV"/>
        </w:rPr>
        <w:t xml:space="preserve"> Publisko iepirkumu likuma </w:t>
      </w:r>
      <w:r>
        <w:rPr>
          <w:sz w:val="24"/>
          <w:lang w:val="lv-LV"/>
        </w:rPr>
        <w:t>(turpmāk – Likums)</w:t>
      </w:r>
      <w:r w:rsidRPr="00601AE5">
        <w:rPr>
          <w:sz w:val="24"/>
          <w:lang w:val="lv-LV"/>
        </w:rPr>
        <w:t xml:space="preserve"> 9.pant</w:t>
      </w:r>
      <w:r>
        <w:rPr>
          <w:sz w:val="24"/>
          <w:lang w:val="lv-LV"/>
        </w:rPr>
        <w:t>u</w:t>
      </w:r>
      <w:r w:rsidRPr="00601AE5">
        <w:rPr>
          <w:sz w:val="24"/>
          <w:lang w:val="lv-LV"/>
        </w:rPr>
        <w:t>. Publisko iepirkumu likuma 9.pan</w:t>
      </w:r>
      <w:r w:rsidR="00FB0024">
        <w:rPr>
          <w:sz w:val="24"/>
          <w:lang w:val="lv-LV"/>
        </w:rPr>
        <w:t>t</w:t>
      </w:r>
      <w:r w:rsidRPr="00601AE5">
        <w:rPr>
          <w:sz w:val="24"/>
          <w:lang w:val="lv-LV"/>
        </w:rPr>
        <w:t>a pirmā daļa nosaka, ka</w:t>
      </w:r>
      <w:r>
        <w:rPr>
          <w:sz w:val="24"/>
          <w:lang w:val="lv-LV"/>
        </w:rPr>
        <w:t>,</w:t>
      </w:r>
      <w:r w:rsidRPr="00601AE5">
        <w:rPr>
          <w:sz w:val="24"/>
          <w:lang w:val="lv-LV"/>
        </w:rPr>
        <w:t xml:space="preserve"> j</w:t>
      </w:r>
      <w:r w:rsidRPr="00601AE5">
        <w:rPr>
          <w:sz w:val="24"/>
        </w:rPr>
        <w:t xml:space="preserve">a </w:t>
      </w:r>
      <w:r w:rsidR="00FC6970">
        <w:rPr>
          <w:sz w:val="24"/>
          <w:lang w:val="lv-LV"/>
        </w:rPr>
        <w:t>"</w:t>
      </w:r>
      <w:r w:rsidRPr="00601AE5">
        <w:rPr>
          <w:sz w:val="24"/>
        </w:rPr>
        <w:t xml:space="preserve">publiska būvdarbu līguma paredzamā līgumcena ir 20 000 </w:t>
      </w:r>
      <w:r w:rsidRPr="00601AE5">
        <w:rPr>
          <w:i/>
          <w:iCs/>
          <w:sz w:val="24"/>
        </w:rPr>
        <w:t>euro</w:t>
      </w:r>
      <w:r w:rsidRPr="00601AE5">
        <w:rPr>
          <w:sz w:val="24"/>
        </w:rPr>
        <w:t xml:space="preserve"> vai lielāka, bet mazāka par 170 000 </w:t>
      </w:r>
      <w:r w:rsidRPr="00601AE5">
        <w:rPr>
          <w:i/>
          <w:iCs/>
          <w:sz w:val="24"/>
        </w:rPr>
        <w:t>euro</w:t>
      </w:r>
      <w:r w:rsidRPr="00601AE5">
        <w:rPr>
          <w:sz w:val="24"/>
        </w:rPr>
        <w:t>, pasūtītājs veic iepirkumu šajā pantā noteiktajā kārtībā</w:t>
      </w:r>
      <w:r w:rsidR="00FC6970">
        <w:rPr>
          <w:sz w:val="24"/>
          <w:lang w:val="lv-LV"/>
        </w:rPr>
        <w:t>"</w:t>
      </w:r>
      <w:r w:rsidRPr="00601AE5">
        <w:rPr>
          <w:sz w:val="24"/>
        </w:rPr>
        <w:t>.</w:t>
      </w:r>
      <w:r w:rsidRPr="00601AE5">
        <w:rPr>
          <w:sz w:val="24"/>
          <w:lang w:val="lv-LV"/>
        </w:rPr>
        <w:t xml:space="preserve"> </w:t>
      </w:r>
      <w:r>
        <w:rPr>
          <w:sz w:val="24"/>
          <w:lang w:val="lv-LV"/>
        </w:rPr>
        <w:t xml:space="preserve">Sakarā ar minēto konstatējams, ka </w:t>
      </w:r>
      <w:r w:rsidRPr="00FE4238">
        <w:rPr>
          <w:sz w:val="24"/>
          <w:lang w:val="lv-LV"/>
        </w:rPr>
        <w:t>v</w:t>
      </w:r>
      <w:r>
        <w:rPr>
          <w:sz w:val="24"/>
          <w:lang w:val="lv-LV"/>
        </w:rPr>
        <w:t>ienīg</w:t>
      </w:r>
      <w:r w:rsidR="00FC6970">
        <w:rPr>
          <w:sz w:val="24"/>
          <w:lang w:val="lv-LV"/>
        </w:rPr>
        <w:t>ais</w:t>
      </w:r>
      <w:r>
        <w:rPr>
          <w:sz w:val="24"/>
          <w:lang w:val="lv-LV"/>
        </w:rPr>
        <w:t xml:space="preserve"> iesniegt</w:t>
      </w:r>
      <w:r w:rsidR="00FC6970">
        <w:rPr>
          <w:sz w:val="24"/>
          <w:lang w:val="lv-LV"/>
        </w:rPr>
        <w:t>ais</w:t>
      </w:r>
      <w:r>
        <w:rPr>
          <w:sz w:val="24"/>
          <w:lang w:val="lv-LV"/>
        </w:rPr>
        <w:t xml:space="preserve"> piedāvājum</w:t>
      </w:r>
      <w:r w:rsidR="00FC6970">
        <w:rPr>
          <w:sz w:val="24"/>
          <w:lang w:val="lv-LV"/>
        </w:rPr>
        <w:t>s</w:t>
      </w:r>
      <w:r>
        <w:rPr>
          <w:sz w:val="24"/>
          <w:lang w:val="lv-LV"/>
        </w:rPr>
        <w:t xml:space="preserve"> </w:t>
      </w:r>
      <w:r w:rsidR="00FC6970" w:rsidRPr="00FE4238">
        <w:rPr>
          <w:sz w:val="24"/>
          <w:lang w:val="lv-LV"/>
        </w:rPr>
        <w:t xml:space="preserve">neatbilst </w:t>
      </w:r>
      <w:r w:rsidR="00FC6970">
        <w:rPr>
          <w:sz w:val="24"/>
          <w:lang w:val="lv-LV"/>
        </w:rPr>
        <w:t>Iepirkuma n</w:t>
      </w:r>
      <w:r w:rsidR="00FC6970" w:rsidRPr="00FE4238">
        <w:rPr>
          <w:sz w:val="24"/>
          <w:lang w:val="lv-LV"/>
        </w:rPr>
        <w:t>olikuma prasībām</w:t>
      </w:r>
      <w:r w:rsidR="00FC6970">
        <w:rPr>
          <w:sz w:val="24"/>
          <w:lang w:val="lv-LV"/>
        </w:rPr>
        <w:t xml:space="preserve"> – piedāvātā </w:t>
      </w:r>
      <w:r>
        <w:rPr>
          <w:sz w:val="24"/>
          <w:lang w:val="lv-LV"/>
        </w:rPr>
        <w:t>līgumcena pārsniedz Iepirkuma slieksni (</w:t>
      </w:r>
      <w:r w:rsidRPr="00601AE5">
        <w:rPr>
          <w:sz w:val="24"/>
        </w:rPr>
        <w:t xml:space="preserve">170 000 </w:t>
      </w:r>
      <w:r w:rsidRPr="00601AE5">
        <w:rPr>
          <w:i/>
          <w:iCs/>
          <w:sz w:val="24"/>
        </w:rPr>
        <w:t>euro</w:t>
      </w:r>
      <w:r w:rsidR="00FC6970" w:rsidRPr="00FC6970">
        <w:rPr>
          <w:iCs/>
          <w:sz w:val="24"/>
          <w:lang w:val="lv-LV"/>
        </w:rPr>
        <w:t>).</w:t>
      </w:r>
    </w:p>
    <w:p w:rsidR="00FC6970" w:rsidRDefault="00FC6970" w:rsidP="00FE4238">
      <w:pPr>
        <w:pStyle w:val="BodyTextIndent2"/>
        <w:ind w:firstLine="567"/>
        <w:rPr>
          <w:sz w:val="24"/>
          <w:lang w:val="lv-LV"/>
        </w:rPr>
      </w:pPr>
      <w:r>
        <w:rPr>
          <w:sz w:val="24"/>
          <w:lang w:val="lv-LV"/>
        </w:rPr>
        <w:t xml:space="preserve">G.Bogdanovs informē, ka atbilstoši Iepirkuma nolikuma 1.8.2.2. apakšpunktam pretendentiem bija jāiesniedz tehnisko piedāvājumu, kurš tiek izstrādāts pamatojoties uz nolikuma 1.pielikuma "Tehniskā specifikācija" pamata. Izskatot </w:t>
      </w:r>
      <w:r w:rsidR="005348D7">
        <w:rPr>
          <w:sz w:val="24"/>
          <w:lang w:val="lv-LV"/>
        </w:rPr>
        <w:t>pretendenta</w:t>
      </w:r>
      <w:r>
        <w:rPr>
          <w:sz w:val="24"/>
          <w:lang w:val="lv-LV"/>
        </w:rPr>
        <w:t xml:space="preserve"> tehnisko piedāvājumu var konstatēt, ka tas atbilst Iepirkuma nolikuma prasībām. Turklāt pretendenta </w:t>
      </w:r>
      <w:r w:rsidR="005348D7">
        <w:rPr>
          <w:sz w:val="24"/>
          <w:lang w:val="lv-LV"/>
        </w:rPr>
        <w:t xml:space="preserve">piedāvājumā iekļautais </w:t>
      </w:r>
      <w:r>
        <w:rPr>
          <w:sz w:val="24"/>
          <w:lang w:val="lv-LV"/>
        </w:rPr>
        <w:t>tehniskais risinājums</w:t>
      </w:r>
      <w:r w:rsidR="005348D7">
        <w:rPr>
          <w:sz w:val="24"/>
          <w:lang w:val="lv-LV"/>
        </w:rPr>
        <w:t xml:space="preserve"> (tehniskais piedāvājums)</w:t>
      </w:r>
      <w:r>
        <w:rPr>
          <w:sz w:val="24"/>
          <w:lang w:val="lv-LV"/>
        </w:rPr>
        <w:t xml:space="preserve"> ļauj secināt,</w:t>
      </w:r>
      <w:r w:rsidR="005348D7">
        <w:rPr>
          <w:sz w:val="24"/>
          <w:lang w:val="lv-LV"/>
        </w:rPr>
        <w:t xml:space="preserve">  ka pastāv cita (vai līdzīga) tehniskā risinājuma</w:t>
      </w:r>
      <w:r w:rsidR="005348D7" w:rsidRPr="005348D7">
        <w:rPr>
          <w:sz w:val="24"/>
          <w:lang w:val="lv-LV"/>
        </w:rPr>
        <w:t xml:space="preserve"> </w:t>
      </w:r>
      <w:r w:rsidR="005348D7">
        <w:rPr>
          <w:sz w:val="24"/>
          <w:lang w:val="lv-LV"/>
        </w:rPr>
        <w:t xml:space="preserve">iespēja. </w:t>
      </w:r>
    </w:p>
    <w:p w:rsidR="005348D7" w:rsidRDefault="005348D7" w:rsidP="00FE4238">
      <w:pPr>
        <w:pStyle w:val="BodyTextIndent2"/>
        <w:ind w:firstLine="567"/>
        <w:rPr>
          <w:sz w:val="24"/>
          <w:lang w:val="lv-LV"/>
        </w:rPr>
      </w:pPr>
      <w:r>
        <w:rPr>
          <w:sz w:val="24"/>
          <w:lang w:val="lv-LV"/>
        </w:rPr>
        <w:t>V.Petruhins informē, ka var pieprasīt pretendentu iesniegt šādu informāciju vai piedāvāt citu risinājumu.</w:t>
      </w:r>
    </w:p>
    <w:p w:rsidR="005348D7" w:rsidRDefault="005348D7" w:rsidP="005348D7">
      <w:pPr>
        <w:pStyle w:val="BodyTextIndent2"/>
        <w:ind w:firstLine="567"/>
        <w:rPr>
          <w:sz w:val="24"/>
          <w:lang w:val="lv-LV"/>
        </w:rPr>
      </w:pPr>
      <w:r>
        <w:rPr>
          <w:sz w:val="24"/>
          <w:lang w:val="lv-LV"/>
        </w:rPr>
        <w:t>N.</w:t>
      </w:r>
      <w:r w:rsidRPr="005348D7">
        <w:rPr>
          <w:sz w:val="24"/>
          <w:lang w:val="lv-LV"/>
        </w:rPr>
        <w:t xml:space="preserve">Gruzdova informē, ka </w:t>
      </w:r>
      <w:r w:rsidR="00FE4238" w:rsidRPr="005348D7">
        <w:rPr>
          <w:sz w:val="24"/>
          <w:lang w:val="lv-LV"/>
        </w:rPr>
        <w:t xml:space="preserve">Likuma 9.panta divdesmit pirmās daļas </w:t>
      </w:r>
      <w:r w:rsidRPr="005348D7">
        <w:rPr>
          <w:sz w:val="24"/>
          <w:lang w:val="lv-LV"/>
        </w:rPr>
        <w:t>2</w:t>
      </w:r>
      <w:r w:rsidR="00FE4238" w:rsidRPr="005348D7">
        <w:rPr>
          <w:sz w:val="24"/>
          <w:lang w:val="lv-LV"/>
        </w:rPr>
        <w:t xml:space="preserve">.punkts nosaka, ka pasūtītājs ir tiesīgs nepiemērot Likuma 9.panta sestās un astotās daļas noteikumus, ja </w:t>
      </w:r>
      <w:r w:rsidRPr="005348D7">
        <w:rPr>
          <w:sz w:val="24"/>
        </w:rPr>
        <w:t xml:space="preserve">iepriekš ir veikts iepirkums </w:t>
      </w:r>
      <w:r>
        <w:rPr>
          <w:sz w:val="24"/>
          <w:lang w:val="lv-LV"/>
        </w:rPr>
        <w:t>Likuma 9.</w:t>
      </w:r>
      <w:r w:rsidRPr="005348D7">
        <w:rPr>
          <w:sz w:val="24"/>
        </w:rPr>
        <w:t>pantā noteiktajā kārtībā un tajā iesniegti iepirkuma nolikumā noteiktajām prasībām neatbilstoši piedāvājumi, — ievērojot nosacījumu, ka iepirkuma līguma noteikumi būtiski neatšķiras no iepriekš veiktajā iepirkumā paredzētajām iepirkuma līguma izpildes prasībām un šajā iepirkumā tiek uzaicināti iesniegt piedāvājumu tikai tie pretendenti, kuri iepriekš veiktajā iepirkumā nav izslēgti un nebija izslēdzami, un atbilst izvirzītajām kvalifikācijas prasībām</w:t>
      </w:r>
      <w:r>
        <w:rPr>
          <w:sz w:val="24"/>
          <w:lang w:val="lv-LV"/>
        </w:rPr>
        <w:t>.</w:t>
      </w:r>
    </w:p>
    <w:p w:rsidR="005348D7" w:rsidRDefault="005348D7" w:rsidP="005348D7">
      <w:pPr>
        <w:pStyle w:val="BodyTextIndent"/>
        <w:spacing w:after="0" w:line="240" w:lineRule="auto"/>
        <w:ind w:left="0" w:firstLine="567"/>
        <w:jc w:val="both"/>
        <w:rPr>
          <w:rFonts w:ascii="Times New Roman" w:hAnsi="Times New Roman"/>
          <w:sz w:val="24"/>
          <w:szCs w:val="24"/>
        </w:rPr>
      </w:pPr>
      <w:r w:rsidRPr="005348D7">
        <w:rPr>
          <w:rFonts w:ascii="Times New Roman" w:hAnsi="Times New Roman"/>
          <w:sz w:val="24"/>
          <w:szCs w:val="24"/>
        </w:rPr>
        <w:t xml:space="preserve">Ņemot vērā iepriekš minēto </w:t>
      </w:r>
      <w:r>
        <w:rPr>
          <w:rFonts w:ascii="Times New Roman" w:hAnsi="Times New Roman"/>
          <w:sz w:val="24"/>
          <w:szCs w:val="24"/>
        </w:rPr>
        <w:t>un to, ka piedāvājums Iepirkumam</w:t>
      </w:r>
      <w:r w:rsidRPr="005348D7">
        <w:rPr>
          <w:rFonts w:ascii="Times New Roman" w:hAnsi="Times New Roman"/>
          <w:sz w:val="24"/>
          <w:szCs w:val="24"/>
        </w:rPr>
        <w:t xml:space="preserve"> neatbilst Iepirkuma nolikuma prasībām, Iepirkumu komisija nolemj pārtraukt Iepirkumu </w:t>
      </w:r>
      <w:r>
        <w:rPr>
          <w:rFonts w:ascii="Times New Roman" w:hAnsi="Times New Roman"/>
          <w:sz w:val="24"/>
          <w:szCs w:val="24"/>
        </w:rPr>
        <w:t xml:space="preserve">un </w:t>
      </w:r>
      <w:r w:rsidRPr="005348D7">
        <w:rPr>
          <w:rFonts w:ascii="Times New Roman" w:hAnsi="Times New Roman"/>
          <w:sz w:val="24"/>
          <w:szCs w:val="24"/>
        </w:rPr>
        <w:t>ierosināt sarunu procedūru par Iepirkuma priekšmetu, nosūtot uzaicinājumu piedalīties sarunās Iepirkumā piedāvājum</w:t>
      </w:r>
      <w:r>
        <w:rPr>
          <w:rFonts w:ascii="Times New Roman" w:hAnsi="Times New Roman"/>
          <w:sz w:val="24"/>
          <w:szCs w:val="24"/>
        </w:rPr>
        <w:t>a</w:t>
      </w:r>
      <w:r w:rsidRPr="005348D7">
        <w:rPr>
          <w:rFonts w:ascii="Times New Roman" w:hAnsi="Times New Roman"/>
          <w:sz w:val="24"/>
          <w:szCs w:val="24"/>
        </w:rPr>
        <w:t xml:space="preserve"> iesnieguš</w:t>
      </w:r>
      <w:r>
        <w:rPr>
          <w:rFonts w:ascii="Times New Roman" w:hAnsi="Times New Roman"/>
          <w:sz w:val="24"/>
          <w:szCs w:val="24"/>
        </w:rPr>
        <w:t>a</w:t>
      </w:r>
      <w:r w:rsidR="00FB0024">
        <w:rPr>
          <w:rFonts w:ascii="Times New Roman" w:hAnsi="Times New Roman"/>
          <w:sz w:val="24"/>
          <w:szCs w:val="24"/>
        </w:rPr>
        <w:t>ja</w:t>
      </w:r>
      <w:r w:rsidRPr="005348D7">
        <w:rPr>
          <w:rFonts w:ascii="Times New Roman" w:hAnsi="Times New Roman"/>
          <w:sz w:val="24"/>
          <w:szCs w:val="24"/>
        </w:rPr>
        <w:t>m pretendent</w:t>
      </w:r>
      <w:r>
        <w:rPr>
          <w:rFonts w:ascii="Times New Roman" w:hAnsi="Times New Roman"/>
          <w:sz w:val="24"/>
          <w:szCs w:val="24"/>
        </w:rPr>
        <w:t>a</w:t>
      </w:r>
      <w:r w:rsidRPr="005348D7">
        <w:rPr>
          <w:rFonts w:ascii="Times New Roman" w:hAnsi="Times New Roman"/>
          <w:sz w:val="24"/>
          <w:szCs w:val="24"/>
        </w:rPr>
        <w:t>m</w:t>
      </w:r>
      <w:r>
        <w:rPr>
          <w:rFonts w:ascii="Times New Roman" w:hAnsi="Times New Roman"/>
          <w:sz w:val="24"/>
          <w:szCs w:val="24"/>
        </w:rPr>
        <w:t>.</w:t>
      </w:r>
    </w:p>
    <w:p w:rsidR="005348D7" w:rsidRPr="005348D7" w:rsidRDefault="005348D7" w:rsidP="005348D7">
      <w:pPr>
        <w:pStyle w:val="BodyTextIndent2"/>
        <w:ind w:firstLine="0"/>
        <w:rPr>
          <w:sz w:val="24"/>
          <w:lang w:val="lv-LV"/>
        </w:rPr>
      </w:pPr>
    </w:p>
    <w:p w:rsidR="009A10C3" w:rsidRDefault="009A10C3" w:rsidP="009A10C3">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9A10C3" w:rsidRDefault="009A10C3" w:rsidP="00FB0024">
      <w:pPr>
        <w:pStyle w:val="NoSpacing"/>
        <w:ind w:firstLine="709"/>
        <w:jc w:val="both"/>
        <w:rPr>
          <w:rFonts w:ascii="Times New Roman" w:hAnsi="Times New Roman"/>
          <w:sz w:val="24"/>
          <w:szCs w:val="24"/>
        </w:rPr>
      </w:pPr>
      <w:r>
        <w:rPr>
          <w:rFonts w:ascii="Times New Roman" w:hAnsi="Times New Roman"/>
          <w:sz w:val="24"/>
          <w:szCs w:val="24"/>
        </w:rPr>
        <w:t xml:space="preserve">1. </w:t>
      </w:r>
      <w:r w:rsidR="00FB0024">
        <w:rPr>
          <w:rFonts w:ascii="Times New Roman" w:hAnsi="Times New Roman"/>
          <w:sz w:val="24"/>
          <w:szCs w:val="24"/>
        </w:rPr>
        <w:t xml:space="preserve">Pārtraukt </w:t>
      </w:r>
      <w:r w:rsidRPr="00FB0024">
        <w:rPr>
          <w:rFonts w:ascii="Times New Roman" w:hAnsi="Times New Roman"/>
          <w:sz w:val="24"/>
          <w:szCs w:val="24"/>
        </w:rPr>
        <w:t xml:space="preserve">Pārvaldes </w:t>
      </w:r>
      <w:r w:rsidR="00FB0024" w:rsidRPr="00FB0024">
        <w:rPr>
          <w:rFonts w:ascii="Times New Roman" w:hAnsi="Times New Roman"/>
          <w:sz w:val="24"/>
          <w:szCs w:val="24"/>
        </w:rPr>
        <w:t>i</w:t>
      </w:r>
      <w:r w:rsidRPr="00FB0024">
        <w:rPr>
          <w:rFonts w:ascii="Times New Roman" w:hAnsi="Times New Roman"/>
          <w:sz w:val="24"/>
          <w:szCs w:val="24"/>
        </w:rPr>
        <w:t>epirkum</w:t>
      </w:r>
      <w:r w:rsidR="00FB0024">
        <w:rPr>
          <w:rFonts w:ascii="Times New Roman" w:hAnsi="Times New Roman"/>
          <w:sz w:val="24"/>
          <w:szCs w:val="24"/>
        </w:rPr>
        <w:t>u</w:t>
      </w:r>
      <w:r w:rsidR="00FB0024" w:rsidRPr="00FB0024">
        <w:rPr>
          <w:rFonts w:ascii="Times New Roman" w:hAnsi="Times New Roman"/>
          <w:sz w:val="24"/>
          <w:szCs w:val="24"/>
        </w:rPr>
        <w:t xml:space="preserve"> </w:t>
      </w:r>
      <w:r w:rsidR="00FB0024">
        <w:rPr>
          <w:rFonts w:ascii="Times New Roman" w:hAnsi="Times New Roman"/>
          <w:sz w:val="24"/>
          <w:szCs w:val="24"/>
        </w:rPr>
        <w:t>"</w:t>
      </w:r>
      <w:r w:rsidR="00FB0024" w:rsidRPr="00FB0024">
        <w:rPr>
          <w:rFonts w:ascii="Times New Roman" w:hAnsi="Times New Roman"/>
          <w:sz w:val="24"/>
          <w:szCs w:val="24"/>
        </w:rPr>
        <w:t>Daugavgrīvas cietuma katlumājas siltumjaudas paaugstināšanas tehniskā projekta izstrāde un būvdarbi</w:t>
      </w:r>
      <w:r w:rsidR="00FB0024">
        <w:rPr>
          <w:rFonts w:ascii="Times New Roman" w:hAnsi="Times New Roman"/>
          <w:sz w:val="24"/>
          <w:szCs w:val="24"/>
        </w:rPr>
        <w:t>"</w:t>
      </w:r>
      <w:r w:rsidRPr="00FB0024">
        <w:rPr>
          <w:rFonts w:ascii="Times New Roman" w:hAnsi="Times New Roman"/>
          <w:sz w:val="24"/>
          <w:szCs w:val="24"/>
        </w:rPr>
        <w:t xml:space="preserve"> </w:t>
      </w:r>
      <w:r w:rsidR="00FB0024">
        <w:rPr>
          <w:rFonts w:ascii="Times New Roman" w:hAnsi="Times New Roman"/>
          <w:sz w:val="24"/>
          <w:szCs w:val="24"/>
        </w:rPr>
        <w:t>(</w:t>
      </w:r>
      <w:r w:rsidR="00FB0024" w:rsidRPr="00223F90">
        <w:rPr>
          <w:rFonts w:ascii="Times New Roman" w:hAnsi="Times New Roman"/>
          <w:sz w:val="24"/>
          <w:szCs w:val="24"/>
        </w:rPr>
        <w:t>iep</w:t>
      </w:r>
      <w:r w:rsidR="00FB0024">
        <w:rPr>
          <w:rFonts w:ascii="Times New Roman" w:hAnsi="Times New Roman"/>
          <w:sz w:val="24"/>
          <w:szCs w:val="24"/>
        </w:rPr>
        <w:t xml:space="preserve">irkuma identifikācijas numurs </w:t>
      </w:r>
      <w:r w:rsidR="00FB0024" w:rsidRPr="00223F90">
        <w:rPr>
          <w:rFonts w:ascii="Times New Roman" w:hAnsi="Times New Roman"/>
          <w:sz w:val="24"/>
          <w:szCs w:val="24"/>
        </w:rPr>
        <w:t>IeVP</w:t>
      </w:r>
      <w:r w:rsidR="00FB0024">
        <w:rPr>
          <w:rFonts w:ascii="Times New Roman" w:hAnsi="Times New Roman"/>
          <w:sz w:val="24"/>
          <w:szCs w:val="24"/>
        </w:rPr>
        <w:t> </w:t>
      </w:r>
      <w:r w:rsidR="00FB0024" w:rsidRPr="00223F90">
        <w:rPr>
          <w:rFonts w:ascii="Times New Roman" w:hAnsi="Times New Roman"/>
          <w:sz w:val="24"/>
          <w:szCs w:val="24"/>
        </w:rPr>
        <w:t>201</w:t>
      </w:r>
      <w:r w:rsidR="00FB0024">
        <w:rPr>
          <w:rFonts w:ascii="Times New Roman" w:hAnsi="Times New Roman"/>
          <w:sz w:val="24"/>
          <w:szCs w:val="24"/>
        </w:rPr>
        <w:t>7/81)</w:t>
      </w:r>
      <w:r>
        <w:rPr>
          <w:rFonts w:ascii="Times New Roman" w:hAnsi="Times New Roman"/>
          <w:bCs/>
          <w:sz w:val="24"/>
          <w:szCs w:val="24"/>
        </w:rPr>
        <w:t>.</w:t>
      </w:r>
    </w:p>
    <w:p w:rsidR="009A10C3" w:rsidRPr="00033AFB" w:rsidRDefault="00591995" w:rsidP="009A10C3">
      <w:pPr>
        <w:spacing w:after="0" w:line="240" w:lineRule="auto"/>
        <w:ind w:right="49" w:firstLine="709"/>
        <w:jc w:val="both"/>
        <w:rPr>
          <w:rFonts w:ascii="Times New Roman" w:hAnsi="Times New Roman"/>
          <w:noProof w:val="0"/>
          <w:sz w:val="24"/>
          <w:szCs w:val="24"/>
        </w:rPr>
      </w:pPr>
      <w:r>
        <w:rPr>
          <w:rFonts w:ascii="Times New Roman" w:hAnsi="Times New Roman"/>
          <w:noProof w:val="0"/>
          <w:sz w:val="24"/>
          <w:szCs w:val="24"/>
        </w:rPr>
        <w:t>2</w:t>
      </w:r>
      <w:r w:rsidR="009A10C3" w:rsidRPr="00033AFB">
        <w:rPr>
          <w:rFonts w:ascii="Times New Roman" w:hAnsi="Times New Roman"/>
          <w:noProof w:val="0"/>
          <w:sz w:val="24"/>
          <w:szCs w:val="24"/>
        </w:rPr>
        <w:t>. </w:t>
      </w:r>
      <w:r w:rsidR="009A10C3">
        <w:rPr>
          <w:rFonts w:ascii="Times New Roman" w:hAnsi="Times New Roman"/>
          <w:noProof w:val="0"/>
          <w:sz w:val="24"/>
          <w:szCs w:val="24"/>
        </w:rPr>
        <w:t>Saskaņā ar Likuma</w:t>
      </w:r>
      <w:r w:rsidR="009A10C3" w:rsidRPr="00496D70">
        <w:rPr>
          <w:rFonts w:ascii="Times New Roman" w:hAnsi="Times New Roman"/>
          <w:noProof w:val="0"/>
          <w:sz w:val="24"/>
          <w:szCs w:val="24"/>
        </w:rPr>
        <w:t xml:space="preserve"> </w:t>
      </w:r>
      <w:r w:rsidR="009A10C3">
        <w:rPr>
          <w:rFonts w:ascii="Times New Roman" w:hAnsi="Times New Roman"/>
          <w:noProof w:val="0"/>
          <w:sz w:val="24"/>
          <w:szCs w:val="24"/>
        </w:rPr>
        <w:t>9. panta četrpadsmi</w:t>
      </w:r>
      <w:r w:rsidR="009A10C3" w:rsidRPr="00496D70">
        <w:rPr>
          <w:rFonts w:ascii="Times New Roman" w:hAnsi="Times New Roman"/>
          <w:noProof w:val="0"/>
          <w:sz w:val="24"/>
          <w:szCs w:val="24"/>
        </w:rPr>
        <w:t>tās daļas nosacījumiem</w:t>
      </w:r>
      <w:r w:rsidR="009A10C3">
        <w:rPr>
          <w:rFonts w:ascii="Times New Roman" w:hAnsi="Times New Roman"/>
          <w:noProof w:val="0"/>
          <w:sz w:val="24"/>
          <w:szCs w:val="24"/>
        </w:rPr>
        <w:t xml:space="preserve"> informēt</w:t>
      </w:r>
      <w:r w:rsidR="009A10C3" w:rsidRPr="00496D70">
        <w:rPr>
          <w:rFonts w:ascii="Times New Roman" w:hAnsi="Times New Roman"/>
          <w:noProof w:val="0"/>
          <w:sz w:val="24"/>
          <w:szCs w:val="24"/>
        </w:rPr>
        <w:t xml:space="preserve"> pretendent</w:t>
      </w:r>
      <w:r w:rsidR="009A10C3">
        <w:rPr>
          <w:rFonts w:ascii="Times New Roman" w:hAnsi="Times New Roman"/>
          <w:noProof w:val="0"/>
          <w:sz w:val="24"/>
          <w:szCs w:val="24"/>
        </w:rPr>
        <w:t>u</w:t>
      </w:r>
      <w:r w:rsidR="009A10C3" w:rsidRPr="00496D70">
        <w:rPr>
          <w:rFonts w:ascii="Times New Roman" w:hAnsi="Times New Roman"/>
          <w:noProof w:val="0"/>
          <w:sz w:val="24"/>
          <w:szCs w:val="24"/>
        </w:rPr>
        <w:t xml:space="preserve"> par </w:t>
      </w:r>
      <w:r w:rsidR="009A10C3">
        <w:rPr>
          <w:rFonts w:ascii="Times New Roman" w:hAnsi="Times New Roman"/>
          <w:noProof w:val="0"/>
          <w:sz w:val="24"/>
          <w:szCs w:val="24"/>
        </w:rPr>
        <w:t>I</w:t>
      </w:r>
      <w:r w:rsidR="009A10C3" w:rsidRPr="00496D70">
        <w:rPr>
          <w:rFonts w:ascii="Times New Roman" w:hAnsi="Times New Roman"/>
          <w:noProof w:val="0"/>
          <w:sz w:val="24"/>
          <w:szCs w:val="24"/>
        </w:rPr>
        <w:t>epirkum</w:t>
      </w:r>
      <w:r w:rsidR="009A10C3">
        <w:rPr>
          <w:rFonts w:ascii="Times New Roman" w:hAnsi="Times New Roman"/>
          <w:noProof w:val="0"/>
          <w:sz w:val="24"/>
          <w:szCs w:val="24"/>
        </w:rPr>
        <w:t>u</w:t>
      </w:r>
      <w:r w:rsidR="009A10C3" w:rsidRPr="00496D70">
        <w:rPr>
          <w:rFonts w:ascii="Times New Roman" w:hAnsi="Times New Roman"/>
          <w:noProof w:val="0"/>
          <w:sz w:val="24"/>
          <w:szCs w:val="24"/>
        </w:rPr>
        <w:t xml:space="preserve"> </w:t>
      </w:r>
      <w:r w:rsidR="009A10C3">
        <w:rPr>
          <w:rFonts w:ascii="Times New Roman" w:hAnsi="Times New Roman"/>
          <w:noProof w:val="0"/>
          <w:sz w:val="24"/>
          <w:szCs w:val="24"/>
        </w:rPr>
        <w:t>komisijas lēmuma 1.punktā norādīto 3 (</w:t>
      </w:r>
      <w:r w:rsidR="009A10C3" w:rsidRPr="00496D70">
        <w:rPr>
          <w:rFonts w:ascii="Times New Roman" w:hAnsi="Times New Roman"/>
          <w:noProof w:val="0"/>
          <w:sz w:val="24"/>
          <w:szCs w:val="24"/>
        </w:rPr>
        <w:t>tri</w:t>
      </w:r>
      <w:r w:rsidR="009A10C3">
        <w:rPr>
          <w:rFonts w:ascii="Times New Roman" w:hAnsi="Times New Roman"/>
          <w:noProof w:val="0"/>
          <w:sz w:val="24"/>
          <w:szCs w:val="24"/>
        </w:rPr>
        <w:t>ju) darbdienu laikā pēc Iepirkumu</w:t>
      </w:r>
      <w:r w:rsidR="009A10C3" w:rsidRPr="00496D70">
        <w:rPr>
          <w:rFonts w:ascii="Times New Roman" w:hAnsi="Times New Roman"/>
          <w:noProof w:val="0"/>
          <w:sz w:val="24"/>
          <w:szCs w:val="24"/>
        </w:rPr>
        <w:t xml:space="preserve"> komisijas lēmum</w:t>
      </w:r>
      <w:r w:rsidR="009A10C3">
        <w:rPr>
          <w:rFonts w:ascii="Times New Roman" w:hAnsi="Times New Roman"/>
          <w:noProof w:val="0"/>
          <w:sz w:val="24"/>
          <w:szCs w:val="24"/>
        </w:rPr>
        <w:t>a</w:t>
      </w:r>
      <w:r w:rsidR="009A10C3" w:rsidRPr="00496D70">
        <w:rPr>
          <w:rFonts w:ascii="Times New Roman" w:hAnsi="Times New Roman"/>
          <w:noProof w:val="0"/>
          <w:sz w:val="24"/>
          <w:szCs w:val="24"/>
        </w:rPr>
        <w:t xml:space="preserve"> pieņemšanas</w:t>
      </w:r>
      <w:r w:rsidR="009A10C3" w:rsidRPr="00033AFB">
        <w:rPr>
          <w:rFonts w:ascii="Times New Roman" w:hAnsi="Times New Roman"/>
          <w:noProof w:val="0"/>
          <w:sz w:val="24"/>
          <w:szCs w:val="24"/>
        </w:rPr>
        <w:t>.</w:t>
      </w:r>
    </w:p>
    <w:p w:rsidR="00772B53" w:rsidRPr="00033AFB" w:rsidRDefault="00DC2C81" w:rsidP="009A10C3">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3</w:t>
      </w:r>
      <w:r w:rsidR="00772B53">
        <w:rPr>
          <w:rFonts w:ascii="Times New Roman" w:hAnsi="Times New Roman"/>
          <w:noProof w:val="0"/>
          <w:sz w:val="24"/>
          <w:szCs w:val="24"/>
        </w:rPr>
        <w:t xml:space="preserve">. Ierosināt </w:t>
      </w:r>
      <w:r w:rsidR="00772B53" w:rsidRPr="005348D7">
        <w:rPr>
          <w:rFonts w:ascii="Times New Roman" w:hAnsi="Times New Roman"/>
          <w:sz w:val="24"/>
          <w:szCs w:val="24"/>
        </w:rPr>
        <w:t>sarunu procedūru par Iepirkuma priekšmetu, nosūtot uzaicinājumu piedalīties sarunās Iepirkumā piedāvājum</w:t>
      </w:r>
      <w:r w:rsidR="00772B53">
        <w:rPr>
          <w:rFonts w:ascii="Times New Roman" w:hAnsi="Times New Roman"/>
          <w:sz w:val="24"/>
          <w:szCs w:val="24"/>
        </w:rPr>
        <w:t>a</w:t>
      </w:r>
      <w:r w:rsidR="00772B53" w:rsidRPr="005348D7">
        <w:rPr>
          <w:rFonts w:ascii="Times New Roman" w:hAnsi="Times New Roman"/>
          <w:sz w:val="24"/>
          <w:szCs w:val="24"/>
        </w:rPr>
        <w:t xml:space="preserve"> iesnieguš</w:t>
      </w:r>
      <w:r w:rsidR="00772B53">
        <w:rPr>
          <w:rFonts w:ascii="Times New Roman" w:hAnsi="Times New Roman"/>
          <w:sz w:val="24"/>
          <w:szCs w:val="24"/>
        </w:rPr>
        <w:t>aja</w:t>
      </w:r>
      <w:r w:rsidR="00772B53" w:rsidRPr="005348D7">
        <w:rPr>
          <w:rFonts w:ascii="Times New Roman" w:hAnsi="Times New Roman"/>
          <w:sz w:val="24"/>
          <w:szCs w:val="24"/>
        </w:rPr>
        <w:t>m pretendent</w:t>
      </w:r>
      <w:r w:rsidR="00772B53">
        <w:rPr>
          <w:rFonts w:ascii="Times New Roman" w:hAnsi="Times New Roman"/>
          <w:sz w:val="24"/>
          <w:szCs w:val="24"/>
        </w:rPr>
        <w:t>a</w:t>
      </w:r>
      <w:r w:rsidR="00772B53" w:rsidRPr="005348D7">
        <w:rPr>
          <w:rFonts w:ascii="Times New Roman" w:hAnsi="Times New Roman"/>
          <w:sz w:val="24"/>
          <w:szCs w:val="24"/>
        </w:rPr>
        <w:t>m</w:t>
      </w:r>
      <w:r w:rsidR="00772B53">
        <w:rPr>
          <w:rFonts w:ascii="Times New Roman" w:hAnsi="Times New Roman"/>
          <w:sz w:val="24"/>
          <w:szCs w:val="24"/>
        </w:rPr>
        <w:t>.</w:t>
      </w:r>
    </w:p>
    <w:p w:rsidR="00416B17" w:rsidRDefault="00E51F30" w:rsidP="009D4808">
      <w:pPr>
        <w:spacing w:after="0" w:line="240" w:lineRule="auto"/>
        <w:jc w:val="both"/>
        <w:rPr>
          <w:rFonts w:ascii="Times New Roman" w:eastAsia="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656000">
        <w:rPr>
          <w:rFonts w:ascii="Times New Roman" w:hAnsi="Times New Roman"/>
          <w:noProof w:val="0"/>
          <w:sz w:val="24"/>
          <w:szCs w:val="24"/>
        </w:rPr>
        <w:t>plkst.</w:t>
      </w:r>
      <w:r w:rsidR="009D4808">
        <w:rPr>
          <w:rFonts w:ascii="Times New Roman" w:hAnsi="Times New Roman"/>
          <w:noProof w:val="0"/>
          <w:sz w:val="24"/>
          <w:szCs w:val="24"/>
        </w:rPr>
        <w:t>14.30.</w:t>
      </w:r>
    </w:p>
    <w:p w:rsidR="00C4151D" w:rsidRPr="00BE11BD" w:rsidRDefault="00C4151D" w:rsidP="00DC2C81">
      <w:pPr>
        <w:spacing w:before="120" w:after="120" w:line="240" w:lineRule="auto"/>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C4151D" w:rsidRPr="00BE11BD" w:rsidRDefault="00C4151D" w:rsidP="00DC2C81">
      <w:pPr>
        <w:tabs>
          <w:tab w:val="right" w:pos="9639"/>
        </w:tabs>
        <w:spacing w:before="120" w:after="12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Iepirkumu komisijas priekšsēdētāja vietniece:</w:t>
      </w: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N. Gruzd</w:t>
      </w:r>
      <w:r w:rsidRPr="00BE11BD">
        <w:rPr>
          <w:rFonts w:ascii="Times New Roman" w:eastAsia="Times New Roman" w:hAnsi="Times New Roman"/>
          <w:noProof w:val="0"/>
          <w:sz w:val="24"/>
          <w:szCs w:val="24"/>
        </w:rPr>
        <w:t>ova</w:t>
      </w:r>
    </w:p>
    <w:p w:rsidR="00C4151D" w:rsidRDefault="00C4151D" w:rsidP="00DC2C81">
      <w:pPr>
        <w:tabs>
          <w:tab w:val="right" w:pos="9639"/>
        </w:tabs>
        <w:spacing w:before="120" w:after="120" w:line="240" w:lineRule="auto"/>
        <w:jc w:val="right"/>
        <w:rPr>
          <w:rFonts w:ascii="Times New Roman" w:hAnsi="Times New Roman"/>
          <w:noProof w:val="0"/>
          <w:sz w:val="24"/>
          <w:szCs w:val="24"/>
        </w:rPr>
      </w:pPr>
      <w:r w:rsidRPr="00BE11BD">
        <w:rPr>
          <w:rFonts w:ascii="Times New Roman" w:eastAsia="Times New Roman" w:hAnsi="Times New Roman"/>
          <w:noProof w:val="0"/>
          <w:sz w:val="24"/>
          <w:szCs w:val="24"/>
        </w:rPr>
        <w:t>Iepirku</w:t>
      </w:r>
      <w:r>
        <w:rPr>
          <w:rFonts w:ascii="Times New Roman" w:eastAsia="Times New Roman" w:hAnsi="Times New Roman"/>
          <w:noProof w:val="0"/>
          <w:sz w:val="24"/>
          <w:szCs w:val="24"/>
        </w:rPr>
        <w:t>mu komisijas locekļi:</w:t>
      </w:r>
      <w:r>
        <w:rPr>
          <w:rFonts w:ascii="Times New Roman" w:eastAsia="Times New Roman" w:hAnsi="Times New Roman"/>
          <w:noProof w:val="0"/>
          <w:sz w:val="24"/>
          <w:szCs w:val="24"/>
        </w:rPr>
        <w:tab/>
        <w:t>J. Baranova</w:t>
      </w:r>
    </w:p>
    <w:p w:rsidR="00C4151D" w:rsidRDefault="00C4151D" w:rsidP="00DC2C81">
      <w:pPr>
        <w:tabs>
          <w:tab w:val="right" w:pos="9639"/>
        </w:tabs>
        <w:spacing w:before="120" w:after="12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V. Petruhins</w:t>
      </w:r>
    </w:p>
    <w:p w:rsidR="00C4151D" w:rsidRDefault="00C4151D" w:rsidP="00DC2C81">
      <w:pPr>
        <w:tabs>
          <w:tab w:val="right" w:pos="9639"/>
        </w:tabs>
        <w:spacing w:before="120" w:after="12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M. Vekmanis</w:t>
      </w:r>
    </w:p>
    <w:p w:rsidR="00C4151D" w:rsidRDefault="00C4151D" w:rsidP="00DC2C81">
      <w:pPr>
        <w:tabs>
          <w:tab w:val="right" w:pos="9639"/>
        </w:tabs>
        <w:spacing w:before="120" w:after="12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G. Bogdanovs</w:t>
      </w:r>
    </w:p>
    <w:p w:rsidR="00C4151D" w:rsidRPr="00BE11BD" w:rsidRDefault="00C4151D" w:rsidP="00DC2C81">
      <w:pPr>
        <w:tabs>
          <w:tab w:val="right" w:pos="9639"/>
        </w:tabs>
        <w:spacing w:before="120" w:after="120" w:line="240" w:lineRule="auto"/>
        <w:jc w:val="both"/>
        <w:rPr>
          <w:rFonts w:ascii="Times New Roman" w:eastAsia="Times New Roman" w:hAnsi="Times New Roman"/>
          <w:noProof w:val="0"/>
          <w:sz w:val="24"/>
          <w:szCs w:val="24"/>
        </w:rPr>
      </w:pPr>
      <w:r>
        <w:rPr>
          <w:rFonts w:ascii="Times New Roman" w:eastAsia="Times New Roman" w:hAnsi="Times New Roman"/>
          <w:noProof w:val="0"/>
          <w:sz w:val="24"/>
          <w:szCs w:val="24"/>
        </w:rPr>
        <w:t>Protokolētājs:                                                                                                                  V. Vietniece</w:t>
      </w:r>
    </w:p>
    <w:p w:rsidR="00D13473" w:rsidRDefault="00D13473" w:rsidP="00FC16AF">
      <w:pPr>
        <w:tabs>
          <w:tab w:val="right" w:pos="9639"/>
        </w:tabs>
        <w:spacing w:before="240" w:after="0" w:line="240" w:lineRule="auto"/>
        <w:jc w:val="right"/>
        <w:rPr>
          <w:rFonts w:ascii="Times New Roman" w:eastAsia="Times New Roman" w:hAnsi="Times New Roman"/>
          <w:noProof w:val="0"/>
          <w:sz w:val="24"/>
          <w:szCs w:val="24"/>
        </w:rPr>
      </w:pPr>
    </w:p>
    <w:sectPr w:rsidR="00D13473" w:rsidSect="001F0D8D">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56C" w:rsidRDefault="00CE756C" w:rsidP="00171A05">
      <w:pPr>
        <w:spacing w:after="0" w:line="240" w:lineRule="auto"/>
      </w:pPr>
      <w:r>
        <w:separator/>
      </w:r>
    </w:p>
  </w:endnote>
  <w:endnote w:type="continuationSeparator" w:id="0">
    <w:p w:rsidR="00CE756C" w:rsidRDefault="00CE756C"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56C" w:rsidRDefault="00CE756C" w:rsidP="00171A05">
      <w:pPr>
        <w:spacing w:after="0" w:line="240" w:lineRule="auto"/>
      </w:pPr>
      <w:r>
        <w:separator/>
      </w:r>
    </w:p>
  </w:footnote>
  <w:footnote w:type="continuationSeparator" w:id="0">
    <w:p w:rsidR="00CE756C" w:rsidRDefault="00CE756C"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025020788"/>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A77858">
          <w:rPr>
            <w:rFonts w:ascii="Times New Roman" w:hAnsi="Times New Roman"/>
          </w:rPr>
          <w:t>3</w:t>
        </w:r>
        <w:r w:rsidRPr="00171A05">
          <w:rPr>
            <w:rFonts w:ascii="Times New Roman" w:hAnsi="Times New Roman"/>
          </w:rPr>
          <w:fldChar w:fldCharType="end"/>
        </w:r>
      </w:p>
    </w:sdtContent>
  </w:sdt>
  <w:p w:rsidR="00345924" w:rsidRDefault="003459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256BE"/>
    <w:rsid w:val="00054351"/>
    <w:rsid w:val="00060216"/>
    <w:rsid w:val="00065320"/>
    <w:rsid w:val="00071A38"/>
    <w:rsid w:val="000A6CFF"/>
    <w:rsid w:val="000D24EE"/>
    <w:rsid w:val="000E043E"/>
    <w:rsid w:val="000F4896"/>
    <w:rsid w:val="000F5F5C"/>
    <w:rsid w:val="0010081A"/>
    <w:rsid w:val="001011A7"/>
    <w:rsid w:val="00116B93"/>
    <w:rsid w:val="0012230E"/>
    <w:rsid w:val="001249EA"/>
    <w:rsid w:val="001266F9"/>
    <w:rsid w:val="00134B72"/>
    <w:rsid w:val="00144B61"/>
    <w:rsid w:val="001558C2"/>
    <w:rsid w:val="00171A05"/>
    <w:rsid w:val="00190BEA"/>
    <w:rsid w:val="001A5B62"/>
    <w:rsid w:val="001A68B2"/>
    <w:rsid w:val="001B6239"/>
    <w:rsid w:val="001C3910"/>
    <w:rsid w:val="001F0D8D"/>
    <w:rsid w:val="001F38A5"/>
    <w:rsid w:val="002010C7"/>
    <w:rsid w:val="00225133"/>
    <w:rsid w:val="00231E4C"/>
    <w:rsid w:val="00232CF2"/>
    <w:rsid w:val="00236C3F"/>
    <w:rsid w:val="00246568"/>
    <w:rsid w:val="002809BA"/>
    <w:rsid w:val="002923E2"/>
    <w:rsid w:val="00297CF4"/>
    <w:rsid w:val="002A0B1F"/>
    <w:rsid w:val="002A56B7"/>
    <w:rsid w:val="002A7D94"/>
    <w:rsid w:val="002B4E75"/>
    <w:rsid w:val="002B5AEC"/>
    <w:rsid w:val="002E258A"/>
    <w:rsid w:val="002E45F2"/>
    <w:rsid w:val="002E6825"/>
    <w:rsid w:val="003146F3"/>
    <w:rsid w:val="003160D9"/>
    <w:rsid w:val="0031693D"/>
    <w:rsid w:val="003264CA"/>
    <w:rsid w:val="00336DD8"/>
    <w:rsid w:val="003451DB"/>
    <w:rsid w:val="00345924"/>
    <w:rsid w:val="00352323"/>
    <w:rsid w:val="00354487"/>
    <w:rsid w:val="00367FF3"/>
    <w:rsid w:val="0037280A"/>
    <w:rsid w:val="00375738"/>
    <w:rsid w:val="00385FF6"/>
    <w:rsid w:val="00386325"/>
    <w:rsid w:val="00394C0A"/>
    <w:rsid w:val="003A5688"/>
    <w:rsid w:val="003A7685"/>
    <w:rsid w:val="003D32F1"/>
    <w:rsid w:val="003D666A"/>
    <w:rsid w:val="003F6065"/>
    <w:rsid w:val="00407C5A"/>
    <w:rsid w:val="00410ACD"/>
    <w:rsid w:val="00416B17"/>
    <w:rsid w:val="004247A9"/>
    <w:rsid w:val="00456C0E"/>
    <w:rsid w:val="0047120F"/>
    <w:rsid w:val="0047199F"/>
    <w:rsid w:val="004729F3"/>
    <w:rsid w:val="00496312"/>
    <w:rsid w:val="00497D52"/>
    <w:rsid w:val="004A2482"/>
    <w:rsid w:val="004B53C7"/>
    <w:rsid w:val="004B53DD"/>
    <w:rsid w:val="004C7732"/>
    <w:rsid w:val="004D10A9"/>
    <w:rsid w:val="004D2FB6"/>
    <w:rsid w:val="004E3098"/>
    <w:rsid w:val="004E7408"/>
    <w:rsid w:val="004E754C"/>
    <w:rsid w:val="004E7A39"/>
    <w:rsid w:val="004F17C6"/>
    <w:rsid w:val="004F2E0B"/>
    <w:rsid w:val="004F74D7"/>
    <w:rsid w:val="00501DBD"/>
    <w:rsid w:val="00503C2A"/>
    <w:rsid w:val="005227D5"/>
    <w:rsid w:val="0052433A"/>
    <w:rsid w:val="00531EE8"/>
    <w:rsid w:val="005348D7"/>
    <w:rsid w:val="005471AA"/>
    <w:rsid w:val="0055276E"/>
    <w:rsid w:val="005531D8"/>
    <w:rsid w:val="00570B29"/>
    <w:rsid w:val="00572201"/>
    <w:rsid w:val="00573F3A"/>
    <w:rsid w:val="00576F77"/>
    <w:rsid w:val="005802DF"/>
    <w:rsid w:val="0058257D"/>
    <w:rsid w:val="00583079"/>
    <w:rsid w:val="00591995"/>
    <w:rsid w:val="00596782"/>
    <w:rsid w:val="005A14F3"/>
    <w:rsid w:val="005C0FB4"/>
    <w:rsid w:val="005C1AB0"/>
    <w:rsid w:val="005C4292"/>
    <w:rsid w:val="005C7319"/>
    <w:rsid w:val="005E24A4"/>
    <w:rsid w:val="005E29E0"/>
    <w:rsid w:val="005F44E2"/>
    <w:rsid w:val="00601AE5"/>
    <w:rsid w:val="0060595B"/>
    <w:rsid w:val="006133E8"/>
    <w:rsid w:val="00623F55"/>
    <w:rsid w:val="006261D1"/>
    <w:rsid w:val="00635FB9"/>
    <w:rsid w:val="006363D8"/>
    <w:rsid w:val="00640378"/>
    <w:rsid w:val="0065185B"/>
    <w:rsid w:val="00656000"/>
    <w:rsid w:val="0068256C"/>
    <w:rsid w:val="006A2AEB"/>
    <w:rsid w:val="006C2E86"/>
    <w:rsid w:val="006C7519"/>
    <w:rsid w:val="006F1A38"/>
    <w:rsid w:val="00700F2B"/>
    <w:rsid w:val="00707C2A"/>
    <w:rsid w:val="0071608A"/>
    <w:rsid w:val="0072548A"/>
    <w:rsid w:val="00727E59"/>
    <w:rsid w:val="00742F2D"/>
    <w:rsid w:val="00754D77"/>
    <w:rsid w:val="007662AC"/>
    <w:rsid w:val="00772B53"/>
    <w:rsid w:val="0078420C"/>
    <w:rsid w:val="00786F63"/>
    <w:rsid w:val="00791B99"/>
    <w:rsid w:val="00791EC2"/>
    <w:rsid w:val="0079397E"/>
    <w:rsid w:val="007A00E2"/>
    <w:rsid w:val="007A22A5"/>
    <w:rsid w:val="007D55E8"/>
    <w:rsid w:val="00804062"/>
    <w:rsid w:val="008106F6"/>
    <w:rsid w:val="00813ADC"/>
    <w:rsid w:val="00820985"/>
    <w:rsid w:val="00830050"/>
    <w:rsid w:val="008313E6"/>
    <w:rsid w:val="00860F66"/>
    <w:rsid w:val="008771BD"/>
    <w:rsid w:val="00895D5E"/>
    <w:rsid w:val="008D1B00"/>
    <w:rsid w:val="0090115C"/>
    <w:rsid w:val="0090795E"/>
    <w:rsid w:val="00914150"/>
    <w:rsid w:val="0093566E"/>
    <w:rsid w:val="00957609"/>
    <w:rsid w:val="00982667"/>
    <w:rsid w:val="00990977"/>
    <w:rsid w:val="009973FB"/>
    <w:rsid w:val="009A10C3"/>
    <w:rsid w:val="009A379E"/>
    <w:rsid w:val="009A4776"/>
    <w:rsid w:val="009D1D6A"/>
    <w:rsid w:val="009D4808"/>
    <w:rsid w:val="009E553F"/>
    <w:rsid w:val="009E6140"/>
    <w:rsid w:val="009F1E6B"/>
    <w:rsid w:val="009F3D95"/>
    <w:rsid w:val="00A02733"/>
    <w:rsid w:val="00A1043E"/>
    <w:rsid w:val="00A148B1"/>
    <w:rsid w:val="00A43A30"/>
    <w:rsid w:val="00A462FF"/>
    <w:rsid w:val="00A5080F"/>
    <w:rsid w:val="00A53616"/>
    <w:rsid w:val="00A541D4"/>
    <w:rsid w:val="00A66E17"/>
    <w:rsid w:val="00A721DD"/>
    <w:rsid w:val="00A77858"/>
    <w:rsid w:val="00A80547"/>
    <w:rsid w:val="00A813BC"/>
    <w:rsid w:val="00AB6BA3"/>
    <w:rsid w:val="00AC7280"/>
    <w:rsid w:val="00B15DB0"/>
    <w:rsid w:val="00B2386C"/>
    <w:rsid w:val="00B44057"/>
    <w:rsid w:val="00B60813"/>
    <w:rsid w:val="00B61282"/>
    <w:rsid w:val="00B73099"/>
    <w:rsid w:val="00B857E8"/>
    <w:rsid w:val="00B90BAE"/>
    <w:rsid w:val="00B9303C"/>
    <w:rsid w:val="00BA670B"/>
    <w:rsid w:val="00BE02A2"/>
    <w:rsid w:val="00BE2516"/>
    <w:rsid w:val="00BE4F2B"/>
    <w:rsid w:val="00BF05C1"/>
    <w:rsid w:val="00BF757C"/>
    <w:rsid w:val="00C00AB1"/>
    <w:rsid w:val="00C27291"/>
    <w:rsid w:val="00C4151D"/>
    <w:rsid w:val="00C422E5"/>
    <w:rsid w:val="00C90319"/>
    <w:rsid w:val="00C916C9"/>
    <w:rsid w:val="00C9496F"/>
    <w:rsid w:val="00C94C78"/>
    <w:rsid w:val="00CC3E84"/>
    <w:rsid w:val="00CD20E0"/>
    <w:rsid w:val="00CD4035"/>
    <w:rsid w:val="00CE0B27"/>
    <w:rsid w:val="00CE756C"/>
    <w:rsid w:val="00CF086C"/>
    <w:rsid w:val="00CF32E5"/>
    <w:rsid w:val="00D113A6"/>
    <w:rsid w:val="00D13473"/>
    <w:rsid w:val="00D14FBE"/>
    <w:rsid w:val="00D158FC"/>
    <w:rsid w:val="00D31604"/>
    <w:rsid w:val="00D365F3"/>
    <w:rsid w:val="00D602E9"/>
    <w:rsid w:val="00D6299F"/>
    <w:rsid w:val="00D64078"/>
    <w:rsid w:val="00D66839"/>
    <w:rsid w:val="00D70E46"/>
    <w:rsid w:val="00D93F84"/>
    <w:rsid w:val="00D95E96"/>
    <w:rsid w:val="00DA447B"/>
    <w:rsid w:val="00DA6352"/>
    <w:rsid w:val="00DC2C81"/>
    <w:rsid w:val="00DD0C89"/>
    <w:rsid w:val="00DD5686"/>
    <w:rsid w:val="00DE11DA"/>
    <w:rsid w:val="00DE4A02"/>
    <w:rsid w:val="00DE61BD"/>
    <w:rsid w:val="00E105EF"/>
    <w:rsid w:val="00E47AD4"/>
    <w:rsid w:val="00E51F30"/>
    <w:rsid w:val="00E54DDC"/>
    <w:rsid w:val="00E554E7"/>
    <w:rsid w:val="00E64420"/>
    <w:rsid w:val="00E722F8"/>
    <w:rsid w:val="00E753D5"/>
    <w:rsid w:val="00E75F0E"/>
    <w:rsid w:val="00E85BA4"/>
    <w:rsid w:val="00EB2652"/>
    <w:rsid w:val="00ED556B"/>
    <w:rsid w:val="00EE336D"/>
    <w:rsid w:val="00EE36BB"/>
    <w:rsid w:val="00EE4F6A"/>
    <w:rsid w:val="00EE7332"/>
    <w:rsid w:val="00EF2F27"/>
    <w:rsid w:val="00EF479B"/>
    <w:rsid w:val="00F14AB6"/>
    <w:rsid w:val="00F157B1"/>
    <w:rsid w:val="00F2762A"/>
    <w:rsid w:val="00F313AC"/>
    <w:rsid w:val="00F4203A"/>
    <w:rsid w:val="00F47867"/>
    <w:rsid w:val="00F5507C"/>
    <w:rsid w:val="00F602F9"/>
    <w:rsid w:val="00F71FE6"/>
    <w:rsid w:val="00FA657C"/>
    <w:rsid w:val="00FB0024"/>
    <w:rsid w:val="00FB04F4"/>
    <w:rsid w:val="00FB6BA0"/>
    <w:rsid w:val="00FC0A9F"/>
    <w:rsid w:val="00FC16AF"/>
    <w:rsid w:val="00FC2F9F"/>
    <w:rsid w:val="00FC3DE5"/>
    <w:rsid w:val="00FC6970"/>
    <w:rsid w:val="00FC7368"/>
    <w:rsid w:val="00FE307B"/>
    <w:rsid w:val="00FE3109"/>
    <w:rsid w:val="00FE42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48D3058"/>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BodyTextIndent">
    <w:name w:val="Body Text Indent"/>
    <w:basedOn w:val="Normal"/>
    <w:link w:val="BodyTextIndentChar"/>
    <w:uiPriority w:val="99"/>
    <w:semiHidden/>
    <w:unhideWhenUsed/>
    <w:rsid w:val="00FE4238"/>
    <w:pPr>
      <w:spacing w:after="120"/>
      <w:ind w:left="283"/>
    </w:pPr>
  </w:style>
  <w:style w:type="character" w:customStyle="1" w:styleId="BodyTextIndentChar">
    <w:name w:val="Body Text Indent Char"/>
    <w:basedOn w:val="DefaultParagraphFont"/>
    <w:link w:val="BodyTextIndent"/>
    <w:uiPriority w:val="99"/>
    <w:semiHidden/>
    <w:rsid w:val="00FE4238"/>
    <w:rPr>
      <w:rFonts w:ascii="Calibri" w:eastAsia="Calibri" w:hAnsi="Calibri" w:cs="Times New Roman"/>
      <w:noProof/>
    </w:rPr>
  </w:style>
  <w:style w:type="paragraph" w:customStyle="1" w:styleId="tv213">
    <w:name w:val="tv213"/>
    <w:basedOn w:val="Normal"/>
    <w:rsid w:val="00FE4238"/>
    <w:pPr>
      <w:spacing w:before="100" w:beforeAutospacing="1" w:after="100" w:afterAutospacing="1" w:line="240" w:lineRule="auto"/>
    </w:pPr>
    <w:rPr>
      <w:rFonts w:ascii="Times New Roman" w:eastAsia="Times New Roman" w:hAnsi="Times New Roman"/>
      <w:noProof w:val="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7AA31-D532-47C9-8172-638751DBA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1182</Words>
  <Characters>6744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Maksims Laskovs</cp:lastModifiedBy>
  <cp:revision>4</cp:revision>
  <cp:lastPrinted>2017-09-14T11:17:00Z</cp:lastPrinted>
  <dcterms:created xsi:type="dcterms:W3CDTF">2017-09-14T11:17:00Z</dcterms:created>
  <dcterms:modified xsi:type="dcterms:W3CDTF">2017-09-14T12:38:00Z</dcterms:modified>
</cp:coreProperties>
</file>