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1E59" w14:textId="2041B668" w:rsidR="001337EF" w:rsidRPr="002E1DDC" w:rsidRDefault="001337EF" w:rsidP="001337EF">
      <w:pPr>
        <w:tabs>
          <w:tab w:val="left" w:pos="993"/>
        </w:tabs>
        <w:ind w:left="426" w:right="84"/>
        <w:jc w:val="center"/>
        <w:rPr>
          <w:b/>
          <w:bCs/>
          <w:lang w:eastAsia="lv-LV"/>
        </w:rPr>
      </w:pPr>
      <w:r w:rsidRPr="002E1DDC">
        <w:rPr>
          <w:b/>
          <w:bCs/>
          <w:lang w:eastAsia="lv-LV"/>
        </w:rPr>
        <w:t>Eiropas Sociālā fonda projekta Nr.</w:t>
      </w:r>
      <w:r w:rsidRPr="002E1DDC">
        <w:rPr>
          <w:b/>
          <w:bCs/>
          <w:color w:val="000000"/>
        </w:rPr>
        <w:t xml:space="preserve"> 9.1.</w:t>
      </w:r>
      <w:r w:rsidR="00911A98" w:rsidRPr="002E1DDC">
        <w:rPr>
          <w:b/>
          <w:bCs/>
          <w:color w:val="000000"/>
        </w:rPr>
        <w:t>3</w:t>
      </w:r>
      <w:r w:rsidRPr="002E1DDC">
        <w:rPr>
          <w:b/>
          <w:bCs/>
          <w:color w:val="000000"/>
        </w:rPr>
        <w:t>.0/16/I/001</w:t>
      </w:r>
    </w:p>
    <w:p w14:paraId="74D824A1" w14:textId="76C1F35A" w:rsidR="001337EF" w:rsidRPr="002E1DDC" w:rsidRDefault="00312A51" w:rsidP="001337EF">
      <w:pPr>
        <w:tabs>
          <w:tab w:val="left" w:pos="993"/>
        </w:tabs>
        <w:ind w:left="426" w:right="84"/>
        <w:jc w:val="center"/>
        <w:rPr>
          <w:b/>
          <w:bCs/>
          <w:lang w:eastAsia="lv-LV"/>
        </w:rPr>
      </w:pPr>
      <w:r w:rsidRPr="002E1DDC">
        <w:rPr>
          <w:b/>
          <w:bCs/>
          <w:lang w:eastAsia="lv-LV"/>
        </w:rPr>
        <w:t>“</w:t>
      </w:r>
      <w:r w:rsidR="001337EF" w:rsidRPr="002E1DDC">
        <w:rPr>
          <w:b/>
          <w:bCs/>
          <w:lang w:eastAsia="lv-LV"/>
        </w:rPr>
        <w:t>Bijušo ieslodzīto integrācija sabiedrībā un darba tirgū</w:t>
      </w:r>
      <w:r w:rsidRPr="002E1DDC">
        <w:rPr>
          <w:b/>
          <w:bCs/>
          <w:lang w:eastAsia="lv-LV"/>
        </w:rPr>
        <w:t>”</w:t>
      </w:r>
    </w:p>
    <w:p w14:paraId="5AB5FA5A" w14:textId="55780455" w:rsidR="00A67B05" w:rsidRPr="002E1DDC" w:rsidRDefault="00A67B05" w:rsidP="00A67B05">
      <w:pPr>
        <w:ind w:right="-766"/>
        <w:jc w:val="center"/>
      </w:pPr>
      <w:r w:rsidRPr="002E1DDC">
        <w:t>ietvaros</w:t>
      </w:r>
    </w:p>
    <w:p w14:paraId="0F9D4248" w14:textId="77777777" w:rsidR="001A37D6" w:rsidRPr="002E1DDC" w:rsidRDefault="001A37D6" w:rsidP="00312A51">
      <w:pPr>
        <w:ind w:right="-766"/>
        <w:jc w:val="center"/>
        <w:rPr>
          <w:b/>
          <w:bCs/>
        </w:rPr>
      </w:pPr>
    </w:p>
    <w:p w14:paraId="09274FCE" w14:textId="77777777" w:rsidR="00312A51" w:rsidRPr="002E1DDC" w:rsidRDefault="00312A51" w:rsidP="00312A51">
      <w:pPr>
        <w:ind w:right="-1"/>
        <w:jc w:val="center"/>
      </w:pPr>
      <w:r w:rsidRPr="002E1DDC">
        <w:t>Ieslodzījuma vietu pārvaldes</w:t>
      </w:r>
    </w:p>
    <w:p w14:paraId="442D35CD" w14:textId="4947753B" w:rsidR="00312A51" w:rsidRPr="002E1DDC" w:rsidRDefault="00312A51" w:rsidP="00312A51">
      <w:pPr>
        <w:ind w:right="-1"/>
        <w:jc w:val="center"/>
        <w:rPr>
          <w:bCs/>
        </w:rPr>
      </w:pPr>
      <w:r w:rsidRPr="002E1DDC">
        <w:rPr>
          <w:bCs/>
        </w:rPr>
        <w:t>sarunu procedūras</w:t>
      </w:r>
    </w:p>
    <w:p w14:paraId="454BCAE2" w14:textId="77777777" w:rsidR="00312A51" w:rsidRPr="002E1DDC" w:rsidRDefault="001A37D6" w:rsidP="00312A51">
      <w:pPr>
        <w:ind w:right="-766"/>
        <w:jc w:val="center"/>
      </w:pPr>
      <w:r w:rsidRPr="002E1DDC">
        <w:t xml:space="preserve">saskaņā ar Publisko iepirkumu likuma </w:t>
      </w:r>
      <w:r w:rsidR="00312A51" w:rsidRPr="002E1DDC">
        <w:t>8</w:t>
      </w:r>
      <w:r w:rsidRPr="002E1DDC">
        <w:t>.pant</w:t>
      </w:r>
      <w:r w:rsidR="00312A51" w:rsidRPr="002E1DDC">
        <w:t xml:space="preserve">a septītās daļas </w:t>
      </w:r>
    </w:p>
    <w:p w14:paraId="48E8C947" w14:textId="798FC146" w:rsidR="00312A51" w:rsidRPr="002E1DDC" w:rsidRDefault="00312A51" w:rsidP="00312A51">
      <w:pPr>
        <w:ind w:right="-766"/>
        <w:jc w:val="center"/>
      </w:pPr>
      <w:r w:rsidRPr="002E1DDC">
        <w:t xml:space="preserve">2.punkta b. </w:t>
      </w:r>
      <w:r w:rsidR="00E24B80" w:rsidRPr="002E1DDC">
        <w:t xml:space="preserve">un c. </w:t>
      </w:r>
      <w:r w:rsidRPr="002E1DDC">
        <w:t>apakšpunktu</w:t>
      </w:r>
    </w:p>
    <w:p w14:paraId="5ECD417F" w14:textId="77777777" w:rsidR="001A37D6" w:rsidRPr="002E1DDC" w:rsidRDefault="001A37D6" w:rsidP="00A67B05">
      <w:pPr>
        <w:ind w:right="-766"/>
        <w:jc w:val="center"/>
      </w:pPr>
    </w:p>
    <w:p w14:paraId="4044BAE3" w14:textId="446C2204" w:rsidR="00312A51" w:rsidRPr="009B7AF5" w:rsidRDefault="00312A51" w:rsidP="00312A51">
      <w:pPr>
        <w:ind w:right="-1"/>
        <w:jc w:val="center"/>
        <w:rPr>
          <w:b/>
          <w:bCs/>
        </w:rPr>
      </w:pPr>
      <w:r w:rsidRPr="002E1DDC">
        <w:rPr>
          <w:b/>
          <w:bCs/>
        </w:rPr>
        <w:t xml:space="preserve"> “</w:t>
      </w:r>
      <w:r w:rsidR="00CE569E" w:rsidRPr="002E1DDC">
        <w:rPr>
          <w:b/>
        </w:rPr>
        <w:t xml:space="preserve">Personāla </w:t>
      </w:r>
      <w:r w:rsidR="00CE569E" w:rsidRPr="009B7AF5">
        <w:rPr>
          <w:b/>
        </w:rPr>
        <w:t>sagatavošana darbam ar VRS/VRS-SO instrumentiem un Vardarbības mazināšanas programm</w:t>
      </w:r>
      <w:r w:rsidR="00924984" w:rsidRPr="009B7AF5">
        <w:rPr>
          <w:b/>
        </w:rPr>
        <w:t>u</w:t>
      </w:r>
      <w:r w:rsidR="00CE569E" w:rsidRPr="009B7AF5">
        <w:rPr>
          <w:b/>
        </w:rPr>
        <w:t>”</w:t>
      </w:r>
    </w:p>
    <w:p w14:paraId="27C26883" w14:textId="77777777" w:rsidR="00312A51" w:rsidRPr="009B7AF5" w:rsidRDefault="00312A51" w:rsidP="00312A51">
      <w:pPr>
        <w:ind w:right="-1"/>
        <w:jc w:val="center"/>
      </w:pPr>
      <w:r w:rsidRPr="009B7AF5">
        <w:rPr>
          <w:bCs/>
        </w:rPr>
        <w:t>(identifikācijas numurs IeVP 2019/112/ESF)</w:t>
      </w:r>
    </w:p>
    <w:p w14:paraId="68303F75" w14:textId="77777777" w:rsidR="00312A51" w:rsidRPr="002E1DDC" w:rsidRDefault="00312A51" w:rsidP="00312A51">
      <w:pPr>
        <w:ind w:right="-1"/>
        <w:jc w:val="center"/>
      </w:pPr>
      <w:smartTag w:uri="schemas-tilde-lv/tildestengine" w:element="veidnes">
        <w:smartTagPr>
          <w:attr w:name="text" w:val="protokols"/>
          <w:attr w:name="baseform" w:val="protokols"/>
          <w:attr w:name="id" w:val="-1"/>
        </w:smartTagPr>
        <w:r w:rsidRPr="009B7AF5">
          <w:t>protokols</w:t>
        </w:r>
      </w:smartTag>
      <w:r w:rsidRPr="009B7AF5">
        <w:t xml:space="preserve"> Nr. 2019/112/ESF/1</w:t>
      </w:r>
    </w:p>
    <w:p w14:paraId="20C4C253" w14:textId="77777777" w:rsidR="00A67B05" w:rsidRPr="002E1DDC" w:rsidRDefault="00A67B05" w:rsidP="00A67B05">
      <w:pPr>
        <w:ind w:right="-766"/>
        <w:jc w:val="center"/>
      </w:pPr>
    </w:p>
    <w:p w14:paraId="56F52E2B" w14:textId="77777777" w:rsidR="001A37D6" w:rsidRPr="002E1DDC" w:rsidRDefault="001A37D6" w:rsidP="00A67B05">
      <w:pPr>
        <w:tabs>
          <w:tab w:val="right" w:pos="9354"/>
        </w:tabs>
        <w:ind w:right="-2"/>
        <w:jc w:val="both"/>
      </w:pPr>
    </w:p>
    <w:p w14:paraId="375FADE3" w14:textId="1C4BCF67" w:rsidR="00A67B05" w:rsidRPr="002E1DDC" w:rsidRDefault="00A67B05" w:rsidP="00A67B05">
      <w:pPr>
        <w:tabs>
          <w:tab w:val="right" w:pos="9354"/>
        </w:tabs>
        <w:ind w:right="-2"/>
        <w:jc w:val="both"/>
      </w:pPr>
      <w:r w:rsidRPr="002E1DDC">
        <w:t xml:space="preserve">Rīgā,                                                                                                    </w:t>
      </w:r>
      <w:r w:rsidR="005D3DF6" w:rsidRPr="002E1DDC">
        <w:t xml:space="preserve">  </w:t>
      </w:r>
      <w:r w:rsidR="007B7753" w:rsidRPr="002E1DDC">
        <w:t xml:space="preserve"> </w:t>
      </w:r>
      <w:r w:rsidR="009B7AF5">
        <w:t xml:space="preserve">  </w:t>
      </w:r>
      <w:r w:rsidRPr="002E1DDC">
        <w:t>2019.gada</w:t>
      </w:r>
      <w:r w:rsidR="007B7753" w:rsidRPr="002E1DDC">
        <w:t xml:space="preserve"> </w:t>
      </w:r>
      <w:r w:rsidR="009F23B9" w:rsidRPr="009F23B9">
        <w:rPr>
          <w:lang w:val="en-US"/>
        </w:rPr>
        <w:t>24</w:t>
      </w:r>
      <w:r w:rsidR="007E217F" w:rsidRPr="002E1DDC">
        <w:t>.</w:t>
      </w:r>
      <w:r w:rsidR="005D3DF6" w:rsidRPr="002E1DDC">
        <w:t>septembrī</w:t>
      </w:r>
    </w:p>
    <w:p w14:paraId="2A1D665E" w14:textId="77777777" w:rsidR="001A37D6" w:rsidRPr="002E1DDC" w:rsidRDefault="001A37D6" w:rsidP="00A67B05">
      <w:pPr>
        <w:tabs>
          <w:tab w:val="right" w:pos="9354"/>
        </w:tabs>
        <w:ind w:right="-2"/>
        <w:jc w:val="both"/>
      </w:pPr>
    </w:p>
    <w:p w14:paraId="6C9EBF18" w14:textId="68FF9347" w:rsidR="00A67B05" w:rsidRPr="002E1DDC" w:rsidRDefault="00A67B05" w:rsidP="00A67B05">
      <w:pPr>
        <w:tabs>
          <w:tab w:val="right" w:pos="9354"/>
        </w:tabs>
        <w:ind w:right="-2"/>
        <w:jc w:val="both"/>
      </w:pPr>
      <w:r w:rsidRPr="009B7AF5">
        <w:t xml:space="preserve">Stabu ielā 89, Rīgā, </w:t>
      </w:r>
      <w:r w:rsidR="0078261C" w:rsidRPr="009B7AF5">
        <w:t>622</w:t>
      </w:r>
      <w:r w:rsidRPr="009B7AF5">
        <w:t>.kab.</w:t>
      </w:r>
    </w:p>
    <w:p w14:paraId="2115EF8F" w14:textId="77777777" w:rsidR="007558C6" w:rsidRPr="002E1DDC" w:rsidRDefault="007558C6" w:rsidP="00D80A55"/>
    <w:p w14:paraId="619413E5" w14:textId="35243653" w:rsidR="00A67B05" w:rsidRPr="002E1DDC" w:rsidRDefault="00A67B05" w:rsidP="00A67B05">
      <w:pPr>
        <w:ind w:right="-2"/>
        <w:jc w:val="both"/>
      </w:pPr>
      <w:r w:rsidRPr="009B7AF5">
        <w:rPr>
          <w:b/>
        </w:rPr>
        <w:t>Sēdes sākums:</w:t>
      </w:r>
      <w:r w:rsidRPr="009B7AF5">
        <w:t xml:space="preserve"> </w:t>
      </w:r>
      <w:r w:rsidRPr="009B7AF5">
        <w:rPr>
          <w:color w:val="000000" w:themeColor="text1"/>
        </w:rPr>
        <w:t xml:space="preserve">plkst. </w:t>
      </w:r>
      <w:r w:rsidR="009B7AF5" w:rsidRPr="009B7AF5">
        <w:rPr>
          <w:color w:val="000000" w:themeColor="text1"/>
        </w:rPr>
        <w:t>14</w:t>
      </w:r>
      <w:r w:rsidR="00937FF4" w:rsidRPr="009B7AF5">
        <w:rPr>
          <w:color w:val="000000" w:themeColor="text1"/>
        </w:rPr>
        <w:t>.</w:t>
      </w:r>
      <w:r w:rsidR="009B7AF5" w:rsidRPr="009B7AF5">
        <w:rPr>
          <w:color w:val="000000" w:themeColor="text1"/>
        </w:rPr>
        <w:t>00.</w:t>
      </w:r>
    </w:p>
    <w:p w14:paraId="08CC14F5" w14:textId="67A755E6" w:rsidR="00A67B05" w:rsidRPr="002E1DDC" w:rsidRDefault="00A67B05" w:rsidP="00A67B05">
      <w:pPr>
        <w:pStyle w:val="NoSpacing"/>
        <w:jc w:val="both"/>
        <w:rPr>
          <w:rFonts w:ascii="Times New Roman" w:eastAsiaTheme="minorHAnsi" w:hAnsi="Times New Roman"/>
          <w:noProof w:val="0"/>
          <w:sz w:val="24"/>
          <w:szCs w:val="24"/>
        </w:rPr>
      </w:pPr>
      <w:r w:rsidRPr="002E1DDC">
        <w:rPr>
          <w:rFonts w:ascii="Times New Roman" w:eastAsiaTheme="minorHAnsi" w:hAnsi="Times New Roman"/>
          <w:noProof w:val="0"/>
          <w:sz w:val="24"/>
          <w:szCs w:val="24"/>
        </w:rPr>
        <w:t xml:space="preserve">Iepirkuma, kas tiek veikts Eiropas Sociālā fonda projekta Nr.9.1.3.0/16/I/001 </w:t>
      </w:r>
      <w:r w:rsidR="005D3DF6" w:rsidRPr="002E1DDC">
        <w:rPr>
          <w:rFonts w:ascii="Times New Roman" w:eastAsiaTheme="minorHAnsi" w:hAnsi="Times New Roman"/>
          <w:noProof w:val="0"/>
          <w:sz w:val="24"/>
          <w:szCs w:val="24"/>
        </w:rPr>
        <w:t>“</w:t>
      </w:r>
      <w:r w:rsidRPr="002E1DDC">
        <w:rPr>
          <w:rFonts w:ascii="Times New Roman" w:eastAsiaTheme="minorHAnsi" w:hAnsi="Times New Roman"/>
          <w:noProof w:val="0"/>
          <w:sz w:val="24"/>
          <w:szCs w:val="24"/>
        </w:rPr>
        <w:t>Resocializācijas sistēmas efektivitātes paaugstināšana</w:t>
      </w:r>
      <w:r w:rsidR="005D3DF6" w:rsidRPr="002E1DDC">
        <w:rPr>
          <w:rFonts w:ascii="Times New Roman" w:eastAsiaTheme="minorHAnsi" w:hAnsi="Times New Roman"/>
          <w:noProof w:val="0"/>
          <w:sz w:val="24"/>
          <w:szCs w:val="24"/>
        </w:rPr>
        <w:t>”</w:t>
      </w:r>
      <w:r w:rsidRPr="002E1DDC">
        <w:rPr>
          <w:rFonts w:ascii="Times New Roman" w:eastAsiaTheme="minorHAnsi" w:hAnsi="Times New Roman"/>
          <w:noProof w:val="0"/>
          <w:sz w:val="24"/>
          <w:szCs w:val="24"/>
        </w:rPr>
        <w:t xml:space="preserve"> (turpmāk – Projekts) ietvaros, ar Ieslodzījuma vietu pārvaldes (turpmāk – Pārvalde) priekšnieces 2019.gada 3.janvāra rīkojumu Nr. 4 </w:t>
      </w:r>
      <w:r w:rsidR="005D3DF6" w:rsidRPr="002E1DDC">
        <w:rPr>
          <w:rFonts w:ascii="Times New Roman" w:eastAsiaTheme="minorHAnsi" w:hAnsi="Times New Roman"/>
          <w:noProof w:val="0"/>
          <w:sz w:val="24"/>
          <w:szCs w:val="24"/>
        </w:rPr>
        <w:t>“</w:t>
      </w:r>
      <w:r w:rsidRPr="002E1DDC">
        <w:rPr>
          <w:rFonts w:ascii="Times New Roman" w:eastAsiaTheme="minorHAnsi" w:hAnsi="Times New Roman"/>
          <w:noProof w:val="0"/>
          <w:sz w:val="24"/>
          <w:szCs w:val="24"/>
        </w:rPr>
        <w:t>Par iepirkumu komisijas izveidošanu</w:t>
      </w:r>
      <w:r w:rsidR="005D3DF6" w:rsidRPr="002E1DDC">
        <w:rPr>
          <w:rFonts w:ascii="Times New Roman" w:eastAsiaTheme="minorHAnsi" w:hAnsi="Times New Roman"/>
          <w:noProof w:val="0"/>
          <w:sz w:val="24"/>
          <w:szCs w:val="24"/>
        </w:rPr>
        <w:t>”</w:t>
      </w:r>
      <w:r w:rsidRPr="002E1DDC">
        <w:rPr>
          <w:rFonts w:ascii="Times New Roman" w:eastAsiaTheme="minorHAnsi" w:hAnsi="Times New Roman"/>
          <w:noProof w:val="0"/>
          <w:sz w:val="24"/>
          <w:szCs w:val="24"/>
        </w:rPr>
        <w:t xml:space="preserve"> un 2019.gada 22.janvāra rīkojumu Nr.23 </w:t>
      </w:r>
      <w:r w:rsidR="005D3DF6" w:rsidRPr="002E1DDC">
        <w:rPr>
          <w:rFonts w:ascii="Times New Roman" w:eastAsiaTheme="minorHAnsi" w:hAnsi="Times New Roman"/>
          <w:noProof w:val="0"/>
          <w:sz w:val="24"/>
          <w:szCs w:val="24"/>
        </w:rPr>
        <w:t>“</w:t>
      </w:r>
      <w:r w:rsidRPr="002E1DDC">
        <w:rPr>
          <w:rFonts w:ascii="Times New Roman" w:eastAsiaTheme="minorHAnsi" w:hAnsi="Times New Roman"/>
          <w:noProof w:val="0"/>
          <w:sz w:val="24"/>
          <w:szCs w:val="24"/>
        </w:rPr>
        <w:t xml:space="preserve">Par grozījumu izdarīšanu Ieslodzījuma vietu pārvaldes 2019.gada 3.janvāra rīkojumā Nr.4 </w:t>
      </w:r>
      <w:r w:rsidR="005D3DF6" w:rsidRPr="002E1DDC">
        <w:rPr>
          <w:rFonts w:ascii="Times New Roman" w:eastAsiaTheme="minorHAnsi" w:hAnsi="Times New Roman"/>
          <w:noProof w:val="0"/>
          <w:sz w:val="24"/>
          <w:szCs w:val="24"/>
        </w:rPr>
        <w:t>“</w:t>
      </w:r>
      <w:r w:rsidRPr="002E1DDC">
        <w:rPr>
          <w:rFonts w:ascii="Times New Roman" w:eastAsiaTheme="minorHAnsi" w:hAnsi="Times New Roman"/>
          <w:noProof w:val="0"/>
          <w:sz w:val="24"/>
          <w:szCs w:val="24"/>
        </w:rPr>
        <w:t>Par iepirkumu komisijas izveidošanu</w:t>
      </w:r>
      <w:r w:rsidR="005D3DF6" w:rsidRPr="002E1DDC">
        <w:rPr>
          <w:rFonts w:ascii="Times New Roman" w:eastAsiaTheme="minorHAnsi" w:hAnsi="Times New Roman"/>
          <w:noProof w:val="0"/>
          <w:sz w:val="24"/>
          <w:szCs w:val="24"/>
        </w:rPr>
        <w:t>””</w:t>
      </w:r>
      <w:r w:rsidR="00256E58" w:rsidRPr="002E1DDC">
        <w:rPr>
          <w:rFonts w:ascii="Times New Roman" w:eastAsiaTheme="minorHAnsi" w:hAnsi="Times New Roman"/>
          <w:noProof w:val="0"/>
          <w:sz w:val="24"/>
          <w:szCs w:val="24"/>
        </w:rPr>
        <w:t>,</w:t>
      </w:r>
      <w:r w:rsidRPr="002E1DDC">
        <w:rPr>
          <w:rFonts w:ascii="Times New Roman" w:eastAsiaTheme="minorHAnsi" w:hAnsi="Times New Roman"/>
          <w:noProof w:val="0"/>
          <w:sz w:val="24"/>
          <w:szCs w:val="24"/>
        </w:rPr>
        <w:t xml:space="preserve"> </w:t>
      </w:r>
      <w:r w:rsidR="00256E58" w:rsidRPr="002E1DDC">
        <w:rPr>
          <w:rFonts w:ascii="Times New Roman" w:eastAsiaTheme="minorHAnsi" w:hAnsi="Times New Roman"/>
          <w:noProof w:val="0"/>
          <w:sz w:val="24"/>
          <w:szCs w:val="24"/>
        </w:rPr>
        <w:t xml:space="preserve"> un 2019.gada 27.jūnija rīkojumu Nr.196 </w:t>
      </w:r>
      <w:r w:rsidR="005D3DF6" w:rsidRPr="002E1DDC">
        <w:rPr>
          <w:rFonts w:ascii="Times New Roman" w:eastAsiaTheme="minorHAnsi" w:hAnsi="Times New Roman"/>
          <w:noProof w:val="0"/>
          <w:sz w:val="24"/>
          <w:szCs w:val="24"/>
        </w:rPr>
        <w:t>“</w:t>
      </w:r>
      <w:r w:rsidR="00256E58" w:rsidRPr="002E1DDC">
        <w:rPr>
          <w:rFonts w:ascii="Times New Roman" w:eastAsiaTheme="minorHAnsi" w:hAnsi="Times New Roman"/>
          <w:noProof w:val="0"/>
          <w:sz w:val="24"/>
          <w:szCs w:val="24"/>
        </w:rPr>
        <w:t xml:space="preserve">Par grozījumu izdarīšanu Ieslodzījuma vietu pārvaldes 2019.gada 3.janvāra rīkojumā Nr.4 </w:t>
      </w:r>
      <w:r w:rsidR="005D3DF6" w:rsidRPr="002E1DDC">
        <w:rPr>
          <w:rFonts w:ascii="Times New Roman" w:eastAsiaTheme="minorHAnsi" w:hAnsi="Times New Roman"/>
          <w:noProof w:val="0"/>
          <w:sz w:val="24"/>
          <w:szCs w:val="24"/>
        </w:rPr>
        <w:t>“</w:t>
      </w:r>
      <w:r w:rsidR="00256E58" w:rsidRPr="002E1DDC">
        <w:rPr>
          <w:rFonts w:ascii="Times New Roman" w:eastAsiaTheme="minorHAnsi" w:hAnsi="Times New Roman"/>
          <w:noProof w:val="0"/>
          <w:sz w:val="24"/>
          <w:szCs w:val="24"/>
        </w:rPr>
        <w:t>Par iepirkumu komisijas izveidošanu</w:t>
      </w:r>
      <w:r w:rsidR="005D3DF6" w:rsidRPr="002E1DDC">
        <w:rPr>
          <w:rFonts w:ascii="Times New Roman" w:eastAsiaTheme="minorHAnsi" w:hAnsi="Times New Roman"/>
          <w:noProof w:val="0"/>
          <w:sz w:val="24"/>
          <w:szCs w:val="24"/>
        </w:rPr>
        <w:t>””</w:t>
      </w:r>
      <w:r w:rsidR="00256E58" w:rsidRPr="002E1DDC">
        <w:rPr>
          <w:rFonts w:ascii="Times New Roman" w:eastAsiaTheme="minorHAnsi" w:hAnsi="Times New Roman"/>
          <w:noProof w:val="0"/>
          <w:sz w:val="24"/>
          <w:szCs w:val="24"/>
        </w:rPr>
        <w:t xml:space="preserve"> </w:t>
      </w:r>
      <w:r w:rsidRPr="002E1DDC">
        <w:rPr>
          <w:rFonts w:ascii="Times New Roman" w:eastAsiaTheme="minorHAnsi" w:hAnsi="Times New Roman"/>
          <w:noProof w:val="0"/>
          <w:sz w:val="24"/>
          <w:szCs w:val="24"/>
        </w:rPr>
        <w:t>izveidotās iepirkumu komisijas sēdē piedalās:</w:t>
      </w:r>
    </w:p>
    <w:p w14:paraId="40EFCFF5" w14:textId="77777777" w:rsidR="00215AC5" w:rsidRPr="002E1DDC" w:rsidRDefault="00215AC5" w:rsidP="00215AC5">
      <w:pPr>
        <w:pStyle w:val="NoSpacing"/>
        <w:jc w:val="both"/>
        <w:rPr>
          <w:rFonts w:ascii="Times New Roman" w:eastAsiaTheme="minorHAnsi" w:hAnsi="Times New Roman"/>
          <w:b/>
          <w:noProof w:val="0"/>
          <w:sz w:val="24"/>
          <w:szCs w:val="24"/>
        </w:rPr>
      </w:pPr>
    </w:p>
    <w:p w14:paraId="47C6A567" w14:textId="0F7ACC6E" w:rsidR="00087B4D" w:rsidRPr="002E1DDC" w:rsidRDefault="00215AC5" w:rsidP="00087B4D">
      <w:pPr>
        <w:pStyle w:val="NoSpacing"/>
        <w:jc w:val="both"/>
        <w:rPr>
          <w:rFonts w:ascii="Times New Roman" w:eastAsiaTheme="minorHAnsi" w:hAnsi="Times New Roman"/>
          <w:noProof w:val="0"/>
          <w:sz w:val="24"/>
          <w:szCs w:val="24"/>
        </w:rPr>
      </w:pPr>
      <w:r w:rsidRPr="002E1DDC">
        <w:rPr>
          <w:rFonts w:ascii="Times New Roman" w:eastAsiaTheme="minorHAnsi" w:hAnsi="Times New Roman"/>
          <w:b/>
          <w:noProof w:val="0"/>
          <w:sz w:val="24"/>
          <w:szCs w:val="24"/>
        </w:rPr>
        <w:t>Iepirkumu komisijas priekšsēdētāja vietnieks:</w:t>
      </w:r>
      <w:r w:rsidRPr="002E1DDC">
        <w:rPr>
          <w:rFonts w:ascii="Times New Roman" w:eastAsiaTheme="minorHAnsi" w:hAnsi="Times New Roman"/>
          <w:noProof w:val="0"/>
          <w:sz w:val="24"/>
          <w:szCs w:val="24"/>
        </w:rPr>
        <w:t xml:space="preserve"> Pārvaldes centrālā aparāta Iepirkumu un līgumu daļas vadītājs kapteinis </w:t>
      </w:r>
      <w:r w:rsidRPr="002E1DDC">
        <w:rPr>
          <w:rFonts w:ascii="Times New Roman" w:eastAsiaTheme="minorHAnsi" w:hAnsi="Times New Roman"/>
          <w:b/>
          <w:bCs/>
          <w:noProof w:val="0"/>
          <w:sz w:val="24"/>
          <w:szCs w:val="24"/>
        </w:rPr>
        <w:t>Maksims Laškovs</w:t>
      </w:r>
      <w:r w:rsidR="0044456C" w:rsidRPr="002E1DDC">
        <w:rPr>
          <w:rFonts w:ascii="Times New Roman" w:eastAsiaTheme="minorHAnsi" w:hAnsi="Times New Roman"/>
          <w:b/>
          <w:bCs/>
          <w:noProof w:val="0"/>
          <w:sz w:val="24"/>
          <w:szCs w:val="24"/>
        </w:rPr>
        <w:t>.</w:t>
      </w:r>
    </w:p>
    <w:p w14:paraId="308AB7C3" w14:textId="77777777" w:rsidR="00A67B05" w:rsidRPr="002E1DDC" w:rsidRDefault="00A67B05" w:rsidP="00A67B05">
      <w:pPr>
        <w:pStyle w:val="NoSpacing"/>
        <w:jc w:val="both"/>
        <w:rPr>
          <w:rFonts w:ascii="Times New Roman" w:eastAsiaTheme="minorHAnsi" w:hAnsi="Times New Roman"/>
          <w:noProof w:val="0"/>
          <w:sz w:val="24"/>
          <w:szCs w:val="24"/>
        </w:rPr>
      </w:pPr>
    </w:p>
    <w:p w14:paraId="3799E4E6" w14:textId="77777777" w:rsidR="009B7AF5" w:rsidRPr="009B7AF5" w:rsidRDefault="00A67B05" w:rsidP="009B7AF5">
      <w:pPr>
        <w:pStyle w:val="NoSpacing"/>
        <w:jc w:val="both"/>
        <w:rPr>
          <w:rFonts w:ascii="Times New Roman" w:eastAsiaTheme="minorHAnsi" w:hAnsi="Times New Roman"/>
          <w:b/>
          <w:noProof w:val="0"/>
          <w:sz w:val="24"/>
          <w:szCs w:val="24"/>
        </w:rPr>
      </w:pPr>
      <w:r w:rsidRPr="009B7AF5">
        <w:rPr>
          <w:rFonts w:ascii="Times New Roman" w:eastAsiaTheme="minorHAnsi" w:hAnsi="Times New Roman"/>
          <w:b/>
          <w:noProof w:val="0"/>
          <w:sz w:val="24"/>
          <w:szCs w:val="24"/>
        </w:rPr>
        <w:t>Iepirkumu komisijas locekļi:</w:t>
      </w:r>
    </w:p>
    <w:p w14:paraId="7EF2A600" w14:textId="46EAC525" w:rsidR="001A37D6" w:rsidRPr="009B7AF5" w:rsidRDefault="001A37D6" w:rsidP="009B7AF5">
      <w:pPr>
        <w:pStyle w:val="NoSpacing"/>
        <w:jc w:val="both"/>
        <w:rPr>
          <w:rFonts w:ascii="Times New Roman" w:eastAsiaTheme="minorHAnsi" w:hAnsi="Times New Roman"/>
          <w:b/>
          <w:noProof w:val="0"/>
          <w:sz w:val="24"/>
          <w:szCs w:val="24"/>
        </w:rPr>
      </w:pPr>
      <w:r w:rsidRPr="009B7AF5">
        <w:rPr>
          <w:rFonts w:ascii="Times New Roman" w:eastAsiaTheme="minorHAnsi" w:hAnsi="Times New Roman"/>
          <w:sz w:val="24"/>
          <w:szCs w:val="24"/>
        </w:rPr>
        <w:t xml:space="preserve">Eiropas Sociālā fonda projekta Nr.9.1.3.0/16/I/001 </w:t>
      </w:r>
      <w:r w:rsidR="005D3DF6" w:rsidRPr="009B7AF5">
        <w:rPr>
          <w:rFonts w:ascii="Times New Roman" w:eastAsiaTheme="minorHAnsi" w:hAnsi="Times New Roman"/>
          <w:sz w:val="24"/>
          <w:szCs w:val="24"/>
        </w:rPr>
        <w:t>“</w:t>
      </w:r>
      <w:r w:rsidRPr="009B7AF5">
        <w:rPr>
          <w:rFonts w:ascii="Times New Roman" w:eastAsiaTheme="minorHAnsi" w:hAnsi="Times New Roman"/>
          <w:sz w:val="24"/>
          <w:szCs w:val="24"/>
        </w:rPr>
        <w:t>Resocializācijas sistēmas efektivitātes paaugstināšana</w:t>
      </w:r>
      <w:r w:rsidR="005D3DF6" w:rsidRPr="009B7AF5">
        <w:rPr>
          <w:rFonts w:ascii="Times New Roman" w:eastAsiaTheme="minorHAnsi" w:hAnsi="Times New Roman"/>
          <w:sz w:val="24"/>
          <w:szCs w:val="24"/>
        </w:rPr>
        <w:t>”</w:t>
      </w:r>
      <w:r w:rsidRPr="009B7AF5">
        <w:rPr>
          <w:rFonts w:ascii="Times New Roman" w:hAnsi="Times New Roman"/>
          <w:color w:val="FF0000"/>
          <w:sz w:val="24"/>
          <w:szCs w:val="24"/>
        </w:rPr>
        <w:t xml:space="preserve"> </w:t>
      </w:r>
      <w:r w:rsidRPr="009B7AF5">
        <w:rPr>
          <w:rFonts w:ascii="Times New Roman" w:hAnsi="Times New Roman"/>
          <w:sz w:val="24"/>
          <w:szCs w:val="24"/>
        </w:rPr>
        <w:t xml:space="preserve">Mācību sistēmas pilnveidošanas personāla attīstības bloka vadītājs </w:t>
      </w:r>
      <w:r w:rsidRPr="009B7AF5">
        <w:rPr>
          <w:rFonts w:ascii="Times New Roman" w:hAnsi="Times New Roman"/>
          <w:b/>
          <w:bCs/>
          <w:sz w:val="24"/>
          <w:szCs w:val="24"/>
        </w:rPr>
        <w:t>Aigars Kruvesis;</w:t>
      </w:r>
    </w:p>
    <w:p w14:paraId="3DD758C5" w14:textId="560C43F8" w:rsidR="001A37D6" w:rsidRPr="009B7AF5" w:rsidRDefault="009D7A6E" w:rsidP="001A37D6">
      <w:pPr>
        <w:pStyle w:val="NoSpacing"/>
        <w:jc w:val="both"/>
        <w:rPr>
          <w:rFonts w:ascii="Times New Roman" w:eastAsiaTheme="minorHAnsi" w:hAnsi="Times New Roman"/>
          <w:noProof w:val="0"/>
          <w:sz w:val="24"/>
          <w:szCs w:val="24"/>
        </w:rPr>
      </w:pPr>
      <w:r w:rsidRPr="009B7AF5">
        <w:rPr>
          <w:rFonts w:ascii="Times New Roman" w:hAnsi="Times New Roman"/>
          <w:noProof w:val="0"/>
          <w:sz w:val="24"/>
          <w:szCs w:val="24"/>
        </w:rPr>
        <w:t>Eiropas Sociālā fonda projekta Nr.9.1.2.0/16/I/001 “Bijušo ieslodzīto integrācija sabiedrībā un darba tirgū” un projekta Nr.9.1.3.0/16/I/001 “Resocializācijas sistēmas efektivitātes paaugstināšana”</w:t>
      </w:r>
      <w:r w:rsidRPr="009B7AF5">
        <w:rPr>
          <w:rFonts w:ascii="Times New Roman" w:hAnsi="Times New Roman"/>
          <w:sz w:val="24"/>
          <w:szCs w:val="24"/>
        </w:rPr>
        <w:t xml:space="preserve"> </w:t>
      </w:r>
      <w:r w:rsidR="001A37D6" w:rsidRPr="009B7AF5">
        <w:rPr>
          <w:rFonts w:ascii="Times New Roman" w:eastAsiaTheme="minorHAnsi" w:hAnsi="Times New Roman"/>
          <w:noProof w:val="0"/>
          <w:sz w:val="24"/>
          <w:szCs w:val="24"/>
        </w:rPr>
        <w:t xml:space="preserve">vecākā grāmatvede </w:t>
      </w:r>
      <w:r w:rsidR="001A37D6" w:rsidRPr="009B7AF5">
        <w:rPr>
          <w:rFonts w:ascii="Times New Roman" w:eastAsiaTheme="minorHAnsi" w:hAnsi="Times New Roman"/>
          <w:b/>
          <w:bCs/>
          <w:noProof w:val="0"/>
          <w:sz w:val="24"/>
          <w:szCs w:val="24"/>
        </w:rPr>
        <w:t>Alla Turoveca</w:t>
      </w:r>
      <w:r w:rsidR="001A37D6" w:rsidRPr="009B7AF5">
        <w:rPr>
          <w:rFonts w:ascii="Times New Roman" w:eastAsiaTheme="minorHAnsi" w:hAnsi="Times New Roman"/>
          <w:noProof w:val="0"/>
          <w:sz w:val="24"/>
          <w:szCs w:val="24"/>
        </w:rPr>
        <w:t>.</w:t>
      </w:r>
    </w:p>
    <w:p w14:paraId="19A7AEBB" w14:textId="77777777" w:rsidR="00A67B05" w:rsidRPr="002E1DDC" w:rsidRDefault="00A67B05" w:rsidP="00A67B05">
      <w:pPr>
        <w:pStyle w:val="NoSpacing"/>
        <w:jc w:val="both"/>
        <w:rPr>
          <w:rFonts w:ascii="Times New Roman" w:eastAsiaTheme="minorHAnsi" w:hAnsi="Times New Roman"/>
          <w:noProof w:val="0"/>
          <w:sz w:val="24"/>
          <w:szCs w:val="24"/>
          <w:highlight w:val="yellow"/>
        </w:rPr>
      </w:pPr>
    </w:p>
    <w:p w14:paraId="49FEC3BA" w14:textId="14FCADCD" w:rsidR="00F02FA8" w:rsidRPr="002E1DDC" w:rsidRDefault="00F02FA8" w:rsidP="00F02FA8">
      <w:pPr>
        <w:ind w:right="42"/>
        <w:rPr>
          <w:b/>
          <w:u w:val="single"/>
        </w:rPr>
      </w:pPr>
      <w:r w:rsidRPr="002E1DDC">
        <w:rPr>
          <w:b/>
          <w:u w:val="single"/>
        </w:rPr>
        <w:t>Piedalās</w:t>
      </w:r>
      <w:r w:rsidR="000A2912" w:rsidRPr="002E1DDC">
        <w:rPr>
          <w:b/>
          <w:u w:val="single"/>
        </w:rPr>
        <w:t xml:space="preserve"> (bez balss tiesībām)</w:t>
      </w:r>
      <w:r w:rsidRPr="002E1DDC">
        <w:rPr>
          <w:b/>
          <w:u w:val="single"/>
        </w:rPr>
        <w:t>:</w:t>
      </w:r>
    </w:p>
    <w:p w14:paraId="4DA78120" w14:textId="270EE64A" w:rsidR="00F02FA8" w:rsidRPr="002E1DDC" w:rsidRDefault="00F02FA8" w:rsidP="00F02FA8">
      <w:pPr>
        <w:rPr>
          <w:lang w:eastAsia="lv-LV"/>
        </w:rPr>
      </w:pPr>
      <w:r w:rsidRPr="002E1DDC">
        <w:rPr>
          <w:lang w:eastAsia="lv-LV"/>
        </w:rPr>
        <w:t xml:space="preserve">Eiropas Sociālā fonda projekta Nr.9.1.3.0/16/I/001 “Resocializācijas sistēmas efektivitātes paaugstināšana” </w:t>
      </w:r>
      <w:r w:rsidR="00312A51" w:rsidRPr="002E1DDC">
        <w:t>Risku un vajadzību novērtēšanas bloka vadītāja Jeļena Ļevina</w:t>
      </w:r>
      <w:r w:rsidRPr="002E1DDC">
        <w:rPr>
          <w:lang w:eastAsia="lv-LV"/>
        </w:rPr>
        <w:t>.</w:t>
      </w:r>
    </w:p>
    <w:p w14:paraId="02208F18" w14:textId="77777777" w:rsidR="00FE0785" w:rsidRPr="002E1DDC" w:rsidRDefault="00FE0785" w:rsidP="00A67B05">
      <w:pPr>
        <w:pStyle w:val="NoSpacing"/>
        <w:jc w:val="both"/>
        <w:rPr>
          <w:rFonts w:ascii="Times New Roman" w:eastAsiaTheme="minorHAnsi" w:hAnsi="Times New Roman"/>
          <w:b/>
          <w:noProof w:val="0"/>
          <w:sz w:val="24"/>
          <w:szCs w:val="24"/>
          <w:highlight w:val="yellow"/>
        </w:rPr>
      </w:pPr>
    </w:p>
    <w:p w14:paraId="0CB5A6A6" w14:textId="77777777" w:rsidR="00F51BEE" w:rsidRPr="002E1DDC" w:rsidRDefault="00A67B05" w:rsidP="00F51BEE">
      <w:pPr>
        <w:pStyle w:val="NoSpacing"/>
        <w:jc w:val="both"/>
        <w:rPr>
          <w:rFonts w:ascii="Times New Roman" w:eastAsiaTheme="minorHAnsi" w:hAnsi="Times New Roman"/>
          <w:b/>
          <w:noProof w:val="0"/>
          <w:sz w:val="24"/>
          <w:szCs w:val="24"/>
        </w:rPr>
      </w:pPr>
      <w:r w:rsidRPr="002E1DDC">
        <w:rPr>
          <w:rFonts w:ascii="Times New Roman" w:eastAsiaTheme="minorHAnsi" w:hAnsi="Times New Roman"/>
          <w:b/>
          <w:noProof w:val="0"/>
          <w:sz w:val="24"/>
          <w:szCs w:val="24"/>
        </w:rPr>
        <w:t>Protokolē:</w:t>
      </w:r>
    </w:p>
    <w:p w14:paraId="0CF1FA76" w14:textId="2788AAC9" w:rsidR="00F51BEE" w:rsidRPr="002E1DDC" w:rsidRDefault="001A4A91" w:rsidP="00F51BEE">
      <w:pPr>
        <w:pStyle w:val="NoSpacing"/>
        <w:jc w:val="both"/>
        <w:rPr>
          <w:rFonts w:ascii="Times New Roman" w:eastAsiaTheme="minorHAnsi" w:hAnsi="Times New Roman"/>
          <w:b/>
          <w:noProof w:val="0"/>
          <w:sz w:val="24"/>
          <w:szCs w:val="24"/>
        </w:rPr>
      </w:pPr>
      <w:r w:rsidRPr="002E1DDC">
        <w:rPr>
          <w:rFonts w:ascii="Times New Roman" w:hAnsi="Times New Roman"/>
          <w:noProof w:val="0"/>
          <w:sz w:val="24"/>
          <w:szCs w:val="24"/>
        </w:rPr>
        <w:t>Eiropas Sociālā fonda projekta Nr.9.1.2.0/16/I/001 “Bijušo ieslodzīto integrācija sabiedrībā un darba tirgū” un projekta Nr.9.1.3.0/16/I/001 “Resocializācijas sistēmas efektivitātes paaugstināšana”</w:t>
      </w:r>
      <w:r w:rsidRPr="002E1DDC">
        <w:rPr>
          <w:rFonts w:ascii="Times New Roman" w:hAnsi="Times New Roman"/>
          <w:sz w:val="24"/>
          <w:szCs w:val="24"/>
        </w:rPr>
        <w:t xml:space="preserve"> </w:t>
      </w:r>
      <w:r w:rsidR="00F51BEE" w:rsidRPr="002E1DDC">
        <w:rPr>
          <w:rFonts w:ascii="Times New Roman" w:hAnsi="Times New Roman"/>
          <w:sz w:val="24"/>
          <w:szCs w:val="24"/>
        </w:rPr>
        <w:t>jurist</w:t>
      </w:r>
      <w:r w:rsidR="00312A51" w:rsidRPr="002E1DDC">
        <w:rPr>
          <w:rFonts w:ascii="Times New Roman" w:hAnsi="Times New Roman"/>
          <w:sz w:val="24"/>
          <w:szCs w:val="24"/>
        </w:rPr>
        <w:t xml:space="preserve">s </w:t>
      </w:r>
      <w:r w:rsidR="00312A51" w:rsidRPr="002E1DDC">
        <w:rPr>
          <w:rFonts w:ascii="Times New Roman" w:hAnsi="Times New Roman"/>
          <w:b/>
          <w:bCs/>
          <w:sz w:val="24"/>
          <w:szCs w:val="24"/>
          <w:lang w:eastAsia="lv-LV"/>
        </w:rPr>
        <w:t>Dmitrijs Orlovs</w:t>
      </w:r>
      <w:r w:rsidR="00F51BEE" w:rsidRPr="002E1DDC">
        <w:rPr>
          <w:rFonts w:ascii="Times New Roman" w:hAnsi="Times New Roman"/>
          <w:b/>
          <w:bCs/>
          <w:sz w:val="24"/>
          <w:szCs w:val="24"/>
          <w:lang w:eastAsia="lv-LV"/>
        </w:rPr>
        <w:t>.</w:t>
      </w:r>
    </w:p>
    <w:p w14:paraId="67A3E136" w14:textId="77777777" w:rsidR="00426936" w:rsidRPr="002E1DDC" w:rsidRDefault="00426936" w:rsidP="00426936">
      <w:pPr>
        <w:ind w:right="-17"/>
        <w:jc w:val="both"/>
        <w:rPr>
          <w:b/>
        </w:rPr>
      </w:pPr>
    </w:p>
    <w:p w14:paraId="1503BCD8" w14:textId="3778F62B" w:rsidR="00426936" w:rsidRPr="002E1DDC" w:rsidRDefault="00426936" w:rsidP="00426936">
      <w:pPr>
        <w:ind w:right="-17"/>
        <w:jc w:val="both"/>
        <w:rPr>
          <w:b/>
        </w:rPr>
      </w:pPr>
      <w:r w:rsidRPr="002E1DDC">
        <w:rPr>
          <w:b/>
        </w:rPr>
        <w:lastRenderedPageBreak/>
        <w:t>Sēdi vada:</w:t>
      </w:r>
      <w:r w:rsidRPr="002E1DDC">
        <w:t xml:space="preserve"> M.</w:t>
      </w:r>
      <w:r w:rsidR="00FE0785" w:rsidRPr="002E1DDC">
        <w:t>Laškovs</w:t>
      </w:r>
      <w:r w:rsidR="00937FF4" w:rsidRPr="002E1DDC">
        <w:t>.</w:t>
      </w:r>
    </w:p>
    <w:p w14:paraId="0548329A" w14:textId="77777777" w:rsidR="00312A51" w:rsidRPr="002E1DDC" w:rsidRDefault="00312A51" w:rsidP="00312A51">
      <w:pPr>
        <w:tabs>
          <w:tab w:val="left" w:pos="3686"/>
          <w:tab w:val="left" w:pos="6237"/>
          <w:tab w:val="right" w:pos="10065"/>
        </w:tabs>
        <w:ind w:right="49" w:firstLine="709"/>
        <w:jc w:val="both"/>
        <w:rPr>
          <w:b/>
          <w:u w:val="single"/>
        </w:rPr>
      </w:pPr>
    </w:p>
    <w:p w14:paraId="3DC9E50F" w14:textId="216CBB08" w:rsidR="00312A51" w:rsidRPr="002E1DDC" w:rsidRDefault="00312A51" w:rsidP="00312A51">
      <w:pPr>
        <w:jc w:val="both"/>
        <w:rPr>
          <w:b/>
          <w:u w:val="single"/>
        </w:rPr>
      </w:pPr>
      <w:r w:rsidRPr="002E1DDC">
        <w:rPr>
          <w:b/>
          <w:u w:val="single"/>
        </w:rPr>
        <w:t>Sēdes gaita:</w:t>
      </w:r>
    </w:p>
    <w:p w14:paraId="634FF6CC" w14:textId="3CA7B6A3" w:rsidR="009636D3" w:rsidRPr="002E1DDC" w:rsidRDefault="009636D3" w:rsidP="00312A51">
      <w:pPr>
        <w:jc w:val="both"/>
        <w:rPr>
          <w:b/>
          <w:u w:val="single"/>
        </w:rPr>
      </w:pPr>
    </w:p>
    <w:p w14:paraId="48E7CBB7" w14:textId="3CDC90D8" w:rsidR="009636D3" w:rsidRPr="002E1DDC" w:rsidRDefault="009636D3" w:rsidP="00070572">
      <w:pPr>
        <w:pStyle w:val="ListParagraph"/>
        <w:numPr>
          <w:ilvl w:val="0"/>
          <w:numId w:val="14"/>
        </w:numPr>
        <w:ind w:left="0" w:firstLine="0"/>
        <w:jc w:val="both"/>
        <w:rPr>
          <w:color w:val="000000" w:themeColor="text1"/>
        </w:rPr>
      </w:pPr>
      <w:r w:rsidRPr="002E1DDC">
        <w:rPr>
          <w:color w:val="000000" w:themeColor="text1"/>
        </w:rPr>
        <w:t>Visi klātesošie iepirkuma komisijas locekļi paraksta neieinteresētības apliecinājumu (skat. pielikumā).</w:t>
      </w:r>
    </w:p>
    <w:p w14:paraId="5BF9F565" w14:textId="42184357" w:rsidR="005A2BC1" w:rsidRPr="002E1DDC" w:rsidRDefault="00312A51" w:rsidP="00070572">
      <w:pPr>
        <w:pStyle w:val="ListParagraph"/>
        <w:numPr>
          <w:ilvl w:val="0"/>
          <w:numId w:val="14"/>
        </w:numPr>
        <w:ind w:left="0" w:right="42" w:firstLine="0"/>
        <w:jc w:val="both"/>
      </w:pPr>
      <w:r w:rsidRPr="002E1DDC">
        <w:t>M.L</w:t>
      </w:r>
      <w:r w:rsidR="00FE0785" w:rsidRPr="002E1DDC">
        <w:t>aškovs</w:t>
      </w:r>
      <w:r w:rsidRPr="002E1DDC">
        <w:t xml:space="preserve"> informē, ka </w:t>
      </w:r>
      <w:r w:rsidR="005A2BC1" w:rsidRPr="002E1DDC">
        <w:t xml:space="preserve">saskaņā ar 2018.gada 21.septembra rīkojumu Nr.186, līdz 2019.gada 31.decembrim Pārvaldē ar Projekta atbalstu plānots ieviest korekcijas nozares Kanādas zinātnieku Odrijas </w:t>
      </w:r>
      <w:proofErr w:type="spellStart"/>
      <w:r w:rsidR="005A2BC1" w:rsidRPr="002E1DDC">
        <w:t>Gordones</w:t>
      </w:r>
      <w:proofErr w:type="spellEnd"/>
      <w:r w:rsidR="005A2BC1" w:rsidRPr="002E1DDC">
        <w:t xml:space="preserve"> (</w:t>
      </w:r>
      <w:proofErr w:type="spellStart"/>
      <w:r w:rsidR="005A2BC1" w:rsidRPr="002E1DDC">
        <w:t>Audrey</w:t>
      </w:r>
      <w:proofErr w:type="spellEnd"/>
      <w:r w:rsidR="005A2BC1" w:rsidRPr="002E1DDC">
        <w:t xml:space="preserve"> Gordon) un Stīvena </w:t>
      </w:r>
      <w:proofErr w:type="spellStart"/>
      <w:r w:rsidR="005A2BC1" w:rsidRPr="002E1DDC">
        <w:t>Vonga</w:t>
      </w:r>
      <w:proofErr w:type="spellEnd"/>
      <w:r w:rsidR="005A2BC1" w:rsidRPr="002E1DDC">
        <w:t xml:space="preserve"> (</w:t>
      </w:r>
      <w:proofErr w:type="spellStart"/>
      <w:r w:rsidR="005A2BC1" w:rsidRPr="002E1DDC">
        <w:t>Stephen</w:t>
      </w:r>
      <w:proofErr w:type="spellEnd"/>
      <w:r w:rsidR="005A2BC1" w:rsidRPr="002E1DDC">
        <w:t xml:space="preserve"> </w:t>
      </w:r>
      <w:proofErr w:type="spellStart"/>
      <w:r w:rsidR="005A2BC1" w:rsidRPr="002E1DDC">
        <w:t>Wong</w:t>
      </w:r>
      <w:proofErr w:type="spellEnd"/>
      <w:r w:rsidR="005A2BC1" w:rsidRPr="002E1DDC">
        <w:t xml:space="preserve">) izstrādāto Vardarbības mazināšanas programmu un tai atbilstošos diagnostikas instrumentus VRS (Vardarbības riska skala) un VRS-SO (Vardarbības riska skala </w:t>
      </w:r>
      <w:proofErr w:type="spellStart"/>
      <w:r w:rsidR="005A2BC1" w:rsidRPr="002E1DDC">
        <w:t>dzimumnoziedzniekiem</w:t>
      </w:r>
      <w:proofErr w:type="spellEnd"/>
      <w:r w:rsidR="005A2BC1" w:rsidRPr="002E1DDC">
        <w:t>)</w:t>
      </w:r>
    </w:p>
    <w:p w14:paraId="51FEF04F" w14:textId="0F5FEFDB" w:rsidR="00066306" w:rsidRPr="002E1DDC" w:rsidRDefault="00066306" w:rsidP="005A2BC1">
      <w:pPr>
        <w:ind w:right="42" w:firstLine="567"/>
        <w:jc w:val="both"/>
      </w:pPr>
      <w:r w:rsidRPr="002E1DDC">
        <w:t xml:space="preserve">Instrumentu un programmas autori Odrija </w:t>
      </w:r>
      <w:proofErr w:type="spellStart"/>
      <w:r w:rsidRPr="002E1DDC">
        <w:t>Gordone</w:t>
      </w:r>
      <w:proofErr w:type="spellEnd"/>
      <w:r w:rsidRPr="002E1DDC">
        <w:t xml:space="preserve"> un Stīvens </w:t>
      </w:r>
      <w:proofErr w:type="spellStart"/>
      <w:r w:rsidRPr="002E1DDC">
        <w:t>Vongs</w:t>
      </w:r>
      <w:proofErr w:type="spellEnd"/>
      <w:r w:rsidR="000A2912" w:rsidRPr="002E1DDC">
        <w:t>, un kuri</w:t>
      </w:r>
      <w:r w:rsidRPr="002E1DDC">
        <w:t xml:space="preserve"> ir vienīgie treneri, kuri var Latvijas Republikā apmācīt šīs metodikas lietošanai. </w:t>
      </w:r>
      <w:r w:rsidR="000A2912" w:rsidRPr="002E1DDC">
        <w:t xml:space="preserve">Turklāt autoriem </w:t>
      </w:r>
      <w:r w:rsidRPr="002E1DDC">
        <w:t>pieder autortiesības uz metodiku.</w:t>
      </w:r>
    </w:p>
    <w:p w14:paraId="3B8FA141" w14:textId="76F3F435" w:rsidR="00312A51" w:rsidRPr="002E1DDC" w:rsidRDefault="00312A51" w:rsidP="00066306">
      <w:pPr>
        <w:ind w:right="42" w:firstLine="567"/>
        <w:jc w:val="both"/>
        <w:rPr>
          <w:strike/>
          <w:color w:val="000000" w:themeColor="text1"/>
          <w:highlight w:val="yellow"/>
        </w:rPr>
      </w:pPr>
      <w:r w:rsidRPr="002E1DDC">
        <w:rPr>
          <w:color w:val="000000" w:themeColor="text1"/>
        </w:rPr>
        <w:t>Ņemot vērā iepriekš minēt</w:t>
      </w:r>
      <w:r w:rsidR="00066306" w:rsidRPr="002E1DDC">
        <w:rPr>
          <w:color w:val="000000" w:themeColor="text1"/>
        </w:rPr>
        <w:t>o</w:t>
      </w:r>
      <w:r w:rsidRPr="002E1DDC">
        <w:rPr>
          <w:color w:val="000000" w:themeColor="text1"/>
        </w:rPr>
        <w:t>,</w:t>
      </w:r>
      <w:r w:rsidR="00066306" w:rsidRPr="002E1DDC">
        <w:rPr>
          <w:color w:val="000000" w:themeColor="text1"/>
        </w:rPr>
        <w:t xml:space="preserve"> Projekta iepirkumu plānā tika iekļauta un ir paredzēta aktivitāte projekta </w:t>
      </w:r>
      <w:proofErr w:type="spellStart"/>
      <w:r w:rsidR="00D612BD" w:rsidRPr="002E1DDC">
        <w:rPr>
          <w:color w:val="000000" w:themeColor="text1"/>
        </w:rPr>
        <w:t>apakšdarbības</w:t>
      </w:r>
      <w:proofErr w:type="spellEnd"/>
      <w:r w:rsidR="00066306" w:rsidRPr="002E1DDC">
        <w:rPr>
          <w:color w:val="000000" w:themeColor="text1"/>
        </w:rPr>
        <w:t xml:space="preserve"> Nr. 1.5.3. ietvaros veikt </w:t>
      </w:r>
      <w:r w:rsidR="009636D3" w:rsidRPr="002E1DDC">
        <w:rPr>
          <w:color w:val="000000" w:themeColor="text1"/>
        </w:rPr>
        <w:t>iepirkumu “P</w:t>
      </w:r>
      <w:r w:rsidR="00066306" w:rsidRPr="002E1DDC">
        <w:rPr>
          <w:color w:val="000000" w:themeColor="text1"/>
        </w:rPr>
        <w:t>ersonāla sagatavošan</w:t>
      </w:r>
      <w:r w:rsidR="009636D3" w:rsidRPr="002E1DDC">
        <w:rPr>
          <w:color w:val="000000" w:themeColor="text1"/>
        </w:rPr>
        <w:t>a</w:t>
      </w:r>
      <w:r w:rsidR="00066306" w:rsidRPr="002E1DDC">
        <w:rPr>
          <w:color w:val="000000" w:themeColor="text1"/>
        </w:rPr>
        <w:t xml:space="preserve"> darbam ar VRS/VRS-SO instrumentiem un vardarbības mazināšanas programm</w:t>
      </w:r>
      <w:r w:rsidR="009636D3" w:rsidRPr="002E1DDC">
        <w:rPr>
          <w:color w:val="000000" w:themeColor="text1"/>
        </w:rPr>
        <w:t>u”.</w:t>
      </w:r>
    </w:p>
    <w:p w14:paraId="102A0BFD" w14:textId="6BF01B91" w:rsidR="00312A51" w:rsidRPr="002E1DDC" w:rsidRDefault="009B7AF5" w:rsidP="00070572">
      <w:pPr>
        <w:pStyle w:val="ListParagraph"/>
        <w:numPr>
          <w:ilvl w:val="0"/>
          <w:numId w:val="14"/>
        </w:numPr>
        <w:ind w:left="0" w:right="42" w:firstLine="0"/>
        <w:jc w:val="both"/>
        <w:rPr>
          <w:color w:val="000000" w:themeColor="text1"/>
        </w:rPr>
      </w:pPr>
      <w:proofErr w:type="spellStart"/>
      <w:r>
        <w:rPr>
          <w:bCs/>
        </w:rPr>
        <w:t>M.Laškovs</w:t>
      </w:r>
      <w:proofErr w:type="spellEnd"/>
      <w:r w:rsidR="00312A51" w:rsidRPr="002E1DDC">
        <w:rPr>
          <w:bCs/>
        </w:rPr>
        <w:t xml:space="preserve">  informē, ka </w:t>
      </w:r>
      <w:r w:rsidR="007C29FB" w:rsidRPr="002E1DDC">
        <w:rPr>
          <w:bCs/>
        </w:rPr>
        <w:t xml:space="preserve">Pārvalde </w:t>
      </w:r>
      <w:r w:rsidR="00312A51" w:rsidRPr="002E1DDC">
        <w:rPr>
          <w:bCs/>
        </w:rPr>
        <w:t xml:space="preserve">var piemērot </w:t>
      </w:r>
      <w:r w:rsidR="00312A51" w:rsidRPr="002E1DDC">
        <w:t>Publisko iepirkumu likuma</w:t>
      </w:r>
      <w:r w:rsidR="007C29FB" w:rsidRPr="002E1DDC">
        <w:t xml:space="preserve"> (turpmāk – Likums)</w:t>
      </w:r>
      <w:r w:rsidR="00312A51" w:rsidRPr="002E1DDC">
        <w:t xml:space="preserve"> 8. panta 7. daļu, kas nosaka, ka sarunu procedūru pasūtītājs ir tiesīgs piemērot, ja pakalpojumus var nodrošināt tikai konkrēts piegādātājs gadījumā, ja nepieciešams ievērot izņēmuma tiesību, tai skaitā intelektuālā īpašuma tiesību, aizsardzību. Savukārt  Likuma 8. panta 8. daļā noteikts, ka 8. panta 7. daļas 2. punkta</w:t>
      </w:r>
      <w:r w:rsidR="00066306" w:rsidRPr="002E1DDC">
        <w:t xml:space="preserve"> “</w:t>
      </w:r>
      <w:r w:rsidR="00312A51" w:rsidRPr="002E1DDC">
        <w:t>b</w:t>
      </w:r>
      <w:r w:rsidR="00066306" w:rsidRPr="002E1DDC">
        <w:t>”</w:t>
      </w:r>
      <w:r w:rsidR="00312A51" w:rsidRPr="002E1DDC">
        <w:t xml:space="preserve"> un </w:t>
      </w:r>
      <w:r w:rsidR="00066306" w:rsidRPr="002E1DDC">
        <w:t>“</w:t>
      </w:r>
      <w:r w:rsidR="00312A51" w:rsidRPr="002E1DDC">
        <w:t>c</w:t>
      </w:r>
      <w:r w:rsidR="00066306" w:rsidRPr="002E1DDC">
        <w:t>”</w:t>
      </w:r>
      <w:r w:rsidR="00312A51" w:rsidRPr="002E1DDC">
        <w:t xml:space="preserve"> apakšpunktā minētie izņēmumi ir piemērojami tikai tad, ja nav pamatotas alternatīvas vai aizstājēja un ja </w:t>
      </w:r>
      <w:r w:rsidR="00312A51" w:rsidRPr="002E1DDC">
        <w:rPr>
          <w:color w:val="000000" w:themeColor="text1"/>
        </w:rPr>
        <w:t xml:space="preserve">konkurences trūkuma iemesls nav iepirkumam noteiktās prasības. </w:t>
      </w:r>
    </w:p>
    <w:p w14:paraId="381AA66D" w14:textId="6E814B12" w:rsidR="00312A51" w:rsidRPr="002E1DDC" w:rsidRDefault="009636D3" w:rsidP="007C29FB">
      <w:pPr>
        <w:ind w:right="42" w:firstLine="567"/>
        <w:jc w:val="both"/>
        <w:rPr>
          <w:strike/>
          <w:color w:val="000000" w:themeColor="text1"/>
        </w:rPr>
      </w:pPr>
      <w:r w:rsidRPr="002E1DDC">
        <w:rPr>
          <w:color w:val="000000" w:themeColor="text1"/>
        </w:rPr>
        <w:t>Pamatojoties uz</w:t>
      </w:r>
      <w:r w:rsidR="00312A51" w:rsidRPr="002E1DDC">
        <w:rPr>
          <w:color w:val="000000" w:themeColor="text1"/>
        </w:rPr>
        <w:t xml:space="preserve"> </w:t>
      </w:r>
      <w:r w:rsidR="007C29FB" w:rsidRPr="002E1DDC">
        <w:rPr>
          <w:color w:val="000000" w:themeColor="text1"/>
        </w:rPr>
        <w:t xml:space="preserve">augstāk </w:t>
      </w:r>
      <w:r w:rsidR="00312A51" w:rsidRPr="002E1DDC">
        <w:rPr>
          <w:color w:val="000000" w:themeColor="text1"/>
        </w:rPr>
        <w:t xml:space="preserve">minēto </w:t>
      </w:r>
      <w:r w:rsidRPr="002E1DDC">
        <w:rPr>
          <w:color w:val="000000" w:themeColor="text1"/>
        </w:rPr>
        <w:t xml:space="preserve">var </w:t>
      </w:r>
      <w:r w:rsidR="000A2912" w:rsidRPr="002E1DDC">
        <w:rPr>
          <w:color w:val="000000" w:themeColor="text1"/>
        </w:rPr>
        <w:t xml:space="preserve">uzsākt </w:t>
      </w:r>
      <w:r w:rsidR="00312A51" w:rsidRPr="002E1DDC">
        <w:rPr>
          <w:color w:val="000000" w:themeColor="text1"/>
        </w:rPr>
        <w:t>sarunu procedūr</w:t>
      </w:r>
      <w:r w:rsidRPr="002E1DDC">
        <w:rPr>
          <w:color w:val="000000" w:themeColor="text1"/>
        </w:rPr>
        <w:t>u</w:t>
      </w:r>
      <w:r w:rsidR="00312A51" w:rsidRPr="002E1DDC">
        <w:rPr>
          <w:color w:val="000000" w:themeColor="text1"/>
        </w:rPr>
        <w:t xml:space="preserve"> </w:t>
      </w:r>
      <w:r w:rsidRPr="002E1DDC">
        <w:rPr>
          <w:color w:val="000000" w:themeColor="text1"/>
        </w:rPr>
        <w:t>“Personāla sagatavošana darbam ar VRS/VRS-SO instrumentiem un vardarbības mazināšanas programmu”</w:t>
      </w:r>
      <w:r w:rsidR="00A74CE4" w:rsidRPr="002E1DDC">
        <w:rPr>
          <w:color w:val="000000" w:themeColor="text1"/>
        </w:rPr>
        <w:t>.</w:t>
      </w:r>
    </w:p>
    <w:p w14:paraId="4FDDC547" w14:textId="00C211D9" w:rsidR="009636D3" w:rsidRPr="009F23B9" w:rsidRDefault="009636D3" w:rsidP="00070572">
      <w:pPr>
        <w:numPr>
          <w:ilvl w:val="0"/>
          <w:numId w:val="14"/>
        </w:numPr>
        <w:ind w:left="0" w:firstLine="0"/>
        <w:jc w:val="both"/>
        <w:rPr>
          <w:color w:val="000000" w:themeColor="text1"/>
        </w:rPr>
      </w:pPr>
      <w:r w:rsidRPr="002E1DDC">
        <w:rPr>
          <w:color w:val="000000" w:themeColor="text1"/>
        </w:rPr>
        <w:t xml:space="preserve">Iepirkuma komisija izskata sagatavoto Uzaicinājuma  projektu, tajā skaitā </w:t>
      </w:r>
      <w:r w:rsidR="00A74CE4" w:rsidRPr="002E1DDC">
        <w:rPr>
          <w:color w:val="000000" w:themeColor="text1"/>
        </w:rPr>
        <w:t>“</w:t>
      </w:r>
      <w:r w:rsidRPr="002E1DDC">
        <w:rPr>
          <w:color w:val="000000" w:themeColor="text1"/>
        </w:rPr>
        <w:t>Tehnisko specifikāciju</w:t>
      </w:r>
      <w:r w:rsidR="00A74CE4" w:rsidRPr="002E1DDC">
        <w:rPr>
          <w:color w:val="000000" w:themeColor="text1"/>
        </w:rPr>
        <w:t>” un “Finanšu piedāvājumu”</w:t>
      </w:r>
      <w:r w:rsidRPr="002E1DDC">
        <w:rPr>
          <w:color w:val="000000" w:themeColor="text1"/>
        </w:rPr>
        <w:t xml:space="preserve"> un </w:t>
      </w:r>
      <w:r w:rsidR="00BF6611" w:rsidRPr="002E1DDC">
        <w:rPr>
          <w:color w:val="000000" w:themeColor="text1"/>
        </w:rPr>
        <w:t>iepazinās ar sagatavotiem iepir</w:t>
      </w:r>
      <w:r w:rsidR="000A2912" w:rsidRPr="002E1DDC">
        <w:rPr>
          <w:color w:val="000000" w:themeColor="text1"/>
        </w:rPr>
        <w:t>kuma</w:t>
      </w:r>
      <w:r w:rsidRPr="002E1DDC">
        <w:rPr>
          <w:color w:val="000000" w:themeColor="text1"/>
        </w:rPr>
        <w:t xml:space="preserve"> noteikumiem </w:t>
      </w:r>
      <w:r w:rsidRPr="009F23B9">
        <w:rPr>
          <w:color w:val="000000" w:themeColor="text1"/>
        </w:rPr>
        <w:t xml:space="preserve">un tajā iekļautajām kvalifikācijas prasībām </w:t>
      </w:r>
      <w:r w:rsidR="0065764A" w:rsidRPr="009F23B9">
        <w:rPr>
          <w:color w:val="000000" w:themeColor="text1"/>
        </w:rPr>
        <w:t>kandidātam</w:t>
      </w:r>
      <w:r w:rsidRPr="009F23B9">
        <w:rPr>
          <w:color w:val="000000" w:themeColor="text1"/>
        </w:rPr>
        <w:t>.</w:t>
      </w:r>
    </w:p>
    <w:p w14:paraId="541F5715" w14:textId="47E79861" w:rsidR="007C29FB" w:rsidRPr="009F23B9" w:rsidRDefault="00312A51" w:rsidP="00070572">
      <w:pPr>
        <w:pStyle w:val="ListParagraph"/>
        <w:numPr>
          <w:ilvl w:val="0"/>
          <w:numId w:val="14"/>
        </w:numPr>
        <w:ind w:left="0" w:firstLine="0"/>
        <w:jc w:val="both"/>
      </w:pPr>
      <w:r w:rsidRPr="009F23B9">
        <w:rPr>
          <w:color w:val="000000" w:themeColor="text1"/>
        </w:rPr>
        <w:t>Ņemot vērā iepriekš minēto, Iepirkumu komisija nolemj uzsākt sarunu procedūru</w:t>
      </w:r>
      <w:r w:rsidR="00BF6611" w:rsidRPr="009F23B9">
        <w:rPr>
          <w:color w:val="000000" w:themeColor="text1"/>
        </w:rPr>
        <w:t xml:space="preserve"> un</w:t>
      </w:r>
      <w:r w:rsidRPr="009F23B9">
        <w:rPr>
          <w:color w:val="000000" w:themeColor="text1"/>
        </w:rPr>
        <w:t xml:space="preserve"> </w:t>
      </w:r>
      <w:r w:rsidR="00BF6611" w:rsidRPr="009F23B9">
        <w:rPr>
          <w:color w:val="000000" w:themeColor="text1"/>
        </w:rPr>
        <w:t xml:space="preserve">nosūtīt </w:t>
      </w:r>
      <w:r w:rsidRPr="009F23B9">
        <w:rPr>
          <w:color w:val="000000" w:themeColor="text1"/>
        </w:rPr>
        <w:t xml:space="preserve">uzaicinājumu </w:t>
      </w:r>
      <w:r w:rsidR="00A74CE4" w:rsidRPr="009F23B9">
        <w:rPr>
          <w:color w:val="000000" w:themeColor="text1"/>
        </w:rPr>
        <w:t xml:space="preserve">Kanādas </w:t>
      </w:r>
      <w:r w:rsidR="00A74CE4" w:rsidRPr="009F23B9">
        <w:t>uzņēmumam “</w:t>
      </w:r>
      <w:proofErr w:type="spellStart"/>
      <w:r w:rsidR="00A74CE4" w:rsidRPr="009F23B9">
        <w:t>Psynergy</w:t>
      </w:r>
      <w:proofErr w:type="spellEnd"/>
      <w:r w:rsidR="00A74CE4" w:rsidRPr="009F23B9">
        <w:t xml:space="preserve"> </w:t>
      </w:r>
      <w:proofErr w:type="spellStart"/>
      <w:r w:rsidR="00A74CE4" w:rsidRPr="009F23B9">
        <w:t>International</w:t>
      </w:r>
      <w:proofErr w:type="spellEnd"/>
      <w:r w:rsidRPr="009F23B9">
        <w:t xml:space="preserve">”, reģistrācijas Nr. </w:t>
      </w:r>
      <w:r w:rsidR="00A74CE4" w:rsidRPr="009F23B9">
        <w:t>102083525</w:t>
      </w:r>
      <w:r w:rsidRPr="009F23B9">
        <w:t xml:space="preserve">, </w:t>
      </w:r>
      <w:r w:rsidRPr="009F23B9">
        <w:rPr>
          <w:bCs/>
          <w:lang w:eastAsia="lv-LV"/>
        </w:rPr>
        <w:t xml:space="preserve">iesniegt piedāvājumu, </w:t>
      </w:r>
      <w:r w:rsidRPr="009F23B9">
        <w:t xml:space="preserve">ievērojot šā protokola </w:t>
      </w:r>
      <w:r w:rsidR="009636D3" w:rsidRPr="009F23B9">
        <w:t xml:space="preserve">1. </w:t>
      </w:r>
      <w:r w:rsidRPr="009F23B9">
        <w:t>pielikumā minētās prasības.</w:t>
      </w:r>
    </w:p>
    <w:p w14:paraId="3E7166BC" w14:textId="641CB0D1" w:rsidR="009636D3" w:rsidRPr="009F23B9" w:rsidRDefault="007C29FB" w:rsidP="00F6572D">
      <w:pPr>
        <w:ind w:firstLine="567"/>
        <w:jc w:val="both"/>
      </w:pPr>
      <w:r w:rsidRPr="009F23B9">
        <w:t>Paziņojums netiks ievietots Iepirkuma uzraudzības biroja tīmekļa vietnē</w:t>
      </w:r>
      <w:r w:rsidR="00B91ED6" w:rsidRPr="009F23B9">
        <w:t xml:space="preserve"> un </w:t>
      </w:r>
      <w:r w:rsidR="00B91ED6" w:rsidRPr="009F23B9">
        <w:rPr>
          <w:rStyle w:val="Strong"/>
          <w:b w:val="0"/>
          <w:bCs w:val="0"/>
        </w:rPr>
        <w:t xml:space="preserve">Valsts reģionālās attīstības aģentūras </w:t>
      </w:r>
      <w:r w:rsidR="00B91ED6" w:rsidRPr="009F23B9">
        <w:t xml:space="preserve">Elektronisko iepirkumu sistēmas e-konkursu apakšsistēmā, </w:t>
      </w:r>
      <w:r w:rsidRPr="009F23B9">
        <w:t xml:space="preserve">jo iepirkums tiek veikts pamatojoties uz Likuma 9.panta divdesmit pirmās daļas 1.punktu. </w:t>
      </w:r>
      <w:r w:rsidR="00B91ED6" w:rsidRPr="009F23B9">
        <w:t>Likuma</w:t>
      </w:r>
      <w:r w:rsidRPr="009F23B9">
        <w:t xml:space="preserve"> 9.panta divdesmit pirmās daļas 1.punkta nosacījum</w:t>
      </w:r>
      <w:r w:rsidR="00B91ED6" w:rsidRPr="009F23B9">
        <w:t>i</w:t>
      </w:r>
      <w:r w:rsidRPr="009F23B9">
        <w:t xml:space="preserve">: “iepirkums atbilst </w:t>
      </w:r>
      <w:r w:rsidR="00B91ED6" w:rsidRPr="009F23B9">
        <w:t>Likuma</w:t>
      </w:r>
      <w:r w:rsidRPr="009F23B9">
        <w:t xml:space="preserve"> 8.panta septītās un astotās daļas nosacījumiem”.</w:t>
      </w:r>
      <w:r w:rsidR="00B91ED6" w:rsidRPr="009F23B9">
        <w:t xml:space="preserve"> </w:t>
      </w:r>
    </w:p>
    <w:p w14:paraId="5754560E" w14:textId="77777777" w:rsidR="007C29FB" w:rsidRPr="009F23B9" w:rsidRDefault="00307BC4" w:rsidP="007C29FB">
      <w:pPr>
        <w:spacing w:before="120" w:after="120"/>
        <w:ind w:firstLine="567"/>
        <w:jc w:val="both"/>
        <w:rPr>
          <w:b/>
          <w:bCs/>
          <w:u w:val="single"/>
        </w:rPr>
      </w:pPr>
      <w:r w:rsidRPr="009F23B9">
        <w:rPr>
          <w:b/>
          <w:bCs/>
          <w:u w:val="single"/>
        </w:rPr>
        <w:t>Iepirkumu komisijas lēmums:</w:t>
      </w:r>
    </w:p>
    <w:p w14:paraId="1F15625F" w14:textId="3E60955B" w:rsidR="009636D3" w:rsidRPr="009F23B9" w:rsidRDefault="009636D3" w:rsidP="00070572">
      <w:pPr>
        <w:pStyle w:val="ListParagraph"/>
        <w:numPr>
          <w:ilvl w:val="0"/>
          <w:numId w:val="13"/>
        </w:numPr>
        <w:spacing w:before="120" w:after="120"/>
        <w:jc w:val="both"/>
        <w:rPr>
          <w:color w:val="000000" w:themeColor="text1"/>
        </w:rPr>
      </w:pPr>
      <w:r w:rsidRPr="009F23B9">
        <w:rPr>
          <w:color w:val="000000" w:themeColor="text1"/>
        </w:rPr>
        <w:t>Apstiprināt sarunu procedūras</w:t>
      </w:r>
      <w:r w:rsidR="0065764A" w:rsidRPr="009F23B9">
        <w:rPr>
          <w:color w:val="000000" w:themeColor="text1"/>
        </w:rPr>
        <w:t xml:space="preserve"> Uzaicinājumu   </w:t>
      </w:r>
      <w:r w:rsidRPr="009F23B9">
        <w:rPr>
          <w:color w:val="000000" w:themeColor="text1"/>
        </w:rPr>
        <w:t>“Personāla sagatavošana darbam ar VRS/VRS-SO instrumentiem un vardarbības mazināšanas programmu”</w:t>
      </w:r>
      <w:r w:rsidR="0065764A" w:rsidRPr="009F23B9">
        <w:rPr>
          <w:color w:val="000000" w:themeColor="text1"/>
        </w:rPr>
        <w:t xml:space="preserve"> (</w:t>
      </w:r>
      <w:r w:rsidR="0065764A" w:rsidRPr="009F23B9">
        <w:rPr>
          <w:bCs/>
          <w:color w:val="000000" w:themeColor="text1"/>
        </w:rPr>
        <w:t>identifikācijas numurs IeVP 2019/112/ESF</w:t>
      </w:r>
      <w:r w:rsidR="0065764A" w:rsidRPr="009F23B9">
        <w:rPr>
          <w:color w:val="000000" w:themeColor="text1"/>
        </w:rPr>
        <w:t xml:space="preserve">) </w:t>
      </w:r>
    </w:p>
    <w:p w14:paraId="7C41AAA6" w14:textId="0D5DDFC6" w:rsidR="00937FF4" w:rsidRPr="009F23B9" w:rsidRDefault="00937FF4" w:rsidP="00F6572D">
      <w:pPr>
        <w:pStyle w:val="ListParagraph"/>
        <w:numPr>
          <w:ilvl w:val="0"/>
          <w:numId w:val="13"/>
        </w:numPr>
        <w:spacing w:before="120" w:after="120"/>
        <w:jc w:val="both"/>
        <w:rPr>
          <w:b/>
          <w:bCs/>
          <w:u w:val="single"/>
        </w:rPr>
      </w:pPr>
      <w:r w:rsidRPr="009F23B9">
        <w:rPr>
          <w:color w:val="000000" w:themeColor="text1"/>
        </w:rPr>
        <w:t xml:space="preserve">Nosūtīt </w:t>
      </w:r>
      <w:r w:rsidR="0065764A" w:rsidRPr="009F23B9">
        <w:rPr>
          <w:color w:val="000000" w:themeColor="text1"/>
        </w:rPr>
        <w:t>U</w:t>
      </w:r>
      <w:r w:rsidRPr="009F23B9">
        <w:rPr>
          <w:color w:val="000000" w:themeColor="text1"/>
        </w:rPr>
        <w:t xml:space="preserve">zaicinājumu </w:t>
      </w:r>
      <w:r w:rsidR="0065764A" w:rsidRPr="009F23B9">
        <w:rPr>
          <w:color w:val="000000" w:themeColor="text1"/>
        </w:rPr>
        <w:t>Kandidātam</w:t>
      </w:r>
      <w:r w:rsidR="005044C4" w:rsidRPr="009F23B9">
        <w:rPr>
          <w:color w:val="000000" w:themeColor="text1"/>
        </w:rPr>
        <w:t xml:space="preserve"> </w:t>
      </w:r>
      <w:r w:rsidR="009C4DBA" w:rsidRPr="009F23B9">
        <w:rPr>
          <w:color w:val="000000" w:themeColor="text1"/>
        </w:rPr>
        <w:t xml:space="preserve">Kanādas </w:t>
      </w:r>
      <w:r w:rsidR="00A74CE4" w:rsidRPr="009F23B9">
        <w:t>uzņēmumam “</w:t>
      </w:r>
      <w:proofErr w:type="spellStart"/>
      <w:r w:rsidR="00A74CE4" w:rsidRPr="009F23B9">
        <w:t>Psynergy</w:t>
      </w:r>
      <w:proofErr w:type="spellEnd"/>
      <w:r w:rsidR="00A74CE4" w:rsidRPr="009F23B9">
        <w:t xml:space="preserve"> </w:t>
      </w:r>
      <w:proofErr w:type="spellStart"/>
      <w:r w:rsidR="00A74CE4" w:rsidRPr="009F23B9">
        <w:t>International</w:t>
      </w:r>
      <w:proofErr w:type="spellEnd"/>
      <w:r w:rsidR="00A74CE4" w:rsidRPr="009F23B9">
        <w:t xml:space="preserve">”, reģistrācijas Nr. 102083525, </w:t>
      </w:r>
      <w:r w:rsidRPr="009F23B9">
        <w:t>piedalīties sarunās.</w:t>
      </w:r>
    </w:p>
    <w:p w14:paraId="4D5F9DE5" w14:textId="5594A71C" w:rsidR="009A74AE" w:rsidRPr="002E1DDC" w:rsidRDefault="00937FF4" w:rsidP="00FE0785">
      <w:pPr>
        <w:ind w:right="49"/>
        <w:rPr>
          <w:rFonts w:eastAsia="Calibri"/>
          <w:noProof/>
        </w:rPr>
      </w:pPr>
      <w:r w:rsidRPr="00F6572D">
        <w:rPr>
          <w:rFonts w:eastAsia="Calibri"/>
          <w:noProof/>
        </w:rPr>
        <w:t>Sēde beidzās plkst. </w:t>
      </w:r>
      <w:r w:rsidRPr="00F6572D">
        <w:rPr>
          <w:rFonts w:eastAsia="Calibri"/>
          <w:noProof/>
        </w:rPr>
        <w:softHyphen/>
      </w:r>
      <w:r w:rsidR="00F6572D" w:rsidRPr="00F6572D">
        <w:rPr>
          <w:rFonts w:eastAsia="Calibri"/>
          <w:noProof/>
        </w:rPr>
        <w:t>15</w:t>
      </w:r>
      <w:r w:rsidRPr="00F6572D">
        <w:rPr>
          <w:rFonts w:eastAsia="Calibri"/>
          <w:noProof/>
        </w:rPr>
        <w:t>.</w:t>
      </w:r>
      <w:r w:rsidR="00F6572D" w:rsidRPr="00F6572D">
        <w:rPr>
          <w:rFonts w:eastAsia="Calibri"/>
          <w:noProof/>
        </w:rPr>
        <w:t>00</w:t>
      </w:r>
      <w:r w:rsidRPr="00F6572D">
        <w:rPr>
          <w:rFonts w:eastAsia="Calibri"/>
          <w:noProof/>
        </w:rPr>
        <w:t>.</w:t>
      </w:r>
    </w:p>
    <w:p w14:paraId="63CDA4FC" w14:textId="57F578BB" w:rsidR="0071153E" w:rsidRPr="002E1DDC" w:rsidRDefault="0071153E" w:rsidP="00280A83">
      <w:r w:rsidRPr="002E1DDC">
        <w:t>Iepirkumu komisijas priekšsēdētāja vietnieks:</w:t>
      </w:r>
      <w:r w:rsidR="00280A83" w:rsidRPr="002E1DDC">
        <w:t xml:space="preserve"> </w:t>
      </w:r>
      <w:r w:rsidR="00312A51" w:rsidRPr="002E1DDC">
        <w:t xml:space="preserve">                            _______________</w:t>
      </w:r>
      <w:r w:rsidRPr="002E1DDC">
        <w:t>M.</w:t>
      </w:r>
      <w:r w:rsidR="00280A83" w:rsidRPr="002E1DDC">
        <w:t xml:space="preserve"> </w:t>
      </w:r>
      <w:r w:rsidRPr="002E1DDC">
        <w:t xml:space="preserve">Laškovs          </w:t>
      </w:r>
    </w:p>
    <w:p w14:paraId="6C1147ED" w14:textId="2011A332" w:rsidR="00280A83" w:rsidRPr="002E1DDC" w:rsidRDefault="0071153E" w:rsidP="00280A83">
      <w:pPr>
        <w:rPr>
          <w:rFonts w:eastAsia="Calibri"/>
        </w:rPr>
      </w:pPr>
      <w:r w:rsidRPr="002E1DDC">
        <w:t>Iepirkumu komisijas locekļi:</w:t>
      </w:r>
      <w:r w:rsidR="00280A83" w:rsidRPr="002E1DDC">
        <w:t xml:space="preserve"> </w:t>
      </w:r>
      <w:r w:rsidR="00312A51" w:rsidRPr="002E1DDC">
        <w:t xml:space="preserve">                                                       ______________</w:t>
      </w:r>
      <w:r w:rsidRPr="002E1DDC">
        <w:t>A</w:t>
      </w:r>
      <w:r w:rsidRPr="002E1DDC">
        <w:rPr>
          <w:rFonts w:eastAsia="Calibri"/>
        </w:rPr>
        <w:t xml:space="preserve">. </w:t>
      </w:r>
      <w:r w:rsidR="00F6572D">
        <w:rPr>
          <w:rFonts w:eastAsia="Calibri"/>
        </w:rPr>
        <w:t>Kruvesis</w:t>
      </w:r>
    </w:p>
    <w:p w14:paraId="76E5C93C" w14:textId="77777777" w:rsidR="00312A51" w:rsidRPr="002E1DDC" w:rsidRDefault="00312A51" w:rsidP="00280A83">
      <w:pPr>
        <w:rPr>
          <w:rFonts w:eastAsia="Calibri"/>
        </w:rPr>
      </w:pPr>
    </w:p>
    <w:p w14:paraId="00205592" w14:textId="2993E699" w:rsidR="0071153E" w:rsidRPr="002E1DDC" w:rsidRDefault="00312A51" w:rsidP="00280A83">
      <w:pPr>
        <w:rPr>
          <w:rFonts w:eastAsia="Calibri"/>
        </w:rPr>
      </w:pPr>
      <w:r w:rsidRPr="002E1DDC">
        <w:t xml:space="preserve">                                                                                                     </w:t>
      </w:r>
      <w:r w:rsidR="00937FF4" w:rsidRPr="002E1DDC">
        <w:t xml:space="preserve">  </w:t>
      </w:r>
      <w:r w:rsidRPr="002E1DDC">
        <w:t>______________</w:t>
      </w:r>
      <w:r w:rsidR="0071153E" w:rsidRPr="002E1DDC">
        <w:t>A</w:t>
      </w:r>
      <w:r w:rsidR="0071153E" w:rsidRPr="002E1DDC">
        <w:rPr>
          <w:rFonts w:eastAsia="Calibri"/>
        </w:rPr>
        <w:t>. Turovec</w:t>
      </w:r>
      <w:r w:rsidR="00937FF4" w:rsidRPr="002E1DDC">
        <w:rPr>
          <w:rFonts w:eastAsia="Calibri"/>
        </w:rPr>
        <w:t>a</w:t>
      </w:r>
    </w:p>
    <w:p w14:paraId="0877B6EB" w14:textId="7F257C1D" w:rsidR="00937FF4" w:rsidRPr="00F6572D" w:rsidRDefault="00280A83" w:rsidP="00280A83">
      <w:r w:rsidRPr="002E1DDC">
        <w:t>Protokolē:</w:t>
      </w:r>
      <w:r w:rsidR="00312A51" w:rsidRPr="002E1DDC">
        <w:t xml:space="preserve">                                                                                    </w:t>
      </w:r>
      <w:r w:rsidR="00937FF4" w:rsidRPr="002E1DDC">
        <w:t xml:space="preserve">  _</w:t>
      </w:r>
      <w:r w:rsidR="00312A51" w:rsidRPr="002E1DDC">
        <w:t>_______________D.</w:t>
      </w:r>
      <w:r w:rsidR="00937FF4" w:rsidRPr="002E1DDC">
        <w:t xml:space="preserve"> </w:t>
      </w:r>
      <w:r w:rsidR="00312A51" w:rsidRPr="002E1DDC">
        <w:t>Orlovs</w:t>
      </w:r>
    </w:p>
    <w:p w14:paraId="65240B86" w14:textId="77777777" w:rsidR="00F6572D" w:rsidRDefault="007359DC" w:rsidP="00F6572D">
      <w:r w:rsidRPr="002E1DDC">
        <w:t>Bez balss tiesībām</w:t>
      </w:r>
      <w:r w:rsidR="00312A51" w:rsidRPr="002E1DDC">
        <w:t xml:space="preserve">:                                                                       </w:t>
      </w:r>
      <w:r w:rsidR="00937FF4" w:rsidRPr="002E1DDC">
        <w:t xml:space="preserve">  </w:t>
      </w:r>
      <w:r w:rsidR="00312A51" w:rsidRPr="002E1DDC">
        <w:t>________________J.</w:t>
      </w:r>
      <w:r w:rsidR="00937FF4" w:rsidRPr="002E1DDC">
        <w:t xml:space="preserve"> </w:t>
      </w:r>
      <w:r w:rsidR="00312A51" w:rsidRPr="002E1DDC">
        <w:t>Ļevina</w:t>
      </w:r>
      <w:bookmarkStart w:id="0" w:name="_Hlk19195232"/>
    </w:p>
    <w:p w14:paraId="4F84AE3E" w14:textId="278007E2" w:rsidR="00066306" w:rsidRPr="00E07875" w:rsidRDefault="009F23B9" w:rsidP="00F6572D">
      <w:pPr>
        <w:jc w:val="right"/>
      </w:pPr>
      <w:r w:rsidRPr="00562634">
        <w:lastRenderedPageBreak/>
        <w:t xml:space="preserve"> </w:t>
      </w:r>
      <w:r w:rsidR="005A2BC1" w:rsidRPr="00E07875">
        <w:t>2019. gada</w:t>
      </w:r>
      <w:r w:rsidR="00FE0785">
        <w:t xml:space="preserve"> </w:t>
      </w:r>
      <w:r w:rsidRPr="00562634">
        <w:rPr>
          <w:lang w:val="en-US"/>
        </w:rPr>
        <w:t>24</w:t>
      </w:r>
      <w:r w:rsidR="005A2BC1" w:rsidRPr="00E07875">
        <w:t>. </w:t>
      </w:r>
      <w:r w:rsidR="00066306" w:rsidRPr="00E07875">
        <w:t>septembr</w:t>
      </w:r>
      <w:r w:rsidR="00D9476E" w:rsidRPr="00E07875">
        <w:t>a</w:t>
      </w:r>
    </w:p>
    <w:p w14:paraId="336FDFD7" w14:textId="799D00B0" w:rsidR="005A2BC1" w:rsidRPr="00E07875" w:rsidRDefault="005A2BC1" w:rsidP="005A2BC1">
      <w:pPr>
        <w:ind w:right="49"/>
        <w:jc w:val="right"/>
      </w:pPr>
      <w:r w:rsidRPr="00E07875">
        <w:t>protokola Nr. 2019/</w:t>
      </w:r>
      <w:r w:rsidR="00066306" w:rsidRPr="00E07875">
        <w:t>112</w:t>
      </w:r>
      <w:r w:rsidRPr="00E07875">
        <w:t>/ESF/1</w:t>
      </w:r>
    </w:p>
    <w:p w14:paraId="65EB14F1" w14:textId="77777777" w:rsidR="005A2BC1" w:rsidRPr="00E07875" w:rsidRDefault="005A2BC1" w:rsidP="005A2BC1">
      <w:pPr>
        <w:tabs>
          <w:tab w:val="left" w:pos="8647"/>
          <w:tab w:val="left" w:pos="8931"/>
        </w:tabs>
        <w:ind w:right="49"/>
        <w:jc w:val="right"/>
      </w:pPr>
      <w:r w:rsidRPr="00E07875">
        <w:t>1. pielikums</w:t>
      </w:r>
    </w:p>
    <w:bookmarkEnd w:id="0"/>
    <w:p w14:paraId="09DBE4FE" w14:textId="77777777" w:rsidR="009C4DBA" w:rsidRDefault="00E07875" w:rsidP="009C4DBA">
      <w:pPr>
        <w:tabs>
          <w:tab w:val="left" w:pos="8647"/>
          <w:tab w:val="left" w:pos="8931"/>
        </w:tabs>
        <w:ind w:right="-376"/>
        <w:jc w:val="center"/>
        <w:rPr>
          <w:b/>
        </w:rPr>
      </w:pPr>
      <w:r w:rsidRPr="00E07875">
        <w:rPr>
          <w:b/>
        </w:rPr>
        <w:t>Uzaicinājums</w:t>
      </w:r>
    </w:p>
    <w:p w14:paraId="446CA8E2" w14:textId="08F6DBBD" w:rsidR="005A2BC1" w:rsidRPr="009C4DBA" w:rsidRDefault="005A2BC1" w:rsidP="00070572">
      <w:pPr>
        <w:pStyle w:val="ListParagraph"/>
        <w:numPr>
          <w:ilvl w:val="0"/>
          <w:numId w:val="16"/>
        </w:numPr>
        <w:tabs>
          <w:tab w:val="left" w:pos="8647"/>
          <w:tab w:val="left" w:pos="8931"/>
        </w:tabs>
        <w:ind w:right="-376"/>
        <w:jc w:val="center"/>
        <w:rPr>
          <w:b/>
        </w:rPr>
      </w:pPr>
      <w:r w:rsidRPr="009C4DBA">
        <w:rPr>
          <w:b/>
        </w:rPr>
        <w:t>Piedāvājuma iesniegšanas prasības</w:t>
      </w:r>
    </w:p>
    <w:p w14:paraId="578D6BD0" w14:textId="1B2B2C50" w:rsidR="00F036F2" w:rsidRPr="00E07875" w:rsidRDefault="00F036F2" w:rsidP="00070572">
      <w:pPr>
        <w:pStyle w:val="ListParagraph"/>
        <w:widowControl w:val="0"/>
        <w:numPr>
          <w:ilvl w:val="0"/>
          <w:numId w:val="2"/>
        </w:numPr>
        <w:suppressAutoHyphens/>
        <w:overflowPunct w:val="0"/>
        <w:autoSpaceDE w:val="0"/>
        <w:ind w:left="0" w:right="56" w:firstLine="0"/>
        <w:jc w:val="both"/>
      </w:pPr>
      <w:r w:rsidRPr="00F036F2">
        <w:rPr>
          <w:b/>
        </w:rPr>
        <w:t>Pasūtītājs</w:t>
      </w:r>
      <w:r w:rsidRPr="00E07875">
        <w:t xml:space="preserve"> – Ieslodzījuma vietu pārvalde, reģistrācijas Nr. 90000027165, juridiskā adrese: Stabu iela 89, Rīga, LV-1009</w:t>
      </w:r>
      <w:r>
        <w:t>;</w:t>
      </w:r>
      <w:r w:rsidRPr="00E07875">
        <w:t xml:space="preserve"> </w:t>
      </w:r>
    </w:p>
    <w:p w14:paraId="5388EFF6" w14:textId="6CA2093D" w:rsidR="00F036F2" w:rsidRDefault="00F036F2" w:rsidP="00070572">
      <w:pPr>
        <w:pStyle w:val="NoSpacing"/>
        <w:numPr>
          <w:ilvl w:val="0"/>
          <w:numId w:val="2"/>
        </w:numPr>
        <w:ind w:left="0" w:firstLine="0"/>
        <w:jc w:val="both"/>
        <w:rPr>
          <w:rFonts w:ascii="Times New Roman" w:hAnsi="Times New Roman"/>
          <w:bCs/>
          <w:sz w:val="24"/>
          <w:szCs w:val="24"/>
        </w:rPr>
      </w:pPr>
      <w:r w:rsidRPr="00F036F2">
        <w:rPr>
          <w:rFonts w:ascii="Times New Roman" w:hAnsi="Times New Roman"/>
          <w:b/>
          <w:sz w:val="24"/>
          <w:szCs w:val="24"/>
        </w:rPr>
        <w:t>S</w:t>
      </w:r>
      <w:r w:rsidR="005A2BC1" w:rsidRPr="00F036F2">
        <w:rPr>
          <w:rFonts w:ascii="Times New Roman" w:hAnsi="Times New Roman"/>
          <w:b/>
          <w:sz w:val="24"/>
          <w:szCs w:val="24"/>
        </w:rPr>
        <w:t>arunu procedūra</w:t>
      </w:r>
      <w:r w:rsidR="005A2BC1" w:rsidRPr="00E07875">
        <w:rPr>
          <w:rFonts w:ascii="Times New Roman" w:hAnsi="Times New Roman"/>
          <w:bCs/>
          <w:sz w:val="24"/>
          <w:szCs w:val="24"/>
        </w:rPr>
        <w:t xml:space="preserve"> </w:t>
      </w:r>
      <w:r w:rsidR="00066306" w:rsidRPr="00E07875">
        <w:rPr>
          <w:rFonts w:ascii="Times New Roman" w:hAnsi="Times New Roman"/>
          <w:bCs/>
          <w:sz w:val="24"/>
          <w:szCs w:val="24"/>
        </w:rPr>
        <w:t>“</w:t>
      </w:r>
      <w:r w:rsidR="00CE569E" w:rsidRPr="00E07875">
        <w:rPr>
          <w:rFonts w:ascii="Times New Roman" w:hAnsi="Times New Roman"/>
          <w:bCs/>
          <w:sz w:val="24"/>
          <w:szCs w:val="24"/>
        </w:rPr>
        <w:t>Personāla sagatavošana darbam ar VRS/VRS-SO instrumentiem un Vardarbības mazināšanas programm</w:t>
      </w:r>
      <w:r w:rsidR="005129A3" w:rsidRPr="00E07875">
        <w:rPr>
          <w:rFonts w:ascii="Times New Roman" w:hAnsi="Times New Roman"/>
          <w:bCs/>
          <w:sz w:val="24"/>
          <w:szCs w:val="24"/>
        </w:rPr>
        <w:t>u</w:t>
      </w:r>
      <w:r w:rsidR="00CE569E" w:rsidRPr="00E07875">
        <w:rPr>
          <w:rFonts w:ascii="Times New Roman" w:hAnsi="Times New Roman"/>
          <w:bCs/>
          <w:sz w:val="24"/>
          <w:szCs w:val="24"/>
        </w:rPr>
        <w:t>”</w:t>
      </w:r>
      <w:r>
        <w:rPr>
          <w:rFonts w:ascii="Times New Roman" w:hAnsi="Times New Roman"/>
          <w:bCs/>
          <w:sz w:val="24"/>
          <w:szCs w:val="24"/>
        </w:rPr>
        <w:t>;</w:t>
      </w:r>
    </w:p>
    <w:p w14:paraId="1F508DA0" w14:textId="77777777" w:rsidR="00F036F2" w:rsidRDefault="00F036F2" w:rsidP="00070572">
      <w:pPr>
        <w:pStyle w:val="NoSpacing"/>
        <w:numPr>
          <w:ilvl w:val="0"/>
          <w:numId w:val="2"/>
        </w:numPr>
        <w:ind w:left="0" w:firstLine="0"/>
        <w:jc w:val="both"/>
        <w:rPr>
          <w:rFonts w:ascii="Times New Roman" w:hAnsi="Times New Roman"/>
          <w:bCs/>
          <w:sz w:val="24"/>
          <w:szCs w:val="24"/>
        </w:rPr>
      </w:pPr>
      <w:r>
        <w:rPr>
          <w:rFonts w:ascii="Times New Roman" w:hAnsi="Times New Roman"/>
          <w:bCs/>
          <w:sz w:val="24"/>
          <w:szCs w:val="24"/>
        </w:rPr>
        <w:t>I</w:t>
      </w:r>
      <w:r w:rsidR="005A2BC1" w:rsidRPr="00E07875">
        <w:rPr>
          <w:rFonts w:ascii="Times New Roman" w:hAnsi="Times New Roman"/>
          <w:bCs/>
          <w:sz w:val="24"/>
          <w:szCs w:val="24"/>
        </w:rPr>
        <w:t>epirkuma identifikācijas Nr.</w:t>
      </w:r>
      <w:r w:rsidR="00066306" w:rsidRPr="00E07875">
        <w:rPr>
          <w:rFonts w:ascii="Times New Roman" w:hAnsi="Times New Roman"/>
          <w:bCs/>
          <w:sz w:val="24"/>
          <w:szCs w:val="24"/>
        </w:rPr>
        <w:t>IeVP 2019/112/ESF</w:t>
      </w:r>
      <w:r>
        <w:rPr>
          <w:rFonts w:ascii="Times New Roman" w:hAnsi="Times New Roman"/>
          <w:bCs/>
          <w:sz w:val="24"/>
          <w:szCs w:val="24"/>
        </w:rPr>
        <w:t>;</w:t>
      </w:r>
      <w:r w:rsidR="005A2BC1" w:rsidRPr="00E07875">
        <w:rPr>
          <w:rFonts w:ascii="Times New Roman" w:hAnsi="Times New Roman"/>
          <w:bCs/>
          <w:sz w:val="24"/>
          <w:szCs w:val="24"/>
        </w:rPr>
        <w:t xml:space="preserve"> </w:t>
      </w:r>
    </w:p>
    <w:p w14:paraId="30100038" w14:textId="74977F5E" w:rsidR="00F036F2" w:rsidRPr="00F036F2" w:rsidRDefault="00F036F2" w:rsidP="00070572">
      <w:pPr>
        <w:pStyle w:val="NoSpacing"/>
        <w:numPr>
          <w:ilvl w:val="0"/>
          <w:numId w:val="2"/>
        </w:numPr>
        <w:ind w:left="0" w:firstLine="0"/>
        <w:jc w:val="both"/>
        <w:rPr>
          <w:rFonts w:ascii="Times New Roman" w:hAnsi="Times New Roman"/>
          <w:bCs/>
          <w:sz w:val="24"/>
          <w:szCs w:val="24"/>
        </w:rPr>
      </w:pPr>
      <w:r w:rsidRPr="00F036F2">
        <w:rPr>
          <w:rFonts w:ascii="Times New Roman" w:hAnsi="Times New Roman"/>
          <w:b/>
          <w:bCs/>
          <w:color w:val="000000"/>
          <w:sz w:val="24"/>
          <w:szCs w:val="24"/>
        </w:rPr>
        <w:t>CPV kods</w:t>
      </w:r>
      <w:r w:rsidRPr="00F036F2">
        <w:rPr>
          <w:rFonts w:ascii="Times New Roman" w:hAnsi="Times New Roman"/>
          <w:color w:val="000000"/>
          <w:sz w:val="24"/>
          <w:szCs w:val="24"/>
        </w:rPr>
        <w:t xml:space="preserve">: </w:t>
      </w:r>
      <w:r w:rsidRPr="00F036F2">
        <w:rPr>
          <w:rFonts w:ascii="Times New Roman" w:hAnsi="Times New Roman"/>
          <w:sz w:val="24"/>
          <w:szCs w:val="24"/>
        </w:rPr>
        <w:t>80570000-0 (Personāla attīstības mācību pakalpojumi)</w:t>
      </w:r>
      <w:r w:rsidR="009C4DBA">
        <w:rPr>
          <w:rFonts w:ascii="Times New Roman" w:hAnsi="Times New Roman"/>
          <w:sz w:val="24"/>
          <w:szCs w:val="24"/>
        </w:rPr>
        <w:t>;</w:t>
      </w:r>
    </w:p>
    <w:p w14:paraId="53BDC02D" w14:textId="77777777" w:rsidR="00F036F2" w:rsidRPr="00F036F2" w:rsidRDefault="005A2BC1" w:rsidP="00070572">
      <w:pPr>
        <w:pStyle w:val="NoSpacing"/>
        <w:numPr>
          <w:ilvl w:val="0"/>
          <w:numId w:val="2"/>
        </w:numPr>
        <w:ind w:left="0" w:firstLine="0"/>
        <w:jc w:val="both"/>
        <w:rPr>
          <w:rFonts w:ascii="Times New Roman" w:hAnsi="Times New Roman"/>
          <w:bCs/>
          <w:sz w:val="24"/>
          <w:szCs w:val="24"/>
        </w:rPr>
      </w:pPr>
      <w:r w:rsidRPr="00F036F2">
        <w:rPr>
          <w:rFonts w:ascii="Times New Roman" w:hAnsi="Times New Roman"/>
          <w:b/>
          <w:sz w:val="24"/>
          <w:szCs w:val="24"/>
        </w:rPr>
        <w:t>Iepirkums</w:t>
      </w:r>
      <w:r w:rsidRPr="00F036F2">
        <w:rPr>
          <w:rFonts w:ascii="Times New Roman" w:hAnsi="Times New Roman"/>
          <w:bCs/>
          <w:sz w:val="24"/>
          <w:szCs w:val="24"/>
        </w:rPr>
        <w:t xml:space="preserve"> tiek veikts saskaņā ar Publisko iepirkumu likum</w:t>
      </w:r>
      <w:r w:rsidR="00F036F2" w:rsidRPr="00F036F2">
        <w:rPr>
          <w:rFonts w:ascii="Times New Roman" w:hAnsi="Times New Roman"/>
          <w:bCs/>
          <w:sz w:val="24"/>
          <w:szCs w:val="24"/>
        </w:rPr>
        <w:t xml:space="preserve">a </w:t>
      </w:r>
      <w:r w:rsidR="00F036F2" w:rsidRPr="00F036F2">
        <w:rPr>
          <w:rFonts w:ascii="Times New Roman" w:hAnsi="Times New Roman"/>
          <w:sz w:val="24"/>
          <w:szCs w:val="24"/>
        </w:rPr>
        <w:t>8. panta 7. daļas 2. punkta “b” un “c” apakšpunktu;</w:t>
      </w:r>
    </w:p>
    <w:p w14:paraId="3A49A754" w14:textId="1791E9A9" w:rsidR="00E07875" w:rsidRPr="00B23268" w:rsidRDefault="00E07875" w:rsidP="00070572">
      <w:pPr>
        <w:pStyle w:val="NoSpacing"/>
        <w:numPr>
          <w:ilvl w:val="0"/>
          <w:numId w:val="2"/>
        </w:numPr>
        <w:ind w:left="0" w:firstLine="0"/>
        <w:jc w:val="both"/>
        <w:rPr>
          <w:rFonts w:ascii="Times New Roman" w:hAnsi="Times New Roman"/>
          <w:b/>
          <w:bCs/>
          <w:sz w:val="24"/>
          <w:szCs w:val="24"/>
        </w:rPr>
      </w:pPr>
      <w:r w:rsidRPr="00B23268">
        <w:rPr>
          <w:rFonts w:ascii="Times New Roman" w:hAnsi="Times New Roman"/>
          <w:b/>
          <w:bCs/>
          <w:sz w:val="24"/>
          <w:szCs w:val="24"/>
          <w:lang w:eastAsia="lv-LV"/>
        </w:rPr>
        <w:t>Kontaktpersonas:</w:t>
      </w:r>
    </w:p>
    <w:p w14:paraId="3DD44FC7" w14:textId="0F1A16A3" w:rsidR="00E07875" w:rsidRPr="00B23268" w:rsidRDefault="009C4DBA" w:rsidP="00070572">
      <w:pPr>
        <w:pStyle w:val="ListParagraph"/>
        <w:widowControl w:val="0"/>
        <w:numPr>
          <w:ilvl w:val="2"/>
          <w:numId w:val="15"/>
        </w:numPr>
        <w:suppressAutoHyphens/>
        <w:overflowPunct w:val="0"/>
        <w:autoSpaceDE w:val="0"/>
        <w:ind w:left="0" w:right="56" w:firstLine="0"/>
        <w:jc w:val="both"/>
        <w:rPr>
          <w:rFonts w:eastAsia="Calibri"/>
        </w:rPr>
      </w:pPr>
      <w:r w:rsidRPr="00B23268">
        <w:rPr>
          <w:u w:val="single"/>
          <w:lang w:eastAsia="lv-LV"/>
        </w:rPr>
        <w:t>Ja</w:t>
      </w:r>
      <w:r w:rsidR="00E07875" w:rsidRPr="00B23268">
        <w:rPr>
          <w:u w:val="single"/>
          <w:lang w:eastAsia="lv-LV"/>
        </w:rPr>
        <w:t xml:space="preserve">utājumos par </w:t>
      </w:r>
      <w:r w:rsidR="005716AB" w:rsidRPr="00B23268">
        <w:rPr>
          <w:u w:val="single"/>
          <w:lang w:eastAsia="lv-LV"/>
        </w:rPr>
        <w:t xml:space="preserve">Kandidātu </w:t>
      </w:r>
      <w:r w:rsidR="00E07875" w:rsidRPr="00B23268">
        <w:rPr>
          <w:u w:val="single"/>
          <w:lang w:eastAsia="lv-LV"/>
        </w:rPr>
        <w:t>kvalifikācijas prasībām un Tehnisko specifikāciju</w:t>
      </w:r>
      <w:r w:rsidR="00E07875" w:rsidRPr="00B23268">
        <w:rPr>
          <w:lang w:eastAsia="lv-LV"/>
        </w:rPr>
        <w:t xml:space="preserve"> – </w:t>
      </w:r>
      <w:r w:rsidR="00E07875" w:rsidRPr="00B23268">
        <w:t>Jeļena Ļevina</w:t>
      </w:r>
      <w:r w:rsidR="00E07875" w:rsidRPr="00B23268">
        <w:rPr>
          <w:lang w:eastAsia="lv-LV"/>
        </w:rPr>
        <w:t xml:space="preserve">, Ieslodzījuma vietu pārvaldes īstenotā Eiropas Sociālā fonda projekta Nr.9.1.3.0/16/I/001 “Resocializācijas sistēmas efektivitātes paaugstināšana” </w:t>
      </w:r>
      <w:r w:rsidR="00E07875" w:rsidRPr="00B23268">
        <w:t>Risku un vajadzību novērtēšanas bloka vadītāja</w:t>
      </w:r>
      <w:r w:rsidR="00E07875" w:rsidRPr="00B23268">
        <w:rPr>
          <w:rFonts w:eastAsiaTheme="minorEastAsia"/>
          <w:noProof/>
          <w:lang w:eastAsia="en-AU"/>
        </w:rPr>
        <w:t xml:space="preserve">, </w:t>
      </w:r>
      <w:r w:rsidR="00E07875" w:rsidRPr="00B23268">
        <w:rPr>
          <w:lang w:eastAsia="lv-LV"/>
        </w:rPr>
        <w:t>tālruņa numurs:</w:t>
      </w:r>
      <w:r w:rsidR="00B23268" w:rsidRPr="00B23268">
        <w:rPr>
          <w:lang w:eastAsia="lv-LV"/>
        </w:rPr>
        <w:t xml:space="preserve"> </w:t>
      </w:r>
      <w:r w:rsidR="00B23268" w:rsidRPr="00B23268">
        <w:rPr>
          <w:color w:val="000000"/>
          <w:shd w:val="clear" w:color="auto" w:fill="FFFFFF"/>
        </w:rPr>
        <w:t>27041934</w:t>
      </w:r>
      <w:r w:rsidR="00E07875" w:rsidRPr="00B23268">
        <w:rPr>
          <w:rFonts w:eastAsiaTheme="minorEastAsia"/>
          <w:noProof/>
          <w:lang w:eastAsia="lv-LV"/>
        </w:rPr>
        <w:t>, e-pasts</w:t>
      </w:r>
      <w:r w:rsidR="00B23268" w:rsidRPr="00B23268">
        <w:rPr>
          <w:rFonts w:eastAsiaTheme="minorEastAsia"/>
          <w:noProof/>
          <w:lang w:eastAsia="lv-LV"/>
        </w:rPr>
        <w:t xml:space="preserve">: </w:t>
      </w:r>
      <w:hyperlink r:id="rId8" w:history="1">
        <w:r w:rsidR="00B23268" w:rsidRPr="00B23268">
          <w:rPr>
            <w:rStyle w:val="Hyperlink"/>
            <w:shd w:val="clear" w:color="auto" w:fill="FFFFFF"/>
          </w:rPr>
          <w:t>jelena.levina@ievp.gov.lv</w:t>
        </w:r>
      </w:hyperlink>
      <w:r w:rsidR="00B23268" w:rsidRPr="00B23268">
        <w:rPr>
          <w:rFonts w:eastAsiaTheme="minorEastAsia"/>
          <w:noProof/>
          <w:lang w:eastAsia="lv-LV"/>
        </w:rPr>
        <w:t>.</w:t>
      </w:r>
    </w:p>
    <w:p w14:paraId="530DBE0A" w14:textId="77777777" w:rsidR="00F036F2" w:rsidRDefault="00E07875" w:rsidP="00070572">
      <w:pPr>
        <w:pStyle w:val="ListParagraph"/>
        <w:widowControl w:val="0"/>
        <w:numPr>
          <w:ilvl w:val="2"/>
          <w:numId w:val="15"/>
        </w:numPr>
        <w:suppressAutoHyphens/>
        <w:overflowPunct w:val="0"/>
        <w:autoSpaceDE w:val="0"/>
        <w:ind w:left="0" w:right="56" w:firstLine="0"/>
        <w:jc w:val="both"/>
        <w:rPr>
          <w:rFonts w:eastAsia="Calibri"/>
          <w:color w:val="FF0000"/>
        </w:rPr>
      </w:pPr>
      <w:r w:rsidRPr="00F036F2">
        <w:rPr>
          <w:rFonts w:eastAsia="Calibri"/>
          <w:u w:val="single"/>
        </w:rPr>
        <w:t xml:space="preserve">Par </w:t>
      </w:r>
      <w:r w:rsidR="005044C4" w:rsidRPr="00F036F2">
        <w:rPr>
          <w:rFonts w:eastAsia="Calibri"/>
          <w:u w:val="single"/>
        </w:rPr>
        <w:t>vispārīgo informāciju</w:t>
      </w:r>
      <w:r w:rsidR="005044C4" w:rsidRPr="00A74CE4">
        <w:rPr>
          <w:rFonts w:eastAsia="Calibri"/>
        </w:rPr>
        <w:t xml:space="preserve"> –</w:t>
      </w:r>
      <w:r w:rsidR="005044C4" w:rsidRPr="00F036F2">
        <w:rPr>
          <w:rFonts w:eastAsia="Calibri"/>
        </w:rPr>
        <w:t xml:space="preserve"> </w:t>
      </w:r>
      <w:r w:rsidR="00066306" w:rsidRPr="00F036F2">
        <w:t>Eiropas Sociālā fonda projekta Nr.9.1.2.0/16/I/001 “Bijušo ieslodzīto integrācija sabiedrībā un darba tirgū” un projekta Nr.9.1.3.0/16/I/001 “Resocializācijas sistēmas efektivitātes paaugstināšana” jurists</w:t>
      </w:r>
      <w:r w:rsidR="005A2BC1" w:rsidRPr="00F036F2">
        <w:rPr>
          <w:rFonts w:eastAsia="Calibri"/>
        </w:rPr>
        <w:t xml:space="preserve">, tālr.: </w:t>
      </w:r>
      <w:r w:rsidR="00066306" w:rsidRPr="00F036F2">
        <w:rPr>
          <w:rFonts w:eastAsia="Calibri"/>
        </w:rPr>
        <w:t>67290262</w:t>
      </w:r>
      <w:r w:rsidR="005A2BC1" w:rsidRPr="00F036F2">
        <w:rPr>
          <w:rFonts w:eastAsia="Calibri"/>
        </w:rPr>
        <w:t xml:space="preserve">, e-pasta adrese: </w:t>
      </w:r>
      <w:hyperlink r:id="rId9" w:history="1">
        <w:r w:rsidR="00D9476E" w:rsidRPr="00F036F2">
          <w:rPr>
            <w:rStyle w:val="Hyperlink"/>
            <w:rFonts w:eastAsia="Calibri"/>
          </w:rPr>
          <w:t>dmitrijs.orlovs@ievp.gov.lv</w:t>
        </w:r>
      </w:hyperlink>
      <w:r w:rsidR="005A2BC1" w:rsidRPr="00F036F2">
        <w:rPr>
          <w:rFonts w:eastAsia="Calibri"/>
          <w:color w:val="FF0000"/>
        </w:rPr>
        <w:t xml:space="preserve">. </w:t>
      </w:r>
    </w:p>
    <w:p w14:paraId="10B503D4" w14:textId="22D2CB40" w:rsidR="00F036F2" w:rsidRPr="00B23268" w:rsidRDefault="005A2BC1" w:rsidP="00070572">
      <w:pPr>
        <w:pStyle w:val="ListParagraph"/>
        <w:widowControl w:val="0"/>
        <w:numPr>
          <w:ilvl w:val="1"/>
          <w:numId w:val="15"/>
        </w:numPr>
        <w:suppressAutoHyphens/>
        <w:overflowPunct w:val="0"/>
        <w:autoSpaceDE w:val="0"/>
        <w:ind w:left="0" w:right="-143" w:firstLine="0"/>
        <w:jc w:val="both"/>
        <w:rPr>
          <w:spacing w:val="-2"/>
        </w:rPr>
      </w:pPr>
      <w:r w:rsidRPr="00F036F2">
        <w:rPr>
          <w:b/>
          <w:bCs/>
        </w:rPr>
        <w:t>Iepirkuma priekšmets</w:t>
      </w:r>
      <w:r w:rsidRPr="00E07875">
        <w:t xml:space="preserve"> nav sadalīts daļās. Piedāvājumu jāsniedz par visu</w:t>
      </w:r>
      <w:r w:rsidR="005129A3" w:rsidRPr="00E07875">
        <w:t xml:space="preserve"> </w:t>
      </w:r>
      <w:r w:rsidRPr="00E07875">
        <w:t xml:space="preserve">priekšmetu </w:t>
      </w:r>
      <w:r w:rsidRPr="00B23268">
        <w:t>kopā.</w:t>
      </w:r>
    </w:p>
    <w:p w14:paraId="667963DA" w14:textId="546225E1" w:rsidR="00F036F2" w:rsidRPr="00B23268" w:rsidRDefault="005A2BC1" w:rsidP="00070572">
      <w:pPr>
        <w:pStyle w:val="ListParagraph"/>
        <w:widowControl w:val="0"/>
        <w:numPr>
          <w:ilvl w:val="1"/>
          <w:numId w:val="15"/>
        </w:numPr>
        <w:suppressAutoHyphens/>
        <w:overflowPunct w:val="0"/>
        <w:autoSpaceDE w:val="0"/>
        <w:ind w:left="0" w:right="-143" w:firstLine="0"/>
        <w:jc w:val="both"/>
        <w:rPr>
          <w:spacing w:val="-2"/>
        </w:rPr>
      </w:pPr>
      <w:r w:rsidRPr="00B23268">
        <w:rPr>
          <w:b/>
        </w:rPr>
        <w:t>Līguma izpildes laiks</w:t>
      </w:r>
      <w:r w:rsidRPr="00B23268">
        <w:rPr>
          <w:bCs/>
        </w:rPr>
        <w:t>:</w:t>
      </w:r>
      <w:r w:rsidR="00A74CE4" w:rsidRPr="00B23268">
        <w:rPr>
          <w:bCs/>
          <w:spacing w:val="-2"/>
        </w:rPr>
        <w:t xml:space="preserve"> </w:t>
      </w:r>
      <w:r w:rsidR="00514E50" w:rsidRPr="00B23268">
        <w:rPr>
          <w:spacing w:val="-2"/>
        </w:rPr>
        <w:t xml:space="preserve">2 (divu) mēnešu laikā no līguma noslēgšanas </w:t>
      </w:r>
      <w:r w:rsidR="00B23268" w:rsidRPr="00B23268">
        <w:rPr>
          <w:spacing w:val="-2"/>
        </w:rPr>
        <w:t>dienas</w:t>
      </w:r>
      <w:r w:rsidR="00D9476E" w:rsidRPr="00B23268">
        <w:rPr>
          <w:spacing w:val="-2"/>
        </w:rPr>
        <w:t>.</w:t>
      </w:r>
      <w:r w:rsidR="005129A3" w:rsidRPr="00B23268">
        <w:rPr>
          <w:spacing w:val="-2"/>
        </w:rPr>
        <w:t xml:space="preserve"> </w:t>
      </w:r>
    </w:p>
    <w:p w14:paraId="20E2B1BB" w14:textId="77777777" w:rsidR="00B23268" w:rsidRDefault="00F036F2" w:rsidP="00B23268">
      <w:pPr>
        <w:pStyle w:val="ListParagraph"/>
        <w:widowControl w:val="0"/>
        <w:numPr>
          <w:ilvl w:val="1"/>
          <w:numId w:val="15"/>
        </w:numPr>
        <w:suppressAutoHyphens/>
        <w:overflowPunct w:val="0"/>
        <w:autoSpaceDE w:val="0"/>
        <w:ind w:left="0" w:right="-143" w:firstLine="0"/>
        <w:jc w:val="both"/>
        <w:rPr>
          <w:spacing w:val="-2"/>
        </w:rPr>
      </w:pPr>
      <w:r w:rsidRPr="00B23268">
        <w:rPr>
          <w:b/>
        </w:rPr>
        <w:t xml:space="preserve">Apmaksas nosacījumi: </w:t>
      </w:r>
      <w:r w:rsidRPr="00B23268">
        <w:t>Pasūtītājs veic apmaksu 30 (trīsdesmit) kalendāra dienu laikā no rēķina saņemšanas dienas, pārskaitot to uz izpildītāja norādīto norēķinu kontu.</w:t>
      </w:r>
    </w:p>
    <w:p w14:paraId="3B7BE089" w14:textId="6AB445B2" w:rsidR="0045680F" w:rsidRPr="00B23268" w:rsidRDefault="0045680F" w:rsidP="00B23268">
      <w:pPr>
        <w:pStyle w:val="ListParagraph"/>
        <w:widowControl w:val="0"/>
        <w:numPr>
          <w:ilvl w:val="1"/>
          <w:numId w:val="15"/>
        </w:numPr>
        <w:suppressAutoHyphens/>
        <w:overflowPunct w:val="0"/>
        <w:autoSpaceDE w:val="0"/>
        <w:ind w:left="0" w:right="-143" w:firstLine="0"/>
        <w:jc w:val="both"/>
        <w:rPr>
          <w:spacing w:val="-2"/>
        </w:rPr>
      </w:pPr>
      <w:r w:rsidRPr="00B23268">
        <w:rPr>
          <w:b/>
        </w:rPr>
        <w:t xml:space="preserve">Piedāvājuma izvēles kritēriji: </w:t>
      </w:r>
      <w:r w:rsidRPr="00B23268">
        <w:t xml:space="preserve">Par </w:t>
      </w:r>
      <w:r w:rsidR="005716AB" w:rsidRPr="00B23268">
        <w:t xml:space="preserve">Kandidāta </w:t>
      </w:r>
      <w:r w:rsidRPr="00B23268">
        <w:t xml:space="preserve">piedāvājuma izvēles kritēriju tiek noteikts piedāvājums </w:t>
      </w:r>
      <w:r w:rsidR="00AA414C" w:rsidRPr="00B23268">
        <w:t>kas nepārsniedz atvēlēto finansējumu</w:t>
      </w:r>
      <w:r w:rsidR="00AA414C" w:rsidRPr="00B23268" w:rsidDel="00AA414C">
        <w:rPr>
          <w:bCs/>
        </w:rPr>
        <w:t xml:space="preserve"> </w:t>
      </w:r>
      <w:r w:rsidRPr="00B23268">
        <w:rPr>
          <w:bCs/>
        </w:rPr>
        <w:t xml:space="preserve">(bez pievienotās vērtības nodokļa (turpmāk –PVN)) saskaņā ar </w:t>
      </w:r>
      <w:r w:rsidR="00BC4DBD" w:rsidRPr="00B23268">
        <w:rPr>
          <w:bCs/>
        </w:rPr>
        <w:t>Uzaicinājuma</w:t>
      </w:r>
      <w:r w:rsidRPr="00B23268">
        <w:rPr>
          <w:bCs/>
        </w:rPr>
        <w:t xml:space="preserve"> </w:t>
      </w:r>
      <w:r w:rsidR="009C4DBA" w:rsidRPr="00B23268">
        <w:rPr>
          <w:bCs/>
        </w:rPr>
        <w:t>2</w:t>
      </w:r>
      <w:r w:rsidRPr="00B23268">
        <w:rPr>
          <w:bCs/>
        </w:rPr>
        <w:t xml:space="preserve">. pielikumā noteikto Finanšu piedāvājuma veidlapu, kas atbilst </w:t>
      </w:r>
      <w:r w:rsidR="00BC4DBD" w:rsidRPr="00B23268">
        <w:rPr>
          <w:bCs/>
        </w:rPr>
        <w:t>Uzaicinājuma</w:t>
      </w:r>
      <w:r w:rsidRPr="00B23268">
        <w:rPr>
          <w:bCs/>
        </w:rPr>
        <w:t xml:space="preserve"> minētajām prasībām un tehniskajai specifikācijai.</w:t>
      </w:r>
    </w:p>
    <w:p w14:paraId="4B4EBB9A" w14:textId="77777777" w:rsidR="00514E50" w:rsidRPr="00F036F2" w:rsidRDefault="00514E50" w:rsidP="00070572">
      <w:pPr>
        <w:pStyle w:val="ListParagraph"/>
        <w:numPr>
          <w:ilvl w:val="1"/>
          <w:numId w:val="15"/>
        </w:numPr>
        <w:ind w:left="0" w:right="-143" w:firstLine="0"/>
        <w:jc w:val="both"/>
      </w:pPr>
      <w:r w:rsidRPr="00F036F2">
        <w:rPr>
          <w:b/>
        </w:rPr>
        <w:t>Līguma izpildes vieta</w:t>
      </w:r>
      <w:r w:rsidRPr="00F036F2">
        <w:rPr>
          <w:bCs/>
        </w:rPr>
        <w:t>:</w:t>
      </w:r>
      <w:r w:rsidRPr="00F036F2">
        <w:t xml:space="preserve"> Ieslodzījuma vietu pārvalde, Stabu iela 89, Rīga, LV-1009</w:t>
      </w:r>
      <w:r w:rsidRPr="00F036F2">
        <w:rPr>
          <w:spacing w:val="-2"/>
        </w:rPr>
        <w:t>;</w:t>
      </w:r>
    </w:p>
    <w:p w14:paraId="23C70646" w14:textId="5A830C68" w:rsidR="00514E50" w:rsidRPr="00F036F2" w:rsidRDefault="00514E50" w:rsidP="00070572">
      <w:pPr>
        <w:pStyle w:val="ListParagraph"/>
        <w:numPr>
          <w:ilvl w:val="1"/>
          <w:numId w:val="15"/>
        </w:numPr>
        <w:ind w:left="0" w:right="-143" w:firstLine="0"/>
        <w:jc w:val="both"/>
      </w:pPr>
      <w:r w:rsidRPr="00F036F2">
        <w:rPr>
          <w:b/>
          <w:bCs/>
        </w:rPr>
        <w:t>Piedāvājums jāiesniedz</w:t>
      </w:r>
      <w:r w:rsidRPr="00F036F2">
        <w:t xml:space="preserve"> ne vēlāk kā līdz </w:t>
      </w:r>
      <w:r w:rsidRPr="0066731E">
        <w:rPr>
          <w:b/>
          <w:u w:val="single"/>
        </w:rPr>
        <w:t xml:space="preserve">2019. gada </w:t>
      </w:r>
      <w:r w:rsidR="0066731E" w:rsidRPr="0066731E">
        <w:rPr>
          <w:b/>
          <w:u w:val="single"/>
        </w:rPr>
        <w:t>30</w:t>
      </w:r>
      <w:r w:rsidRPr="0066731E">
        <w:rPr>
          <w:b/>
          <w:u w:val="single"/>
        </w:rPr>
        <w:t>.</w:t>
      </w:r>
      <w:r w:rsidR="0066731E" w:rsidRPr="0066731E">
        <w:rPr>
          <w:b/>
          <w:u w:val="single"/>
        </w:rPr>
        <w:t xml:space="preserve"> </w:t>
      </w:r>
      <w:r w:rsidR="00562634">
        <w:rPr>
          <w:b/>
          <w:u w:val="single"/>
        </w:rPr>
        <w:t>septembrim</w:t>
      </w:r>
      <w:r w:rsidRPr="0066731E">
        <w:rPr>
          <w:b/>
          <w:u w:val="single"/>
        </w:rPr>
        <w:t>, plkst. 11.00</w:t>
      </w:r>
      <w:r w:rsidRPr="00B23268">
        <w:rPr>
          <w:b/>
        </w:rPr>
        <w:t xml:space="preserve"> </w:t>
      </w:r>
      <w:r w:rsidRPr="00F036F2">
        <w:t>(pēc vietējā laika)</w:t>
      </w:r>
      <w:r w:rsidRPr="009C4DBA">
        <w:rPr>
          <w:bCs/>
        </w:rPr>
        <w:t>.</w:t>
      </w:r>
      <w:r w:rsidRPr="00F036F2">
        <w:t xml:space="preserve"> Pēc norādītā datuma un laika piedāvājumi netiks pieņemti. Ja </w:t>
      </w:r>
      <w:r w:rsidR="00AA414C">
        <w:t>Kandidāts</w:t>
      </w:r>
      <w:r w:rsidR="00AA414C" w:rsidRPr="00F036F2">
        <w:t xml:space="preserve"> </w:t>
      </w:r>
      <w:r w:rsidRPr="00F036F2">
        <w:t xml:space="preserve">izvēlas nosūtīt piedāvājumu pa pastu vai pa kurjerpastu, tad visu atbildību par iespējamo pasta sūtījumu aizkavēšanos vai citiem apstākļiem, kas var traucēt piedāvājuma savlaicīgu nogādāšanu norādītajā adresē uzņemas </w:t>
      </w:r>
      <w:r w:rsidR="00AA414C">
        <w:t>Kandidāts</w:t>
      </w:r>
      <w:r w:rsidRPr="00F036F2">
        <w:t>.</w:t>
      </w:r>
    </w:p>
    <w:p w14:paraId="26FF9A3F" w14:textId="28C21F21" w:rsidR="00514E50" w:rsidRPr="00514E50" w:rsidRDefault="00514E50" w:rsidP="00070572">
      <w:pPr>
        <w:pStyle w:val="ListParagraph"/>
        <w:numPr>
          <w:ilvl w:val="1"/>
          <w:numId w:val="15"/>
        </w:numPr>
        <w:ind w:left="0" w:right="-143" w:firstLine="0"/>
        <w:jc w:val="both"/>
        <w:rPr>
          <w:lang w:eastAsia="lv-LV"/>
        </w:rPr>
      </w:pPr>
      <w:r w:rsidRPr="00514E50">
        <w:t>Piedāvājuma dokumentus var iesniegt</w:t>
      </w:r>
      <w:r w:rsidRPr="00514E50">
        <w:rPr>
          <w:b/>
          <w:lang w:eastAsia="lv-LV"/>
        </w:rPr>
        <w:t>:</w:t>
      </w:r>
    </w:p>
    <w:p w14:paraId="6A004E1E" w14:textId="77777777" w:rsidR="009C4DBA" w:rsidRDefault="0045680F" w:rsidP="009C4DBA">
      <w:pPr>
        <w:jc w:val="both"/>
      </w:pPr>
      <w:r>
        <w:t>1.13.1.</w:t>
      </w:r>
      <w:r w:rsidR="005A2BC1" w:rsidRPr="00514E50">
        <w:t xml:space="preserve"> elektroniski – </w:t>
      </w:r>
      <w:hyperlink r:id="rId10" w:history="1">
        <w:r w:rsidR="005A2BC1" w:rsidRPr="00514E50">
          <w:rPr>
            <w:rStyle w:val="Hyperlink"/>
          </w:rPr>
          <w:t>ievp@ievp.gov.lv</w:t>
        </w:r>
      </w:hyperlink>
      <w:r w:rsidR="005A2BC1" w:rsidRPr="00514E50">
        <w:t>;</w:t>
      </w:r>
    </w:p>
    <w:p w14:paraId="3C3BC470" w14:textId="4B71DB8B" w:rsidR="005A2BC1" w:rsidRPr="00562634" w:rsidRDefault="0045680F" w:rsidP="009C4DBA">
      <w:pPr>
        <w:jc w:val="both"/>
        <w:rPr>
          <w:lang w:val="ru-RU"/>
        </w:rPr>
      </w:pPr>
      <w:r>
        <w:t xml:space="preserve">1.13.2. </w:t>
      </w:r>
      <w:r w:rsidR="005A2BC1" w:rsidRPr="00514E50">
        <w:t>pa faksu – 67278697;</w:t>
      </w:r>
      <w:bookmarkStart w:id="1" w:name="_GoBack"/>
      <w:bookmarkEnd w:id="1"/>
    </w:p>
    <w:p w14:paraId="5BEBD1F4" w14:textId="5D0310AC" w:rsidR="005A2BC1" w:rsidRPr="00514E50" w:rsidRDefault="0045680F" w:rsidP="009C4DBA">
      <w:pPr>
        <w:jc w:val="both"/>
      </w:pPr>
      <w:r>
        <w:t>1.13.3.</w:t>
      </w:r>
      <w:r w:rsidR="005A2BC1" w:rsidRPr="00514E50">
        <w:t xml:space="preserve"> pa pastu – Ieslodzījuma vietu pārvalde, Stabu iela 89, Rīga, LV-1009;</w:t>
      </w:r>
    </w:p>
    <w:p w14:paraId="00E2729C" w14:textId="6290D5F5" w:rsidR="005A2BC1" w:rsidRPr="0045680F" w:rsidRDefault="0045680F" w:rsidP="009C4DBA">
      <w:pPr>
        <w:jc w:val="both"/>
      </w:pPr>
      <w:r>
        <w:t>1.13.4.</w:t>
      </w:r>
      <w:r w:rsidR="005A2BC1" w:rsidRPr="00514E50">
        <w:t xml:space="preserve"> personīgi iesniedzot Ieslodzījuma vietu pārvaldē darba dienās no plkst.8.30 līdz plkst.12.30 un no plkst.13.00 līdz plkst.17.00, Stabu ielā 89, Rīgā, 433. kabinetā </w:t>
      </w:r>
      <w:r w:rsidR="005A2BC1" w:rsidRPr="0045680F">
        <w:t>(tālrunis 67290096, 67290122).</w:t>
      </w:r>
    </w:p>
    <w:p w14:paraId="2E5F1D5A" w14:textId="00CA6536" w:rsidR="005A2BC1" w:rsidRDefault="0045680F" w:rsidP="0045680F">
      <w:pPr>
        <w:jc w:val="both"/>
        <w:rPr>
          <w:lang w:eastAsia="lv-LV"/>
        </w:rPr>
      </w:pPr>
      <w:r w:rsidRPr="0045680F">
        <w:rPr>
          <w:lang w:eastAsia="lv-LV"/>
        </w:rPr>
        <w:t xml:space="preserve">1.14. </w:t>
      </w:r>
      <w:r>
        <w:rPr>
          <w:b/>
          <w:iCs/>
        </w:rPr>
        <w:t>Kandidātam</w:t>
      </w:r>
      <w:r w:rsidRPr="004D45CA">
        <w:rPr>
          <w:b/>
          <w:iCs/>
        </w:rPr>
        <w:t xml:space="preserve"> piedāvājumā jāiesniedz sekojoši dokumenti</w:t>
      </w:r>
      <w:r w:rsidRPr="0045680F">
        <w:rPr>
          <w:lang w:eastAsia="lv-LV"/>
        </w:rPr>
        <w:t xml:space="preserve">: </w:t>
      </w:r>
    </w:p>
    <w:p w14:paraId="009F96D9" w14:textId="743298E1" w:rsidR="0045680F" w:rsidRDefault="0045680F" w:rsidP="0045680F">
      <w:pPr>
        <w:pStyle w:val="BodyTextIndent2"/>
        <w:spacing w:after="0" w:line="240" w:lineRule="auto"/>
        <w:ind w:left="0"/>
        <w:rPr>
          <w:iCs/>
        </w:rPr>
      </w:pPr>
      <w:r>
        <w:rPr>
          <w:lang w:eastAsia="lv-LV"/>
        </w:rPr>
        <w:t xml:space="preserve">1.14.1. </w:t>
      </w:r>
      <w:r w:rsidRPr="005A3AE0">
        <w:rPr>
          <w:lang w:eastAsia="ar-SA"/>
        </w:rPr>
        <w:t xml:space="preserve">jāiesniedz kompetentas attiecīgās valsts institūcijas izsniegts dokuments, kas apliecina, ka </w:t>
      </w:r>
      <w:r>
        <w:rPr>
          <w:lang w:eastAsia="ar-SA"/>
        </w:rPr>
        <w:t>Kandidāts</w:t>
      </w:r>
      <w:r w:rsidRPr="005A3AE0">
        <w:rPr>
          <w:lang w:eastAsia="ar-SA"/>
        </w:rPr>
        <w:t xml:space="preserve"> ir reģistrēts atbilstoši tās valsts normatīvo aktu prasībām</w:t>
      </w:r>
      <w:r>
        <w:rPr>
          <w:iCs/>
        </w:rPr>
        <w:t>;</w:t>
      </w:r>
    </w:p>
    <w:p w14:paraId="550FCC77" w14:textId="36A99264" w:rsidR="0045680F" w:rsidRPr="005A3AE0" w:rsidRDefault="0045680F" w:rsidP="0045680F">
      <w:pPr>
        <w:tabs>
          <w:tab w:val="left" w:pos="1440"/>
        </w:tabs>
        <w:suppressAutoHyphens/>
        <w:jc w:val="both"/>
      </w:pPr>
      <w:r w:rsidRPr="0045680F">
        <w:rPr>
          <w:bCs/>
        </w:rPr>
        <w:t>1.14.2.</w:t>
      </w:r>
      <w:r>
        <w:rPr>
          <w:b/>
        </w:rPr>
        <w:t xml:space="preserve"> </w:t>
      </w:r>
      <w:r w:rsidRPr="005A3AE0">
        <w:t xml:space="preserve">jāiesniedz dokuments, kas apliecina </w:t>
      </w:r>
      <w:r>
        <w:t>Kandidāta</w:t>
      </w:r>
      <w:r w:rsidRPr="005A3AE0">
        <w:t xml:space="preserve"> pārstāvja, kurš paraksta piedāvājumu, paraksta (pārstāvības) tiesības. Ja </w:t>
      </w:r>
      <w:r>
        <w:t>Kandidāts</w:t>
      </w:r>
      <w:r w:rsidRPr="005A3AE0">
        <w:t xml:space="preserve"> iesniedz pilnvaru, tad papildus tam jāiesniedz dokuments, kas apliecina, ka pilnvaras devējam ir </w:t>
      </w:r>
      <w:r>
        <w:t>Kandidāta</w:t>
      </w:r>
      <w:r w:rsidRPr="005A3AE0">
        <w:t xml:space="preserve"> paraksta (pārstāvības) tiesības. </w:t>
      </w:r>
    </w:p>
    <w:p w14:paraId="24C80073" w14:textId="07786E2D" w:rsidR="000A2912" w:rsidRPr="00FE0785" w:rsidRDefault="0045680F" w:rsidP="00FE0785">
      <w:pPr>
        <w:jc w:val="both"/>
        <w:rPr>
          <w:b/>
        </w:rPr>
      </w:pPr>
      <w:r w:rsidRPr="0045680F">
        <w:rPr>
          <w:bCs/>
        </w:rPr>
        <w:t>1.14.3. tehnisko un</w:t>
      </w:r>
      <w:r>
        <w:rPr>
          <w:b/>
        </w:rPr>
        <w:t xml:space="preserve"> </w:t>
      </w:r>
      <w:r>
        <w:t xml:space="preserve">finanšu piedāvājumu saskaņā ar Uzaicinājuma </w:t>
      </w:r>
      <w:r w:rsidR="009C4DBA">
        <w:t>1</w:t>
      </w:r>
      <w:r>
        <w:t xml:space="preserve">. </w:t>
      </w:r>
      <w:r w:rsidR="009C4DBA">
        <w:t xml:space="preserve">un 2.  </w:t>
      </w:r>
      <w:r>
        <w:t>pielikumu</w:t>
      </w:r>
      <w:r w:rsidR="009C4DBA">
        <w:t>.</w:t>
      </w:r>
    </w:p>
    <w:p w14:paraId="2502C233" w14:textId="01CA1290" w:rsidR="00D9476E" w:rsidRPr="002E1DDC" w:rsidRDefault="00D9476E" w:rsidP="009C4DBA">
      <w:pPr>
        <w:tabs>
          <w:tab w:val="left" w:pos="8647"/>
          <w:tab w:val="left" w:pos="8931"/>
        </w:tabs>
        <w:ind w:right="49"/>
        <w:jc w:val="right"/>
      </w:pPr>
      <w:r w:rsidRPr="002E1DDC">
        <w:lastRenderedPageBreak/>
        <w:t>2019. gada </w:t>
      </w:r>
      <w:r w:rsidR="009F23B9" w:rsidRPr="00562634">
        <w:rPr>
          <w:lang w:val="en-US"/>
        </w:rPr>
        <w:t>24</w:t>
      </w:r>
      <w:r w:rsidRPr="002E1DDC">
        <w:t>. septembra</w:t>
      </w:r>
    </w:p>
    <w:p w14:paraId="75E0D24D" w14:textId="091AD3ED" w:rsidR="00D9476E" w:rsidRPr="0066731E" w:rsidRDefault="00BC4DBD" w:rsidP="00D9476E">
      <w:pPr>
        <w:ind w:right="49"/>
        <w:jc w:val="right"/>
        <w:rPr>
          <w:color w:val="000000" w:themeColor="text1"/>
        </w:rPr>
      </w:pPr>
      <w:r w:rsidRPr="0066731E">
        <w:rPr>
          <w:color w:val="000000" w:themeColor="text1"/>
        </w:rPr>
        <w:t>Uzaicinājuma</w:t>
      </w:r>
      <w:r w:rsidR="00D9476E" w:rsidRPr="0066731E">
        <w:rPr>
          <w:color w:val="000000" w:themeColor="text1"/>
        </w:rPr>
        <w:t xml:space="preserve"> Nr. 2019/112/ESF</w:t>
      </w:r>
      <w:r w:rsidR="002E1DDC" w:rsidRPr="0066731E">
        <w:rPr>
          <w:color w:val="000000" w:themeColor="text1"/>
        </w:rPr>
        <w:t>/1</w:t>
      </w:r>
    </w:p>
    <w:p w14:paraId="4CF0C184" w14:textId="6C841D64" w:rsidR="00D9476E" w:rsidRPr="002E1DDC" w:rsidRDefault="00BC4DBD" w:rsidP="00D9476E">
      <w:pPr>
        <w:tabs>
          <w:tab w:val="left" w:pos="8647"/>
          <w:tab w:val="left" w:pos="8931"/>
        </w:tabs>
        <w:ind w:right="49"/>
        <w:jc w:val="right"/>
      </w:pPr>
      <w:r w:rsidRPr="002E1DDC">
        <w:t>1</w:t>
      </w:r>
      <w:r w:rsidR="00D9476E" w:rsidRPr="002E1DDC">
        <w:t>. pielikums</w:t>
      </w:r>
    </w:p>
    <w:p w14:paraId="4A8B0CA1" w14:textId="77777777" w:rsidR="00FE0785" w:rsidRPr="002E1DDC" w:rsidRDefault="00FE0785" w:rsidP="00FE0785">
      <w:pPr>
        <w:ind w:right="-1" w:firstLine="426"/>
        <w:jc w:val="center"/>
        <w:rPr>
          <w:b/>
        </w:rPr>
      </w:pPr>
    </w:p>
    <w:p w14:paraId="20B62595" w14:textId="3DC1B009" w:rsidR="00FE0785" w:rsidRPr="002E1DDC" w:rsidRDefault="00FE0785" w:rsidP="00FE0785">
      <w:pPr>
        <w:ind w:right="-1" w:firstLine="426"/>
        <w:jc w:val="center"/>
        <w:rPr>
          <w:b/>
          <w:lang w:val="en-US"/>
        </w:rPr>
      </w:pPr>
      <w:proofErr w:type="spellStart"/>
      <w:r w:rsidRPr="002E1DDC">
        <w:rPr>
          <w:b/>
          <w:lang w:val="en-US"/>
        </w:rPr>
        <w:t>Tehniskā</w:t>
      </w:r>
      <w:proofErr w:type="spellEnd"/>
      <w:r w:rsidRPr="002E1DDC">
        <w:rPr>
          <w:b/>
          <w:lang w:val="en-US"/>
        </w:rPr>
        <w:t xml:space="preserve"> </w:t>
      </w:r>
      <w:proofErr w:type="spellStart"/>
      <w:r w:rsidRPr="002E1DDC">
        <w:rPr>
          <w:b/>
          <w:lang w:val="en-US"/>
        </w:rPr>
        <w:t>specifikācija</w:t>
      </w:r>
      <w:proofErr w:type="spellEnd"/>
      <w:r w:rsidRPr="002E1DDC">
        <w:rPr>
          <w:b/>
          <w:lang w:val="en-US"/>
        </w:rPr>
        <w:t xml:space="preserve"> – Technical specification</w:t>
      </w:r>
    </w:p>
    <w:p w14:paraId="06CC7A55" w14:textId="77777777" w:rsidR="00FE0785" w:rsidRPr="002E1DDC" w:rsidRDefault="00FE0785" w:rsidP="00FE0785">
      <w:pPr>
        <w:ind w:right="-285"/>
        <w:rPr>
          <w:lang w:val="en-US"/>
        </w:rPr>
      </w:pPr>
    </w:p>
    <w:p w14:paraId="6D7DC101" w14:textId="440FD9DC" w:rsidR="00FE0785" w:rsidRPr="002E1DDC" w:rsidRDefault="00FE0785" w:rsidP="00FE0785">
      <w:pPr>
        <w:widowControl w:val="0"/>
        <w:ind w:right="-1"/>
        <w:jc w:val="center"/>
        <w:rPr>
          <w:b/>
          <w:bCs/>
          <w:u w:val="single"/>
          <w:lang w:val="en-US"/>
        </w:rPr>
      </w:pPr>
      <w:r w:rsidRPr="002E1DDC">
        <w:rPr>
          <w:b/>
          <w:u w:val="single"/>
          <w:lang w:val="en-US"/>
        </w:rPr>
        <w:t xml:space="preserve">1. – </w:t>
      </w:r>
      <w:proofErr w:type="spellStart"/>
      <w:r w:rsidRPr="002E1DDC">
        <w:rPr>
          <w:b/>
          <w:u w:val="single"/>
          <w:lang w:val="en-US"/>
        </w:rPr>
        <w:t>Konsultāciju</w:t>
      </w:r>
      <w:proofErr w:type="spellEnd"/>
      <w:r w:rsidRPr="002E1DDC">
        <w:rPr>
          <w:b/>
          <w:u w:val="single"/>
          <w:lang w:val="en-US"/>
        </w:rPr>
        <w:t xml:space="preserve"> </w:t>
      </w:r>
      <w:proofErr w:type="spellStart"/>
      <w:r w:rsidRPr="002E1DDC">
        <w:rPr>
          <w:b/>
          <w:u w:val="single"/>
          <w:lang w:val="en-US"/>
        </w:rPr>
        <w:t>sniegšana</w:t>
      </w:r>
      <w:proofErr w:type="spellEnd"/>
      <w:r w:rsidRPr="002E1DDC">
        <w:rPr>
          <w:b/>
          <w:u w:val="single"/>
          <w:lang w:val="en-US"/>
        </w:rPr>
        <w:t xml:space="preserve"> </w:t>
      </w:r>
      <w:proofErr w:type="spellStart"/>
      <w:r w:rsidRPr="002E1DDC">
        <w:rPr>
          <w:b/>
          <w:u w:val="single"/>
          <w:lang w:val="en-US"/>
        </w:rPr>
        <w:t>pirms</w:t>
      </w:r>
      <w:proofErr w:type="spellEnd"/>
      <w:r w:rsidRPr="002E1DDC">
        <w:rPr>
          <w:b/>
          <w:u w:val="single"/>
          <w:lang w:val="en-US"/>
        </w:rPr>
        <w:t xml:space="preserve"> un </w:t>
      </w:r>
      <w:proofErr w:type="spellStart"/>
      <w:r w:rsidRPr="002E1DDC">
        <w:rPr>
          <w:b/>
          <w:u w:val="single"/>
          <w:lang w:val="en-US"/>
        </w:rPr>
        <w:t>pēc</w:t>
      </w:r>
      <w:proofErr w:type="spellEnd"/>
      <w:r w:rsidRPr="002E1DDC">
        <w:rPr>
          <w:b/>
          <w:u w:val="single"/>
          <w:lang w:val="en-US"/>
        </w:rPr>
        <w:t xml:space="preserve"> </w:t>
      </w:r>
      <w:proofErr w:type="spellStart"/>
      <w:r w:rsidRPr="002E1DDC">
        <w:rPr>
          <w:b/>
          <w:u w:val="single"/>
          <w:lang w:val="en-US"/>
        </w:rPr>
        <w:t>apmācībām</w:t>
      </w:r>
      <w:proofErr w:type="spellEnd"/>
    </w:p>
    <w:p w14:paraId="0C623110" w14:textId="3E877ACD" w:rsidR="00FE0785" w:rsidRPr="002E1DDC" w:rsidRDefault="00FE0785" w:rsidP="00FE0785">
      <w:pPr>
        <w:widowControl w:val="0"/>
        <w:ind w:right="-1"/>
        <w:jc w:val="center"/>
        <w:rPr>
          <w:color w:val="FF0000"/>
          <w:lang w:val="en-US"/>
        </w:rPr>
      </w:pPr>
      <w:r w:rsidRPr="002E1DDC">
        <w:rPr>
          <w:b/>
          <w:bCs/>
          <w:u w:val="single"/>
          <w:lang w:val="en-US"/>
        </w:rPr>
        <w:t>1. – Pre and Post training consultations</w:t>
      </w:r>
    </w:p>
    <w:p w14:paraId="2E00E34B" w14:textId="77777777" w:rsidR="00FE0785" w:rsidRPr="002E1DDC" w:rsidRDefault="00FE0785" w:rsidP="00FE0785">
      <w:pPr>
        <w:widowControl w:val="0"/>
        <w:tabs>
          <w:tab w:val="left" w:pos="426"/>
          <w:tab w:val="left" w:pos="540"/>
        </w:tabs>
        <w:ind w:left="426" w:right="425"/>
        <w:jc w:val="center"/>
        <w:rPr>
          <w:b/>
          <w:color w:val="000000"/>
          <w:u w:val="single"/>
          <w:lang w:val="en-US"/>
        </w:rPr>
      </w:pPr>
    </w:p>
    <w:p w14:paraId="731C7BBA" w14:textId="77777777" w:rsidR="00FE0785" w:rsidRPr="002E1DDC" w:rsidRDefault="00FE0785" w:rsidP="00FE0785">
      <w:pPr>
        <w:rPr>
          <w:b/>
          <w:bCs/>
          <w:lang w:val="en-US"/>
        </w:rPr>
      </w:pPr>
      <w:proofErr w:type="spellStart"/>
      <w:r w:rsidRPr="002E1DDC">
        <w:rPr>
          <w:b/>
          <w:bCs/>
          <w:lang w:val="en-US"/>
        </w:rPr>
        <w:t>Prasības</w:t>
      </w:r>
      <w:proofErr w:type="spellEnd"/>
      <w:r w:rsidRPr="002E1DDC">
        <w:rPr>
          <w:b/>
          <w:bCs/>
          <w:lang w:val="en-US"/>
        </w:rPr>
        <w:t xml:space="preserve"> </w:t>
      </w:r>
      <w:proofErr w:type="spellStart"/>
      <w:r w:rsidRPr="002E1DDC">
        <w:rPr>
          <w:b/>
          <w:bCs/>
          <w:lang w:val="en-US"/>
        </w:rPr>
        <w:t>attiecībā</w:t>
      </w:r>
      <w:proofErr w:type="spellEnd"/>
      <w:r w:rsidRPr="002E1DDC">
        <w:rPr>
          <w:b/>
          <w:bCs/>
          <w:lang w:val="en-US"/>
        </w:rPr>
        <w:t xml:space="preserve"> </w:t>
      </w:r>
      <w:proofErr w:type="spellStart"/>
      <w:r w:rsidRPr="002E1DDC">
        <w:rPr>
          <w:b/>
          <w:bCs/>
          <w:lang w:val="en-US"/>
        </w:rPr>
        <w:t>uz</w:t>
      </w:r>
      <w:proofErr w:type="spellEnd"/>
      <w:r w:rsidRPr="002E1DDC">
        <w:rPr>
          <w:b/>
          <w:bCs/>
          <w:lang w:val="en-US"/>
        </w:rPr>
        <w:t xml:space="preserve"> </w:t>
      </w:r>
      <w:proofErr w:type="spellStart"/>
      <w:r w:rsidRPr="002E1DDC">
        <w:rPr>
          <w:b/>
          <w:bCs/>
          <w:lang w:val="en-US"/>
        </w:rPr>
        <w:t>sniedzamo</w:t>
      </w:r>
      <w:proofErr w:type="spellEnd"/>
      <w:r w:rsidRPr="002E1DDC">
        <w:rPr>
          <w:b/>
          <w:bCs/>
          <w:lang w:val="en-US"/>
        </w:rPr>
        <w:t xml:space="preserve"> </w:t>
      </w:r>
      <w:proofErr w:type="spellStart"/>
      <w:r w:rsidRPr="002E1DDC">
        <w:rPr>
          <w:b/>
          <w:bCs/>
          <w:lang w:val="en-US"/>
        </w:rPr>
        <w:t>pakalpojumu</w:t>
      </w:r>
      <w:proofErr w:type="spellEnd"/>
      <w:r w:rsidRPr="002E1DDC">
        <w:rPr>
          <w:b/>
          <w:bCs/>
          <w:lang w:val="en-US"/>
        </w:rPr>
        <w:t xml:space="preserve"> un </w:t>
      </w:r>
      <w:proofErr w:type="spellStart"/>
      <w:r w:rsidRPr="002E1DDC">
        <w:rPr>
          <w:b/>
          <w:bCs/>
          <w:lang w:val="en-US"/>
        </w:rPr>
        <w:t>tehnisko</w:t>
      </w:r>
      <w:proofErr w:type="spellEnd"/>
      <w:r w:rsidRPr="002E1DDC">
        <w:rPr>
          <w:b/>
          <w:bCs/>
          <w:lang w:val="en-US"/>
        </w:rPr>
        <w:t xml:space="preserve"> </w:t>
      </w:r>
      <w:proofErr w:type="spellStart"/>
      <w:r w:rsidRPr="002E1DDC">
        <w:rPr>
          <w:b/>
          <w:bCs/>
          <w:lang w:val="en-US"/>
        </w:rPr>
        <w:t>piedāvājumu</w:t>
      </w:r>
      <w:proofErr w:type="spellEnd"/>
      <w:r w:rsidRPr="002E1DDC">
        <w:rPr>
          <w:b/>
          <w:bCs/>
          <w:lang w:val="en-US"/>
        </w:rPr>
        <w:t>:</w:t>
      </w:r>
    </w:p>
    <w:p w14:paraId="26C3735A" w14:textId="77777777" w:rsidR="00FE0785" w:rsidRPr="002E1DDC" w:rsidRDefault="00FE0785" w:rsidP="00FE0785">
      <w:pPr>
        <w:rPr>
          <w:b/>
          <w:bCs/>
          <w:lang w:val="en-US"/>
        </w:rPr>
      </w:pPr>
      <w:bookmarkStart w:id="2" w:name="_Hlk19802360"/>
      <w:r w:rsidRPr="002E1DDC">
        <w:rPr>
          <w:b/>
          <w:bCs/>
          <w:lang w:val="en-US"/>
        </w:rPr>
        <w:t>Requirements concerning supplied service and technical offer:</w:t>
      </w:r>
    </w:p>
    <w:bookmarkEnd w:id="2"/>
    <w:tbl>
      <w:tblPr>
        <w:tblStyle w:val="TableGrid"/>
        <w:tblW w:w="8742" w:type="dxa"/>
        <w:tblLook w:val="04A0" w:firstRow="1" w:lastRow="0" w:firstColumn="1" w:lastColumn="0" w:noHBand="0" w:noVBand="1"/>
      </w:tblPr>
      <w:tblGrid>
        <w:gridCol w:w="4531"/>
        <w:gridCol w:w="4211"/>
      </w:tblGrid>
      <w:tr w:rsidR="00FE0785" w:rsidRPr="002E1DDC" w14:paraId="0BE77526" w14:textId="77777777" w:rsidTr="00FE0785">
        <w:tc>
          <w:tcPr>
            <w:tcW w:w="4531" w:type="dxa"/>
          </w:tcPr>
          <w:p w14:paraId="332D0303" w14:textId="77777777" w:rsidR="00FE0785" w:rsidRPr="002E1DDC" w:rsidRDefault="00FE0785" w:rsidP="00FE0785">
            <w:pPr>
              <w:spacing w:before="120"/>
              <w:rPr>
                <w:lang w:val="en-US"/>
              </w:rPr>
            </w:pPr>
          </w:p>
        </w:tc>
        <w:tc>
          <w:tcPr>
            <w:tcW w:w="4211" w:type="dxa"/>
          </w:tcPr>
          <w:p w14:paraId="60D95039" w14:textId="77777777" w:rsidR="00FE0785" w:rsidRPr="002E1DDC" w:rsidRDefault="00FE0785" w:rsidP="00FE0785">
            <w:pPr>
              <w:pStyle w:val="ListParagraph"/>
              <w:spacing w:after="120"/>
              <w:ind w:left="29"/>
              <w:rPr>
                <w:b/>
                <w:bCs/>
                <w:color w:val="0070C0"/>
                <w:lang w:val="en-US"/>
              </w:rPr>
            </w:pPr>
          </w:p>
        </w:tc>
      </w:tr>
      <w:tr w:rsidR="00FE0785" w:rsidRPr="002E1DDC" w14:paraId="2137C0D7" w14:textId="77777777" w:rsidTr="00FE0785">
        <w:tc>
          <w:tcPr>
            <w:tcW w:w="4531" w:type="dxa"/>
          </w:tcPr>
          <w:p w14:paraId="4985EF7F" w14:textId="77777777" w:rsidR="00FE0785" w:rsidRPr="009B7AF5" w:rsidRDefault="00FE0785" w:rsidP="00FE0785">
            <w:pPr>
              <w:spacing w:before="120"/>
            </w:pPr>
            <w:r w:rsidRPr="009B7AF5">
              <w:rPr>
                <w:b/>
                <w:u w:val="single"/>
              </w:rPr>
              <w:t>Pirms apmācību konsultācijas</w:t>
            </w:r>
            <w:r w:rsidRPr="009B7AF5">
              <w:t xml:space="preserve"> </w:t>
            </w:r>
          </w:p>
          <w:p w14:paraId="3241B9EC" w14:textId="77777777" w:rsidR="00FE0785" w:rsidRPr="009B7AF5" w:rsidRDefault="00FE0785" w:rsidP="00FE0785">
            <w:pPr>
              <w:spacing w:before="120"/>
            </w:pPr>
            <w:r w:rsidRPr="009B7AF5">
              <w:rPr>
                <w:b/>
                <w:bCs/>
              </w:rPr>
              <w:t>Telefoniskā un e-pasta Konsultācija:</w:t>
            </w:r>
            <w:r w:rsidRPr="009B7AF5">
              <w:t xml:space="preserve"> Konsultācija pa telefonu vai izmantojot e-pastu tiek sniegtas pēc nepieciešamības, lai risinātu jautājumus par VRS, VRS-SO un VMP pārņemšanu un ieviešanu.</w:t>
            </w:r>
          </w:p>
          <w:p w14:paraId="1E8663F6" w14:textId="77777777" w:rsidR="00FE0785" w:rsidRPr="009B7AF5" w:rsidRDefault="00FE0785" w:rsidP="00FE0785">
            <w:pPr>
              <w:spacing w:before="120"/>
            </w:pPr>
            <w:r w:rsidRPr="009B7AF5">
              <w:t xml:space="preserve">Konsultācijas tiek sniegtas rakstiski un/vai mutiski, izmantojot elektroniskos saziņas līdzekļus, divu nedēļu laikā pēc pieprasījuma nosūtīšanas. </w:t>
            </w:r>
          </w:p>
        </w:tc>
        <w:tc>
          <w:tcPr>
            <w:tcW w:w="4211" w:type="dxa"/>
          </w:tcPr>
          <w:p w14:paraId="24B583F3" w14:textId="77777777" w:rsidR="00FE0785" w:rsidRPr="002E1DDC" w:rsidRDefault="00FE0785" w:rsidP="00FE0785">
            <w:pPr>
              <w:spacing w:before="120" w:after="120"/>
              <w:rPr>
                <w:b/>
                <w:bCs/>
                <w:lang w:val="en-US"/>
              </w:rPr>
            </w:pPr>
            <w:r w:rsidRPr="002E1DDC">
              <w:rPr>
                <w:b/>
                <w:bCs/>
                <w:u w:val="single"/>
                <w:lang w:val="en-US"/>
              </w:rPr>
              <w:t>Pre-training Consultation</w:t>
            </w:r>
            <w:r w:rsidRPr="002E1DDC">
              <w:rPr>
                <w:b/>
                <w:bCs/>
                <w:lang w:val="en-US"/>
              </w:rPr>
              <w:t xml:space="preserve"> </w:t>
            </w:r>
          </w:p>
          <w:p w14:paraId="6293C1DD" w14:textId="77777777" w:rsidR="00FE0785" w:rsidRPr="002E1DDC" w:rsidRDefault="00FE0785" w:rsidP="00FE0785">
            <w:pPr>
              <w:pStyle w:val="ListParagraph"/>
              <w:spacing w:after="120"/>
              <w:ind w:left="29"/>
              <w:rPr>
                <w:b/>
                <w:bCs/>
                <w:lang w:val="en-US"/>
              </w:rPr>
            </w:pPr>
            <w:r w:rsidRPr="002E1DDC">
              <w:rPr>
                <w:b/>
                <w:bCs/>
                <w:lang w:val="en-US"/>
              </w:rPr>
              <w:t>Telephone and Email Consultation:</w:t>
            </w:r>
          </w:p>
          <w:p w14:paraId="59812B27" w14:textId="77777777" w:rsidR="00FE0785" w:rsidRPr="002E1DDC" w:rsidRDefault="00FE0785" w:rsidP="00FE0785">
            <w:pPr>
              <w:ind w:hanging="10"/>
              <w:rPr>
                <w:lang w:val="en-US"/>
              </w:rPr>
            </w:pPr>
            <w:r w:rsidRPr="002E1DDC">
              <w:rPr>
                <w:lang w:val="en-US"/>
              </w:rPr>
              <w:t xml:space="preserve">Telephone and email consultations as necessary to identify and address site-specific issues of facilitation and implementation of VRS, VRS-SO and VRP.  </w:t>
            </w:r>
          </w:p>
          <w:p w14:paraId="4B615846" w14:textId="77777777" w:rsidR="00FE0785" w:rsidRPr="002E1DDC" w:rsidRDefault="00FE0785" w:rsidP="00FE0785">
            <w:pPr>
              <w:ind w:hanging="10"/>
              <w:rPr>
                <w:lang w:val="en-US"/>
              </w:rPr>
            </w:pPr>
          </w:p>
          <w:p w14:paraId="70845EDA" w14:textId="77777777" w:rsidR="00FE0785" w:rsidRPr="002E1DDC" w:rsidRDefault="00FE0785" w:rsidP="00FE0785">
            <w:pPr>
              <w:ind w:hanging="10"/>
              <w:rPr>
                <w:b/>
                <w:bCs/>
                <w:lang w:val="en-US"/>
              </w:rPr>
            </w:pPr>
            <w:r w:rsidRPr="002E1DDC">
              <w:rPr>
                <w:lang w:val="en-US"/>
              </w:rPr>
              <w:t>Consultations are given in written or oral form, using electronic means of communication, in two weeks’ time after the request.</w:t>
            </w:r>
            <w:r w:rsidRPr="002E1DDC">
              <w:rPr>
                <w:b/>
                <w:bCs/>
                <w:lang w:val="en-US"/>
              </w:rPr>
              <w:t xml:space="preserve"> </w:t>
            </w:r>
          </w:p>
        </w:tc>
      </w:tr>
      <w:tr w:rsidR="00FE0785" w:rsidRPr="002E1DDC" w14:paraId="435616CD" w14:textId="77777777" w:rsidTr="00FE0785">
        <w:tc>
          <w:tcPr>
            <w:tcW w:w="4531" w:type="dxa"/>
          </w:tcPr>
          <w:p w14:paraId="72EDC474" w14:textId="77777777" w:rsidR="00FE0785" w:rsidRPr="009B7AF5" w:rsidRDefault="00FE0785" w:rsidP="00FE0785">
            <w:pPr>
              <w:rPr>
                <w:b/>
                <w:bCs/>
              </w:rPr>
            </w:pPr>
            <w:r w:rsidRPr="009B7AF5">
              <w:rPr>
                <w:b/>
                <w:bCs/>
              </w:rPr>
              <w:t>Pēc apmācību konsultācijas &amp; atbalsts VRS, VRS-SO un VMP ieviešanā</w:t>
            </w:r>
          </w:p>
          <w:p w14:paraId="269699DE" w14:textId="77777777" w:rsidR="00FE0785" w:rsidRPr="009B7AF5" w:rsidRDefault="00FE0785" w:rsidP="00FE0785">
            <w:pPr>
              <w:rPr>
                <w:b/>
                <w:bCs/>
              </w:rPr>
            </w:pPr>
          </w:p>
          <w:p w14:paraId="7A9999B5" w14:textId="77777777" w:rsidR="00FE0785" w:rsidRPr="009B7AF5" w:rsidRDefault="00FE0785" w:rsidP="00FE0785">
            <w:r w:rsidRPr="009B7AF5">
              <w:t xml:space="preserve">Konsultācijas un atbalsts VRS, VRS-SO un VMP pārņemšanā un ieviešanā, izmantojot telefonu, e-pastu, </w:t>
            </w:r>
            <w:proofErr w:type="spellStart"/>
            <w:r w:rsidRPr="009B7AF5">
              <w:t>webināra</w:t>
            </w:r>
            <w:proofErr w:type="spellEnd"/>
            <w:r w:rsidRPr="009B7AF5">
              <w:t xml:space="preserve"> formu, pēc nepieciešamības divu gadu laikā pēc apmācību pabeigšanas (līdz 17.10. 2021.).</w:t>
            </w:r>
          </w:p>
          <w:p w14:paraId="71AAC091" w14:textId="77777777" w:rsidR="00FE0785" w:rsidRPr="009B7AF5" w:rsidRDefault="00FE0785" w:rsidP="00FE0785"/>
          <w:p w14:paraId="3EAA78C8" w14:textId="77777777" w:rsidR="00FE0785" w:rsidRPr="009B7AF5" w:rsidRDefault="00FE0785" w:rsidP="00FE0785">
            <w:r w:rsidRPr="009B7AF5">
              <w:t>Konsultācijas sniedz rakstiski un/vai mutiski, izmantojot elektroniskos saziņas līdzekļus, divu nedēļu laikā pēc pieprasījuma nosūtīšanas.</w:t>
            </w:r>
          </w:p>
        </w:tc>
        <w:tc>
          <w:tcPr>
            <w:tcW w:w="4211" w:type="dxa"/>
          </w:tcPr>
          <w:p w14:paraId="2CE85F1C" w14:textId="77777777" w:rsidR="00FE0785" w:rsidRPr="002E1DDC" w:rsidRDefault="00FE0785" w:rsidP="00FE0785">
            <w:pPr>
              <w:rPr>
                <w:b/>
                <w:bCs/>
                <w:lang w:val="en-US"/>
              </w:rPr>
            </w:pPr>
            <w:r w:rsidRPr="002E1DDC">
              <w:rPr>
                <w:b/>
                <w:bCs/>
                <w:lang w:val="en-US"/>
              </w:rPr>
              <w:t>Post Training: VRS, VRS-SO and VRP Implementation &amp; Consultation Support</w:t>
            </w:r>
          </w:p>
          <w:p w14:paraId="69956F77" w14:textId="77777777" w:rsidR="00FE0785" w:rsidRPr="002E1DDC" w:rsidRDefault="00FE0785" w:rsidP="00FE0785">
            <w:pPr>
              <w:rPr>
                <w:b/>
                <w:bCs/>
                <w:lang w:val="en-US"/>
              </w:rPr>
            </w:pPr>
          </w:p>
          <w:p w14:paraId="24E20E36" w14:textId="77777777" w:rsidR="00FE0785" w:rsidRPr="002E1DDC" w:rsidRDefault="00FE0785" w:rsidP="00FE0785">
            <w:pPr>
              <w:rPr>
                <w:lang w:val="en-US"/>
              </w:rPr>
            </w:pPr>
            <w:r w:rsidRPr="002E1DDC">
              <w:rPr>
                <w:lang w:val="en-US"/>
              </w:rPr>
              <w:t xml:space="preserve">Consultations and support using telephone, email, webinar, as required for 2 years post-training (until 17.10.2021.) to facilitate use of the VRS, VRS-SO and implementation of the VRP. </w:t>
            </w:r>
          </w:p>
          <w:p w14:paraId="0F47E943" w14:textId="77777777" w:rsidR="00FE0785" w:rsidRPr="002E1DDC" w:rsidRDefault="00FE0785" w:rsidP="00FE0785">
            <w:pPr>
              <w:rPr>
                <w:color w:val="0070C0"/>
                <w:lang w:val="en-US"/>
              </w:rPr>
            </w:pPr>
          </w:p>
          <w:p w14:paraId="54CC794B" w14:textId="77777777" w:rsidR="00FE0785" w:rsidRPr="002E1DDC" w:rsidRDefault="00FE0785" w:rsidP="00FE0785">
            <w:pPr>
              <w:rPr>
                <w:b/>
                <w:bCs/>
                <w:lang w:val="en-US"/>
              </w:rPr>
            </w:pPr>
            <w:r w:rsidRPr="002E1DDC">
              <w:rPr>
                <w:lang w:val="en-US"/>
              </w:rPr>
              <w:t>Consultations are given in written or oral form, using electronic means of communication, in two weeks’ time after the request.</w:t>
            </w:r>
          </w:p>
        </w:tc>
      </w:tr>
    </w:tbl>
    <w:p w14:paraId="55637B43" w14:textId="77777777" w:rsidR="002E1DDC" w:rsidRPr="002E1DDC" w:rsidRDefault="002E1DDC" w:rsidP="00FE0785">
      <w:pPr>
        <w:spacing w:after="160" w:line="251" w:lineRule="auto"/>
        <w:rPr>
          <w:b/>
          <w:bCs/>
          <w:lang w:val="en-US"/>
        </w:rPr>
      </w:pPr>
    </w:p>
    <w:p w14:paraId="360F7507" w14:textId="5466DDF4" w:rsidR="00FE0785" w:rsidRPr="002E1DDC" w:rsidRDefault="00FE0785" w:rsidP="00FE0785">
      <w:pPr>
        <w:widowControl w:val="0"/>
        <w:ind w:right="-1"/>
        <w:jc w:val="center"/>
        <w:rPr>
          <w:color w:val="FF0000"/>
          <w:lang w:val="en-US"/>
        </w:rPr>
      </w:pPr>
      <w:r w:rsidRPr="002E1DDC">
        <w:rPr>
          <w:b/>
          <w:u w:val="single"/>
          <w:lang w:val="en-US"/>
        </w:rPr>
        <w:t xml:space="preserve">2. – </w:t>
      </w:r>
      <w:proofErr w:type="spellStart"/>
      <w:r w:rsidRPr="002E1DDC">
        <w:rPr>
          <w:b/>
          <w:u w:val="single"/>
          <w:lang w:val="en-US"/>
        </w:rPr>
        <w:t>Vienas</w:t>
      </w:r>
      <w:proofErr w:type="spellEnd"/>
      <w:r w:rsidRPr="002E1DDC">
        <w:rPr>
          <w:b/>
          <w:u w:val="single"/>
          <w:lang w:val="en-US"/>
        </w:rPr>
        <w:t xml:space="preserve"> </w:t>
      </w:r>
      <w:proofErr w:type="spellStart"/>
      <w:r w:rsidRPr="002E1DDC">
        <w:rPr>
          <w:b/>
          <w:u w:val="single"/>
          <w:lang w:val="en-US"/>
        </w:rPr>
        <w:t>dienas</w:t>
      </w:r>
      <w:proofErr w:type="spellEnd"/>
      <w:r w:rsidRPr="002E1DDC">
        <w:rPr>
          <w:b/>
          <w:u w:val="single"/>
          <w:lang w:val="en-US"/>
        </w:rPr>
        <w:t xml:space="preserve"> </w:t>
      </w:r>
      <w:bookmarkStart w:id="3" w:name="_Hlk17388984"/>
      <w:proofErr w:type="spellStart"/>
      <w:r w:rsidRPr="002E1DDC">
        <w:rPr>
          <w:b/>
          <w:u w:val="single"/>
          <w:lang w:val="en-US"/>
        </w:rPr>
        <w:t>seminārs</w:t>
      </w:r>
      <w:proofErr w:type="spellEnd"/>
      <w:r w:rsidRPr="002E1DDC">
        <w:rPr>
          <w:b/>
          <w:u w:val="single"/>
          <w:lang w:val="en-US"/>
        </w:rPr>
        <w:t xml:space="preserve"> “</w:t>
      </w:r>
      <w:proofErr w:type="spellStart"/>
      <w:r w:rsidRPr="002E1DDC">
        <w:rPr>
          <w:b/>
          <w:u w:val="single"/>
          <w:lang w:val="en-US"/>
        </w:rPr>
        <w:t>Vadības</w:t>
      </w:r>
      <w:proofErr w:type="spellEnd"/>
      <w:r w:rsidRPr="002E1DDC">
        <w:rPr>
          <w:b/>
          <w:u w:val="single"/>
          <w:lang w:val="en-US"/>
        </w:rPr>
        <w:t xml:space="preserve"> </w:t>
      </w:r>
      <w:proofErr w:type="spellStart"/>
      <w:r w:rsidRPr="002E1DDC">
        <w:rPr>
          <w:b/>
          <w:u w:val="single"/>
          <w:lang w:val="en-US"/>
        </w:rPr>
        <w:t>mācības</w:t>
      </w:r>
      <w:proofErr w:type="spellEnd"/>
      <w:r w:rsidRPr="002E1DDC">
        <w:rPr>
          <w:b/>
          <w:u w:val="single"/>
          <w:lang w:val="en-US"/>
        </w:rPr>
        <w:t xml:space="preserve"> par </w:t>
      </w:r>
      <w:bookmarkEnd w:id="3"/>
      <w:r w:rsidRPr="002E1DDC">
        <w:rPr>
          <w:b/>
          <w:u w:val="single"/>
          <w:lang w:val="en-US"/>
        </w:rPr>
        <w:t>VRS, VRS-SO un VMP”</w:t>
      </w:r>
    </w:p>
    <w:p w14:paraId="0A09546E" w14:textId="109C2FBE" w:rsidR="00FE0785" w:rsidRPr="002E1DDC" w:rsidRDefault="00FE0785" w:rsidP="00FE0785">
      <w:pPr>
        <w:widowControl w:val="0"/>
        <w:ind w:right="-1"/>
        <w:jc w:val="center"/>
        <w:rPr>
          <w:color w:val="FF0000"/>
          <w:lang w:val="en-US"/>
        </w:rPr>
      </w:pPr>
      <w:r w:rsidRPr="002E1DDC">
        <w:rPr>
          <w:b/>
          <w:u w:val="single"/>
          <w:lang w:val="en-US"/>
        </w:rPr>
        <w:t xml:space="preserve">2. - One day workshop “Management training on VRS, VRS-SO and VMP” </w:t>
      </w:r>
    </w:p>
    <w:p w14:paraId="22F8ACFF" w14:textId="77777777" w:rsidR="00FE0785" w:rsidRPr="002E1DDC" w:rsidRDefault="00FE0785" w:rsidP="00FE0785">
      <w:pPr>
        <w:widowControl w:val="0"/>
        <w:tabs>
          <w:tab w:val="left" w:pos="426"/>
          <w:tab w:val="left" w:pos="540"/>
        </w:tabs>
        <w:ind w:left="426" w:right="425"/>
        <w:jc w:val="center"/>
        <w:rPr>
          <w:b/>
          <w:color w:val="000000"/>
          <w:u w:val="single"/>
          <w:lang w:val="en-US"/>
        </w:rPr>
      </w:pPr>
    </w:p>
    <w:p w14:paraId="39116C7B" w14:textId="77777777" w:rsidR="00FE0785" w:rsidRPr="002E1DDC" w:rsidRDefault="00FE0785" w:rsidP="00FE0785">
      <w:pPr>
        <w:rPr>
          <w:b/>
          <w:bCs/>
          <w:lang w:val="en-US"/>
        </w:rPr>
      </w:pPr>
      <w:proofErr w:type="spellStart"/>
      <w:r w:rsidRPr="002E1DDC">
        <w:rPr>
          <w:b/>
          <w:bCs/>
          <w:lang w:val="en-US"/>
        </w:rPr>
        <w:t>Prasības</w:t>
      </w:r>
      <w:proofErr w:type="spellEnd"/>
      <w:r w:rsidRPr="002E1DDC">
        <w:rPr>
          <w:b/>
          <w:bCs/>
          <w:lang w:val="en-US"/>
        </w:rPr>
        <w:t xml:space="preserve"> </w:t>
      </w:r>
      <w:proofErr w:type="spellStart"/>
      <w:r w:rsidRPr="002E1DDC">
        <w:rPr>
          <w:b/>
          <w:bCs/>
          <w:lang w:val="en-US"/>
        </w:rPr>
        <w:t>attiecībā</w:t>
      </w:r>
      <w:proofErr w:type="spellEnd"/>
      <w:r w:rsidRPr="002E1DDC">
        <w:rPr>
          <w:b/>
          <w:bCs/>
          <w:lang w:val="en-US"/>
        </w:rPr>
        <w:t xml:space="preserve"> </w:t>
      </w:r>
      <w:proofErr w:type="spellStart"/>
      <w:r w:rsidRPr="002E1DDC">
        <w:rPr>
          <w:b/>
          <w:bCs/>
          <w:lang w:val="en-US"/>
        </w:rPr>
        <w:t>uz</w:t>
      </w:r>
      <w:proofErr w:type="spellEnd"/>
      <w:r w:rsidRPr="002E1DDC">
        <w:rPr>
          <w:b/>
          <w:bCs/>
          <w:lang w:val="en-US"/>
        </w:rPr>
        <w:t xml:space="preserve"> </w:t>
      </w:r>
      <w:proofErr w:type="spellStart"/>
      <w:r w:rsidRPr="002E1DDC">
        <w:rPr>
          <w:b/>
          <w:bCs/>
          <w:lang w:val="en-US"/>
        </w:rPr>
        <w:t>sniedzamo</w:t>
      </w:r>
      <w:proofErr w:type="spellEnd"/>
      <w:r w:rsidRPr="002E1DDC">
        <w:rPr>
          <w:b/>
          <w:bCs/>
          <w:lang w:val="en-US"/>
        </w:rPr>
        <w:t xml:space="preserve"> </w:t>
      </w:r>
      <w:proofErr w:type="spellStart"/>
      <w:r w:rsidRPr="002E1DDC">
        <w:rPr>
          <w:b/>
          <w:bCs/>
          <w:lang w:val="en-US"/>
        </w:rPr>
        <w:t>pakalpojumu</w:t>
      </w:r>
      <w:proofErr w:type="spellEnd"/>
      <w:r w:rsidRPr="002E1DDC">
        <w:rPr>
          <w:b/>
          <w:bCs/>
          <w:lang w:val="en-US"/>
        </w:rPr>
        <w:t xml:space="preserve"> un </w:t>
      </w:r>
      <w:proofErr w:type="spellStart"/>
      <w:r w:rsidRPr="002E1DDC">
        <w:rPr>
          <w:b/>
          <w:bCs/>
          <w:lang w:val="en-US"/>
        </w:rPr>
        <w:t>tehnisko</w:t>
      </w:r>
      <w:proofErr w:type="spellEnd"/>
      <w:r w:rsidRPr="002E1DDC">
        <w:rPr>
          <w:b/>
          <w:bCs/>
          <w:lang w:val="en-US"/>
        </w:rPr>
        <w:t xml:space="preserve"> </w:t>
      </w:r>
      <w:proofErr w:type="spellStart"/>
      <w:r w:rsidRPr="002E1DDC">
        <w:rPr>
          <w:b/>
          <w:bCs/>
          <w:lang w:val="en-US"/>
        </w:rPr>
        <w:t>piedāvājumu</w:t>
      </w:r>
      <w:proofErr w:type="spellEnd"/>
      <w:r w:rsidRPr="002E1DDC">
        <w:rPr>
          <w:b/>
          <w:bCs/>
          <w:lang w:val="en-US"/>
        </w:rPr>
        <w:t>:</w:t>
      </w:r>
    </w:p>
    <w:p w14:paraId="6C7B8D36" w14:textId="77777777" w:rsidR="00FE0785" w:rsidRPr="002E1DDC" w:rsidRDefault="00FE0785" w:rsidP="00FE0785">
      <w:pPr>
        <w:rPr>
          <w:b/>
          <w:bCs/>
          <w:lang w:val="en-US"/>
        </w:rPr>
      </w:pPr>
      <w:r w:rsidRPr="002E1DDC">
        <w:rPr>
          <w:b/>
          <w:bCs/>
          <w:lang w:val="en-US"/>
        </w:rPr>
        <w:t>Requirements concerning supplied service and technical offer:</w:t>
      </w:r>
    </w:p>
    <w:tbl>
      <w:tblPr>
        <w:tblW w:w="4815" w:type="pct"/>
        <w:tblCellMar>
          <w:left w:w="10" w:type="dxa"/>
          <w:right w:w="10" w:type="dxa"/>
        </w:tblCellMar>
        <w:tblLook w:val="04A0" w:firstRow="1" w:lastRow="0" w:firstColumn="1" w:lastColumn="0" w:noHBand="0" w:noVBand="1"/>
      </w:tblPr>
      <w:tblGrid>
        <w:gridCol w:w="1836"/>
        <w:gridCol w:w="3994"/>
        <w:gridCol w:w="2896"/>
      </w:tblGrid>
      <w:tr w:rsidR="00FE0785" w:rsidRPr="002E1DDC" w14:paraId="752B997A" w14:textId="77777777" w:rsidTr="002E1DDC">
        <w:tc>
          <w:tcPr>
            <w:tcW w:w="87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54B59" w14:textId="77777777" w:rsidR="00FE0785" w:rsidRPr="002E1DDC" w:rsidRDefault="00FE0785" w:rsidP="00FE0785">
            <w:pPr>
              <w:ind w:firstLine="288"/>
              <w:jc w:val="center"/>
              <w:rPr>
                <w:b/>
                <w:bCs/>
                <w:lang w:val="en-US"/>
              </w:rPr>
            </w:pPr>
            <w:proofErr w:type="spellStart"/>
            <w:r w:rsidRPr="002E1DDC">
              <w:rPr>
                <w:b/>
                <w:bCs/>
                <w:lang w:val="en-US"/>
              </w:rPr>
              <w:t>Tehniskā</w:t>
            </w:r>
            <w:proofErr w:type="spellEnd"/>
            <w:r w:rsidRPr="002E1DDC">
              <w:rPr>
                <w:b/>
                <w:bCs/>
                <w:lang w:val="en-US"/>
              </w:rPr>
              <w:t xml:space="preserve"> </w:t>
            </w:r>
            <w:proofErr w:type="spellStart"/>
            <w:r w:rsidRPr="002E1DDC">
              <w:rPr>
                <w:b/>
                <w:bCs/>
                <w:lang w:val="en-US"/>
              </w:rPr>
              <w:t>specifikācija</w:t>
            </w:r>
            <w:proofErr w:type="spellEnd"/>
          </w:p>
          <w:p w14:paraId="2988838E" w14:textId="77777777" w:rsidR="00FE0785" w:rsidRPr="002E1DDC" w:rsidRDefault="00FE0785" w:rsidP="00FE0785">
            <w:pPr>
              <w:ind w:firstLine="288"/>
              <w:jc w:val="center"/>
              <w:rPr>
                <w:b/>
                <w:bCs/>
                <w:lang w:val="en-US"/>
              </w:rPr>
            </w:pPr>
            <w:r w:rsidRPr="002E1DDC">
              <w:rPr>
                <w:b/>
                <w:bCs/>
                <w:lang w:val="en-US"/>
              </w:rPr>
              <w:t>Technical specification</w:t>
            </w:r>
          </w:p>
        </w:tc>
      </w:tr>
      <w:tr w:rsidR="00FE0785" w:rsidRPr="002E1DDC" w14:paraId="500C3B03" w14:textId="77777777" w:rsidTr="002E1DDC">
        <w:tc>
          <w:tcPr>
            <w:tcW w:w="1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BD4AF" w14:textId="77777777" w:rsidR="00FE0785" w:rsidRPr="002E1DDC" w:rsidRDefault="00FE0785" w:rsidP="00FE0785">
            <w:pPr>
              <w:ind w:firstLine="288"/>
              <w:jc w:val="center"/>
              <w:rPr>
                <w:b/>
                <w:bCs/>
                <w:lang w:val="en-US"/>
              </w:rPr>
            </w:pPr>
            <w:proofErr w:type="spellStart"/>
            <w:r w:rsidRPr="002E1DDC">
              <w:rPr>
                <w:b/>
                <w:bCs/>
                <w:lang w:val="en-US"/>
              </w:rPr>
              <w:t>Rādītājs</w:t>
            </w:r>
            <w:proofErr w:type="spellEnd"/>
          </w:p>
          <w:p w14:paraId="6F0AFEAF" w14:textId="77777777" w:rsidR="00FE0785" w:rsidRPr="002E1DDC" w:rsidRDefault="00FE0785" w:rsidP="00FE0785">
            <w:pPr>
              <w:ind w:firstLine="288"/>
              <w:jc w:val="center"/>
              <w:rPr>
                <w:b/>
                <w:bCs/>
                <w:lang w:val="en-US"/>
              </w:rPr>
            </w:pPr>
            <w:r w:rsidRPr="002E1DDC">
              <w:rPr>
                <w:b/>
                <w:bCs/>
                <w:lang w:val="en-US"/>
              </w:rPr>
              <w:t>Item</w:t>
            </w:r>
          </w:p>
        </w:tc>
        <w:tc>
          <w:tcPr>
            <w:tcW w:w="39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979DC" w14:textId="77777777" w:rsidR="00FE0785" w:rsidRPr="002E1DDC" w:rsidRDefault="00FE0785" w:rsidP="00FE0785">
            <w:pPr>
              <w:spacing w:after="120"/>
              <w:ind w:firstLine="284"/>
              <w:jc w:val="center"/>
              <w:rPr>
                <w:b/>
                <w:bCs/>
                <w:lang w:val="en-US"/>
              </w:rPr>
            </w:pPr>
          </w:p>
          <w:p w14:paraId="1924B12F" w14:textId="77777777" w:rsidR="00FE0785" w:rsidRPr="002E1DDC" w:rsidRDefault="00FE0785" w:rsidP="00FE0785">
            <w:pPr>
              <w:spacing w:after="120"/>
              <w:ind w:firstLine="284"/>
              <w:jc w:val="center"/>
              <w:rPr>
                <w:b/>
                <w:bCs/>
                <w:lang w:val="en-US"/>
              </w:rPr>
            </w:pPr>
            <w:proofErr w:type="spellStart"/>
            <w:r w:rsidRPr="002E1DDC">
              <w:rPr>
                <w:b/>
                <w:bCs/>
                <w:lang w:val="en-US"/>
              </w:rPr>
              <w:lastRenderedPageBreak/>
              <w:t>Pamatprasības</w:t>
            </w:r>
            <w:proofErr w:type="spellEnd"/>
          </w:p>
          <w:p w14:paraId="2FAE1DC2" w14:textId="77777777" w:rsidR="00FE0785" w:rsidRPr="002E1DDC" w:rsidRDefault="00FE0785" w:rsidP="00FE0785">
            <w:pPr>
              <w:spacing w:after="120"/>
              <w:ind w:firstLine="284"/>
              <w:jc w:val="center"/>
              <w:rPr>
                <w:b/>
                <w:bCs/>
                <w:lang w:val="en-US"/>
              </w:rPr>
            </w:pPr>
          </w:p>
        </w:tc>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87278" w14:textId="77777777" w:rsidR="00FE0785" w:rsidRPr="002E1DDC" w:rsidRDefault="00FE0785" w:rsidP="00FE0785">
            <w:pPr>
              <w:spacing w:after="120"/>
              <w:ind w:firstLine="284"/>
              <w:jc w:val="center"/>
              <w:rPr>
                <w:b/>
                <w:iCs/>
                <w:lang w:val="en-US"/>
              </w:rPr>
            </w:pPr>
            <w:r w:rsidRPr="002E1DDC">
              <w:rPr>
                <w:b/>
                <w:iCs/>
                <w:lang w:val="en-US"/>
              </w:rPr>
              <w:lastRenderedPageBreak/>
              <w:t>Main requirements</w:t>
            </w:r>
          </w:p>
        </w:tc>
      </w:tr>
      <w:tr w:rsidR="00FE0785" w:rsidRPr="002E1DDC" w14:paraId="0E19BB5B" w14:textId="77777777" w:rsidTr="002E1DDC">
        <w:trPr>
          <w:trHeight w:val="913"/>
        </w:trPr>
        <w:tc>
          <w:tcPr>
            <w:tcW w:w="1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0BEA1" w14:textId="77777777" w:rsidR="00FE0785" w:rsidRPr="002E1DDC" w:rsidRDefault="00FE0785" w:rsidP="00FE0785">
            <w:pPr>
              <w:jc w:val="both"/>
              <w:rPr>
                <w:b/>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apraksts</w:t>
            </w:r>
            <w:proofErr w:type="spellEnd"/>
            <w:r w:rsidRPr="002E1DDC">
              <w:rPr>
                <w:b/>
                <w:lang w:val="en-US"/>
              </w:rPr>
              <w:t xml:space="preserve">, </w:t>
            </w:r>
            <w:proofErr w:type="spellStart"/>
            <w:r w:rsidRPr="002E1DDC">
              <w:rPr>
                <w:b/>
                <w:lang w:val="en-US"/>
              </w:rPr>
              <w:t>mērķis</w:t>
            </w:r>
            <w:proofErr w:type="spellEnd"/>
          </w:p>
          <w:p w14:paraId="4EDDE67A" w14:textId="77777777" w:rsidR="00FE0785" w:rsidRPr="002E1DDC" w:rsidRDefault="00FE0785" w:rsidP="00FE0785">
            <w:pPr>
              <w:jc w:val="both"/>
              <w:rPr>
                <w:b/>
                <w:lang w:val="en-US"/>
              </w:rPr>
            </w:pPr>
          </w:p>
          <w:p w14:paraId="31DFB4CF" w14:textId="77777777" w:rsidR="00FE0785" w:rsidRPr="002E1DDC" w:rsidRDefault="00FE0785" w:rsidP="00FE0785">
            <w:pPr>
              <w:rPr>
                <w:b/>
                <w:lang w:val="en-US"/>
              </w:rPr>
            </w:pPr>
            <w:r w:rsidRPr="002E1DDC">
              <w:rPr>
                <w:b/>
                <w:lang w:val="en-US"/>
              </w:rPr>
              <w:t>The description and the aim of the service provided</w:t>
            </w:r>
          </w:p>
        </w:tc>
        <w:tc>
          <w:tcPr>
            <w:tcW w:w="39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82CEF" w14:textId="77777777" w:rsidR="00FE0785" w:rsidRPr="002E1DDC" w:rsidRDefault="00FE0785" w:rsidP="00FE0785">
            <w:pPr>
              <w:rPr>
                <w:b/>
                <w:lang w:val="en-US"/>
              </w:rPr>
            </w:pPr>
            <w:bookmarkStart w:id="4" w:name="_Hlk17379137"/>
            <w:proofErr w:type="spellStart"/>
            <w:r w:rsidRPr="002E1DDC">
              <w:rPr>
                <w:b/>
                <w:lang w:val="en-US"/>
              </w:rPr>
              <w:t>Semināra</w:t>
            </w:r>
            <w:proofErr w:type="spellEnd"/>
            <w:r w:rsidRPr="002E1DDC">
              <w:rPr>
                <w:b/>
                <w:lang w:val="en-US"/>
              </w:rPr>
              <w:t xml:space="preserve"> </w:t>
            </w:r>
            <w:proofErr w:type="spellStart"/>
            <w:r w:rsidRPr="002E1DDC">
              <w:rPr>
                <w:b/>
                <w:lang w:val="en-US"/>
              </w:rPr>
              <w:t>mērķis</w:t>
            </w:r>
            <w:proofErr w:type="spellEnd"/>
            <w:r w:rsidRPr="002E1DDC">
              <w:rPr>
                <w:b/>
                <w:lang w:val="en-US"/>
              </w:rPr>
              <w:t>:</w:t>
            </w:r>
            <w:r w:rsidRPr="002E1DDC">
              <w:rPr>
                <w:rFonts w:ascii="Calibri" w:hAnsi="Calibri"/>
                <w:b/>
                <w:color w:val="000000"/>
                <w:sz w:val="21"/>
                <w:szCs w:val="21"/>
                <w:shd w:val="clear" w:color="auto" w:fill="FFFFFF"/>
                <w:lang w:val="en-US"/>
              </w:rPr>
              <w:t xml:space="preserve"> </w:t>
            </w:r>
            <w:r w:rsidRPr="002E1DDC">
              <w:rPr>
                <w:rStyle w:val="apple-converted-space"/>
                <w:rFonts w:ascii="Calibri" w:hAnsi="Calibri"/>
                <w:b/>
                <w:color w:val="000000"/>
                <w:sz w:val="21"/>
                <w:szCs w:val="21"/>
                <w:shd w:val="clear" w:color="auto" w:fill="FFFFFF"/>
                <w:lang w:val="en-US"/>
              </w:rPr>
              <w:t> </w:t>
            </w:r>
          </w:p>
          <w:p w14:paraId="1650AE75" w14:textId="77777777" w:rsidR="00FE0785" w:rsidRPr="002E1DDC" w:rsidRDefault="00FE0785" w:rsidP="00FE0785">
            <w:pPr>
              <w:rPr>
                <w:color w:val="1F497D"/>
                <w:sz w:val="22"/>
                <w:szCs w:val="22"/>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zināšanas</w:t>
            </w:r>
            <w:proofErr w:type="spellEnd"/>
            <w:r w:rsidRPr="002E1DDC">
              <w:rPr>
                <w:bCs/>
                <w:lang w:val="en-US"/>
              </w:rPr>
              <w:t xml:space="preserve"> </w:t>
            </w:r>
            <w:proofErr w:type="spellStart"/>
            <w:r w:rsidRPr="002E1DDC">
              <w:rPr>
                <w:bCs/>
                <w:lang w:val="en-US"/>
              </w:rPr>
              <w:t>IeVP</w:t>
            </w:r>
            <w:proofErr w:type="spellEnd"/>
            <w:r w:rsidRPr="002E1DDC">
              <w:rPr>
                <w:bCs/>
                <w:lang w:val="en-US"/>
              </w:rPr>
              <w:t xml:space="preserve"> </w:t>
            </w:r>
            <w:proofErr w:type="spellStart"/>
            <w:r w:rsidRPr="002E1DDC">
              <w:rPr>
                <w:bCs/>
                <w:lang w:val="en-US"/>
              </w:rPr>
              <w:t>centrālā</w:t>
            </w:r>
            <w:proofErr w:type="spellEnd"/>
            <w:r w:rsidRPr="002E1DDC">
              <w:rPr>
                <w:bCs/>
                <w:lang w:val="en-US"/>
              </w:rPr>
              <w:t xml:space="preserve"> </w:t>
            </w:r>
            <w:proofErr w:type="spellStart"/>
            <w:r w:rsidRPr="002E1DDC">
              <w:rPr>
                <w:bCs/>
                <w:lang w:val="en-US"/>
              </w:rPr>
              <w:t>aparāta</w:t>
            </w:r>
            <w:proofErr w:type="spellEnd"/>
            <w:r w:rsidRPr="002E1DDC">
              <w:rPr>
                <w:bCs/>
                <w:lang w:val="en-US"/>
              </w:rPr>
              <w:t xml:space="preserve"> un </w:t>
            </w:r>
            <w:proofErr w:type="spellStart"/>
            <w:r w:rsidRPr="002E1DDC">
              <w:rPr>
                <w:bCs/>
                <w:lang w:val="en-US"/>
              </w:rPr>
              <w:t>cietumu</w:t>
            </w:r>
            <w:proofErr w:type="spellEnd"/>
            <w:r w:rsidRPr="002E1DDC">
              <w:rPr>
                <w:bCs/>
                <w:lang w:val="en-US"/>
              </w:rPr>
              <w:t xml:space="preserve"> </w:t>
            </w:r>
            <w:proofErr w:type="spellStart"/>
            <w:r w:rsidRPr="002E1DDC">
              <w:rPr>
                <w:bCs/>
                <w:lang w:val="en-US"/>
              </w:rPr>
              <w:t>vadības</w:t>
            </w:r>
            <w:proofErr w:type="spellEnd"/>
            <w:r w:rsidRPr="002E1DDC">
              <w:rPr>
                <w:bCs/>
                <w:lang w:val="en-US"/>
              </w:rPr>
              <w:t xml:space="preserve"> </w:t>
            </w:r>
            <w:proofErr w:type="spellStart"/>
            <w:r w:rsidRPr="002E1DDC">
              <w:rPr>
                <w:bCs/>
                <w:lang w:val="en-US"/>
              </w:rPr>
              <w:t>pārstāvjiem</w:t>
            </w:r>
            <w:proofErr w:type="spellEnd"/>
            <w:r w:rsidRPr="002E1DDC">
              <w:rPr>
                <w:bCs/>
                <w:lang w:val="en-US"/>
              </w:rPr>
              <w:t xml:space="preserve">, kas </w:t>
            </w:r>
            <w:proofErr w:type="spellStart"/>
            <w:r w:rsidRPr="002E1DDC">
              <w:rPr>
                <w:bCs/>
                <w:lang w:val="en-US"/>
              </w:rPr>
              <w:t>nepieciešamas</w:t>
            </w:r>
            <w:proofErr w:type="spellEnd"/>
            <w:r w:rsidRPr="002E1DDC">
              <w:rPr>
                <w:bCs/>
                <w:lang w:val="en-US"/>
              </w:rPr>
              <w:t xml:space="preserve">, </w:t>
            </w:r>
            <w:proofErr w:type="spellStart"/>
            <w:r w:rsidRPr="002E1DDC">
              <w:rPr>
                <w:bCs/>
                <w:lang w:val="en-US"/>
              </w:rPr>
              <w:t>lai</w:t>
            </w:r>
            <w:proofErr w:type="spellEnd"/>
            <w:r w:rsidRPr="002E1DDC">
              <w:rPr>
                <w:bCs/>
                <w:lang w:val="en-US"/>
              </w:rPr>
              <w:t xml:space="preserve"> </w:t>
            </w:r>
            <w:proofErr w:type="spellStart"/>
            <w:r w:rsidRPr="002E1DDC">
              <w:rPr>
                <w:bCs/>
                <w:lang w:val="en-US"/>
              </w:rPr>
              <w:t>sekmētu</w:t>
            </w:r>
            <w:proofErr w:type="spellEnd"/>
            <w:r w:rsidRPr="002E1DDC">
              <w:rPr>
                <w:bCs/>
                <w:lang w:val="en-US"/>
              </w:rPr>
              <w:t xml:space="preserve"> </w:t>
            </w:r>
            <w:proofErr w:type="spellStart"/>
            <w:r w:rsidRPr="002E1DDC">
              <w:rPr>
                <w:bCs/>
                <w:lang w:val="en-US"/>
              </w:rPr>
              <w:t>veiksmīgu</w:t>
            </w:r>
            <w:proofErr w:type="spellEnd"/>
            <w:r w:rsidRPr="002E1DDC">
              <w:rPr>
                <w:bCs/>
                <w:lang w:val="en-US"/>
              </w:rPr>
              <w:t xml:space="preserve"> VRS, VRS-SO </w:t>
            </w:r>
            <w:proofErr w:type="spellStart"/>
            <w:r w:rsidRPr="002E1DDC">
              <w:rPr>
                <w:bCs/>
                <w:lang w:val="en-US"/>
              </w:rPr>
              <w:t>instrumentu</w:t>
            </w:r>
            <w:proofErr w:type="spellEnd"/>
            <w:r w:rsidRPr="002E1DDC">
              <w:rPr>
                <w:bCs/>
                <w:lang w:val="en-US"/>
              </w:rPr>
              <w:t xml:space="preserve"> </w:t>
            </w:r>
            <w:proofErr w:type="spellStart"/>
            <w:r w:rsidRPr="002E1DDC">
              <w:rPr>
                <w:bCs/>
                <w:lang w:val="en-US"/>
              </w:rPr>
              <w:t>ieviešanu</w:t>
            </w:r>
            <w:proofErr w:type="spellEnd"/>
            <w:r w:rsidRPr="002E1DDC">
              <w:rPr>
                <w:bCs/>
                <w:lang w:val="en-US"/>
              </w:rPr>
              <w:t xml:space="preserve"> un </w:t>
            </w:r>
            <w:proofErr w:type="spellStart"/>
            <w:r w:rsidRPr="002E1DDC">
              <w:rPr>
                <w:bCs/>
                <w:lang w:val="en-US"/>
              </w:rPr>
              <w:t>veiksmīgu</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īstenošanu</w:t>
            </w:r>
            <w:proofErr w:type="spellEnd"/>
            <w:r w:rsidRPr="002E1DDC">
              <w:rPr>
                <w:bCs/>
                <w:lang w:val="en-US"/>
              </w:rPr>
              <w:t xml:space="preserve"> </w:t>
            </w:r>
            <w:proofErr w:type="spellStart"/>
            <w:r w:rsidRPr="002E1DDC">
              <w:rPr>
                <w:bCs/>
                <w:lang w:val="en-US"/>
              </w:rPr>
              <w:t>ieslodzījuma</w:t>
            </w:r>
            <w:proofErr w:type="spellEnd"/>
            <w:r w:rsidRPr="002E1DDC">
              <w:rPr>
                <w:bCs/>
                <w:lang w:val="en-US"/>
              </w:rPr>
              <w:t xml:space="preserve"> </w:t>
            </w:r>
            <w:proofErr w:type="spellStart"/>
            <w:r w:rsidRPr="002E1DDC">
              <w:rPr>
                <w:bCs/>
                <w:lang w:val="en-US"/>
              </w:rPr>
              <w:t>vietā</w:t>
            </w:r>
            <w:proofErr w:type="spellEnd"/>
            <w:r w:rsidRPr="002E1DDC">
              <w:rPr>
                <w:bCs/>
                <w:lang w:val="en-US"/>
              </w:rPr>
              <w:t xml:space="preserve">. </w:t>
            </w:r>
          </w:p>
          <w:p w14:paraId="30418C0E" w14:textId="77777777" w:rsidR="00FE0785" w:rsidRPr="002E1DDC" w:rsidRDefault="00FE0785" w:rsidP="00FE0785">
            <w:pPr>
              <w:rPr>
                <w:bCs/>
                <w:lang w:val="en-US"/>
              </w:rPr>
            </w:pPr>
          </w:p>
          <w:p w14:paraId="5DA6CED9" w14:textId="77777777" w:rsidR="00FE0785" w:rsidRPr="002E1DDC" w:rsidRDefault="00FE0785" w:rsidP="00FE0785">
            <w:pPr>
              <w:rPr>
                <w:b/>
                <w:lang w:val="en-US"/>
              </w:rPr>
            </w:pPr>
            <w:proofErr w:type="spellStart"/>
            <w:r w:rsidRPr="002E1DDC">
              <w:rPr>
                <w:b/>
                <w:lang w:val="en-US"/>
              </w:rPr>
              <w:t>Uzdevumi</w:t>
            </w:r>
            <w:proofErr w:type="spellEnd"/>
            <w:r w:rsidRPr="002E1DDC">
              <w:rPr>
                <w:b/>
                <w:lang w:val="en-US"/>
              </w:rPr>
              <w:t xml:space="preserve">: </w:t>
            </w:r>
          </w:p>
          <w:p w14:paraId="635A4BE6" w14:textId="77777777" w:rsidR="00FE0785" w:rsidRPr="002E1DDC" w:rsidRDefault="00FE0785" w:rsidP="00070572">
            <w:pPr>
              <w:pStyle w:val="ListParagraph"/>
              <w:numPr>
                <w:ilvl w:val="3"/>
                <w:numId w:val="9"/>
              </w:numPr>
              <w:suppressAutoHyphens/>
              <w:autoSpaceDN w:val="0"/>
              <w:ind w:left="318"/>
              <w:contextualSpacing w:val="0"/>
              <w:textAlignment w:val="baseline"/>
              <w:rPr>
                <w:lang w:val="en-US"/>
              </w:rPr>
            </w:pPr>
            <w:proofErr w:type="spellStart"/>
            <w:r w:rsidRPr="002E1DDC">
              <w:rPr>
                <w:bCs/>
                <w:lang w:val="en-US"/>
              </w:rPr>
              <w:t>Iepazīstināt</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un </w:t>
            </w:r>
            <w:proofErr w:type="spellStart"/>
            <w:r w:rsidRPr="002E1DDC">
              <w:rPr>
                <w:bCs/>
                <w:lang w:val="en-US"/>
              </w:rPr>
              <w:t>vardarbīga</w:t>
            </w:r>
            <w:proofErr w:type="spellEnd"/>
            <w:r w:rsidRPr="002E1DDC">
              <w:rPr>
                <w:bCs/>
                <w:lang w:val="en-US"/>
              </w:rPr>
              <w:t xml:space="preserve"> </w:t>
            </w:r>
            <w:proofErr w:type="spellStart"/>
            <w:r w:rsidRPr="002E1DDC">
              <w:rPr>
                <w:bCs/>
                <w:lang w:val="en-US"/>
              </w:rPr>
              <w:t>likumpārkāpēja</w:t>
            </w:r>
            <w:proofErr w:type="spellEnd"/>
            <w:r w:rsidRPr="002E1DDC">
              <w:rPr>
                <w:bCs/>
                <w:lang w:val="en-US"/>
              </w:rPr>
              <w:t xml:space="preserve"> </w:t>
            </w:r>
            <w:proofErr w:type="spellStart"/>
            <w:r w:rsidRPr="002E1DDC">
              <w:rPr>
                <w:bCs/>
                <w:lang w:val="en-US"/>
              </w:rPr>
              <w:t>definēšanu</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principiem</w:t>
            </w:r>
            <w:proofErr w:type="spellEnd"/>
            <w:r w:rsidRPr="002E1DDC">
              <w:rPr>
                <w:bCs/>
                <w:lang w:val="en-US"/>
              </w:rPr>
              <w:t xml:space="preserve">, </w:t>
            </w:r>
            <w:proofErr w:type="spellStart"/>
            <w:r w:rsidRPr="002E1DDC">
              <w:rPr>
                <w:bCs/>
                <w:lang w:val="en-US"/>
              </w:rPr>
              <w:t>likumpārkāpēju</w:t>
            </w:r>
            <w:proofErr w:type="spellEnd"/>
            <w:r w:rsidRPr="002E1DDC">
              <w:rPr>
                <w:bCs/>
                <w:lang w:val="en-US"/>
              </w:rPr>
              <w:t xml:space="preserve"> </w:t>
            </w:r>
            <w:proofErr w:type="spellStart"/>
            <w:r w:rsidRPr="002E1DDC">
              <w:rPr>
                <w:bCs/>
                <w:lang w:val="en-US"/>
              </w:rPr>
              <w:t>rehabilitāciju</w:t>
            </w:r>
            <w:proofErr w:type="spellEnd"/>
            <w:r w:rsidRPr="002E1DDC">
              <w:rPr>
                <w:bCs/>
                <w:lang w:val="en-US"/>
              </w:rPr>
              <w:t xml:space="preserve">. </w:t>
            </w:r>
          </w:p>
          <w:p w14:paraId="1A1E9411" w14:textId="77777777" w:rsidR="00FE0785" w:rsidRPr="002E1DDC" w:rsidRDefault="00FE0785" w:rsidP="00070572">
            <w:pPr>
              <w:pStyle w:val="ListParagraph"/>
              <w:numPr>
                <w:ilvl w:val="3"/>
                <w:numId w:val="9"/>
              </w:numPr>
              <w:suppressAutoHyphens/>
              <w:autoSpaceDN w:val="0"/>
              <w:ind w:left="318"/>
              <w:contextualSpacing w:val="0"/>
              <w:textAlignment w:val="baseline"/>
              <w:rPr>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vispārīgu</w:t>
            </w:r>
            <w:proofErr w:type="spellEnd"/>
            <w:r w:rsidRPr="002E1DDC">
              <w:rPr>
                <w:bCs/>
                <w:lang w:val="en-US"/>
              </w:rPr>
              <w:t xml:space="preserve"> </w:t>
            </w:r>
            <w:proofErr w:type="spellStart"/>
            <w:r w:rsidRPr="002E1DDC">
              <w:rPr>
                <w:bCs/>
                <w:lang w:val="en-US"/>
              </w:rPr>
              <w:t>pārskatu</w:t>
            </w:r>
            <w:proofErr w:type="spellEnd"/>
            <w:r w:rsidRPr="002E1DDC">
              <w:rPr>
                <w:bCs/>
                <w:lang w:val="en-US"/>
              </w:rPr>
              <w:t xml:space="preserve"> par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programmu</w:t>
            </w:r>
            <w:proofErr w:type="spellEnd"/>
            <w:r w:rsidRPr="002E1DDC">
              <w:rPr>
                <w:bCs/>
                <w:lang w:val="en-US"/>
              </w:rPr>
              <w:t xml:space="preserve"> (VMP).</w:t>
            </w:r>
          </w:p>
          <w:p w14:paraId="22231E07" w14:textId="77777777" w:rsidR="00FE0785" w:rsidRPr="002E1DDC" w:rsidRDefault="00FE0785" w:rsidP="00070572">
            <w:pPr>
              <w:pStyle w:val="ListParagraph"/>
              <w:numPr>
                <w:ilvl w:val="3"/>
                <w:numId w:val="9"/>
              </w:numPr>
              <w:suppressAutoHyphens/>
              <w:autoSpaceDN w:val="0"/>
              <w:ind w:left="318"/>
              <w:contextualSpacing w:val="0"/>
              <w:textAlignment w:val="baseline"/>
              <w:rPr>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īsu</w:t>
            </w:r>
            <w:proofErr w:type="spellEnd"/>
            <w:r w:rsidRPr="002E1DDC">
              <w:rPr>
                <w:bCs/>
                <w:lang w:val="en-US"/>
              </w:rPr>
              <w:t xml:space="preserve"> </w:t>
            </w:r>
            <w:proofErr w:type="spellStart"/>
            <w:r w:rsidRPr="002E1DDC">
              <w:rPr>
                <w:bCs/>
                <w:lang w:val="en-US"/>
              </w:rPr>
              <w:t>pārskatu</w:t>
            </w:r>
            <w:proofErr w:type="spellEnd"/>
            <w:r w:rsidRPr="002E1DDC">
              <w:rPr>
                <w:bCs/>
                <w:lang w:val="en-US"/>
              </w:rPr>
              <w:t xml:space="preserve"> par VRS, VRS-SO </w:t>
            </w:r>
            <w:proofErr w:type="spellStart"/>
            <w:r w:rsidRPr="002E1DDC">
              <w:rPr>
                <w:bCs/>
                <w:lang w:val="en-US"/>
              </w:rPr>
              <w:t>instrumentiem</w:t>
            </w:r>
            <w:proofErr w:type="spellEnd"/>
            <w:r w:rsidRPr="002E1DDC">
              <w:rPr>
                <w:bCs/>
                <w:lang w:val="en-US"/>
              </w:rPr>
              <w:t xml:space="preserve"> un VRS </w:t>
            </w:r>
            <w:proofErr w:type="spellStart"/>
            <w:r w:rsidRPr="002E1DDC">
              <w:rPr>
                <w:bCs/>
                <w:lang w:val="en-US"/>
              </w:rPr>
              <w:t>pielietošanu</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programmā</w:t>
            </w:r>
            <w:proofErr w:type="spellEnd"/>
            <w:r w:rsidRPr="002E1DDC">
              <w:rPr>
                <w:bCs/>
                <w:lang w:val="en-US"/>
              </w:rPr>
              <w:t>.</w:t>
            </w:r>
          </w:p>
          <w:p w14:paraId="3843C1D1" w14:textId="77777777" w:rsidR="00FE0785" w:rsidRPr="002E1DDC" w:rsidRDefault="00FE0785" w:rsidP="00070572">
            <w:pPr>
              <w:pStyle w:val="ListParagraph"/>
              <w:numPr>
                <w:ilvl w:val="3"/>
                <w:numId w:val="9"/>
              </w:numPr>
              <w:suppressAutoHyphens/>
              <w:autoSpaceDN w:val="0"/>
              <w:ind w:left="318"/>
              <w:contextualSpacing w:val="0"/>
              <w:textAlignment w:val="baseline"/>
              <w:rPr>
                <w:lang w:val="en-US"/>
              </w:rPr>
            </w:pPr>
            <w:proofErr w:type="spellStart"/>
            <w:r w:rsidRPr="002E1DDC">
              <w:rPr>
                <w:lang w:val="en-US"/>
              </w:rPr>
              <w:t>Veicināt</w:t>
            </w:r>
            <w:proofErr w:type="spellEnd"/>
            <w:r w:rsidRPr="002E1DDC">
              <w:rPr>
                <w:lang w:val="en-US"/>
              </w:rPr>
              <w:t xml:space="preserve"> </w:t>
            </w:r>
            <w:proofErr w:type="spellStart"/>
            <w:r w:rsidRPr="002E1DDC">
              <w:rPr>
                <w:lang w:val="en-US"/>
              </w:rPr>
              <w:t>izpratni</w:t>
            </w:r>
            <w:proofErr w:type="spellEnd"/>
            <w:r w:rsidRPr="002E1DDC">
              <w:rPr>
                <w:lang w:val="en-US"/>
              </w:rPr>
              <w:t xml:space="preserve"> par </w:t>
            </w:r>
            <w:proofErr w:type="spellStart"/>
            <w:r w:rsidRPr="002E1DDC">
              <w:rPr>
                <w:lang w:val="en-US"/>
              </w:rPr>
              <w:t>Vardarbības</w:t>
            </w:r>
            <w:proofErr w:type="spellEnd"/>
            <w:r w:rsidRPr="002E1DDC">
              <w:rPr>
                <w:lang w:val="en-US"/>
              </w:rPr>
              <w:t xml:space="preserve"> </w:t>
            </w:r>
            <w:proofErr w:type="spellStart"/>
            <w:r w:rsidRPr="002E1DDC">
              <w:rPr>
                <w:lang w:val="en-US"/>
              </w:rPr>
              <w:t>mazināšanas</w:t>
            </w:r>
            <w:proofErr w:type="spellEnd"/>
            <w:r w:rsidRPr="002E1DDC">
              <w:rPr>
                <w:lang w:val="en-US"/>
              </w:rPr>
              <w:t xml:space="preserve"> </w:t>
            </w:r>
            <w:proofErr w:type="spellStart"/>
            <w:r w:rsidRPr="002E1DDC">
              <w:rPr>
                <w:lang w:val="en-US"/>
              </w:rPr>
              <w:t>programmas</w:t>
            </w:r>
            <w:proofErr w:type="spellEnd"/>
            <w:r w:rsidRPr="002E1DDC">
              <w:rPr>
                <w:lang w:val="en-US"/>
              </w:rPr>
              <w:t xml:space="preserve"> </w:t>
            </w:r>
            <w:proofErr w:type="spellStart"/>
            <w:r w:rsidRPr="002E1DDC">
              <w:rPr>
                <w:lang w:val="en-US"/>
              </w:rPr>
              <w:t>ieviešanas</w:t>
            </w:r>
            <w:proofErr w:type="spellEnd"/>
            <w:r w:rsidRPr="002E1DDC">
              <w:rPr>
                <w:lang w:val="en-US"/>
              </w:rPr>
              <w:t xml:space="preserve"> </w:t>
            </w:r>
            <w:proofErr w:type="spellStart"/>
            <w:r w:rsidRPr="002E1DDC">
              <w:rPr>
                <w:lang w:val="en-US"/>
              </w:rPr>
              <w:t>stratēģiju</w:t>
            </w:r>
            <w:proofErr w:type="spellEnd"/>
            <w:r w:rsidRPr="002E1DDC">
              <w:rPr>
                <w:lang w:val="en-US"/>
              </w:rPr>
              <w:t>.</w:t>
            </w:r>
          </w:p>
          <w:p w14:paraId="1A6F4F83" w14:textId="77777777" w:rsidR="00FE0785" w:rsidRPr="002E1DDC" w:rsidRDefault="00FE0785" w:rsidP="00070572">
            <w:pPr>
              <w:pStyle w:val="ListParagraph"/>
              <w:numPr>
                <w:ilvl w:val="3"/>
                <w:numId w:val="9"/>
              </w:numPr>
              <w:suppressAutoHyphens/>
              <w:autoSpaceDN w:val="0"/>
              <w:ind w:left="318"/>
              <w:contextualSpacing w:val="0"/>
              <w:textAlignment w:val="baseline"/>
              <w:rPr>
                <w:lang w:val="en-US"/>
              </w:rPr>
            </w:pPr>
            <w:proofErr w:type="spellStart"/>
            <w:r w:rsidRPr="002E1DDC">
              <w:rPr>
                <w:lang w:val="en-US"/>
              </w:rPr>
              <w:t>Veicināt</w:t>
            </w:r>
            <w:proofErr w:type="spellEnd"/>
            <w:r w:rsidRPr="002E1DDC">
              <w:rPr>
                <w:lang w:val="en-US"/>
              </w:rPr>
              <w:t xml:space="preserve"> </w:t>
            </w:r>
            <w:proofErr w:type="spellStart"/>
            <w:r w:rsidRPr="002E1DDC">
              <w:rPr>
                <w:lang w:val="en-US"/>
              </w:rPr>
              <w:t>veiksmīgas</w:t>
            </w:r>
            <w:proofErr w:type="spellEnd"/>
            <w:r w:rsidRPr="002E1DDC">
              <w:rPr>
                <w:lang w:val="en-US"/>
              </w:rPr>
              <w:t xml:space="preserve"> </w:t>
            </w:r>
            <w:proofErr w:type="spellStart"/>
            <w:r w:rsidRPr="002E1DDC">
              <w:rPr>
                <w:lang w:val="en-US"/>
              </w:rPr>
              <w:t>programmas</w:t>
            </w:r>
            <w:proofErr w:type="spellEnd"/>
            <w:r w:rsidRPr="002E1DDC">
              <w:rPr>
                <w:lang w:val="en-US"/>
              </w:rPr>
              <w:t xml:space="preserve"> </w:t>
            </w:r>
            <w:proofErr w:type="spellStart"/>
            <w:r w:rsidRPr="002E1DDC">
              <w:rPr>
                <w:lang w:val="en-US"/>
              </w:rPr>
              <w:t>pazīmju</w:t>
            </w:r>
            <w:proofErr w:type="spellEnd"/>
            <w:r w:rsidRPr="002E1DDC">
              <w:rPr>
                <w:lang w:val="en-US"/>
              </w:rPr>
              <w:t xml:space="preserve"> </w:t>
            </w:r>
            <w:proofErr w:type="spellStart"/>
            <w:r w:rsidRPr="002E1DDC">
              <w:rPr>
                <w:lang w:val="en-US"/>
              </w:rPr>
              <w:t>atpazīšanu</w:t>
            </w:r>
            <w:proofErr w:type="spellEnd"/>
            <w:r w:rsidRPr="002E1DDC">
              <w:rPr>
                <w:lang w:val="en-US"/>
              </w:rPr>
              <w:t xml:space="preserve"> un </w:t>
            </w:r>
            <w:proofErr w:type="spellStart"/>
            <w:r w:rsidRPr="002E1DDC">
              <w:rPr>
                <w:lang w:val="en-US"/>
              </w:rPr>
              <w:t>programmas</w:t>
            </w:r>
            <w:proofErr w:type="spellEnd"/>
            <w:r w:rsidRPr="002E1DDC">
              <w:rPr>
                <w:lang w:val="en-US"/>
              </w:rPr>
              <w:t xml:space="preserve"> </w:t>
            </w:r>
            <w:proofErr w:type="spellStart"/>
            <w:r w:rsidRPr="002E1DDC">
              <w:rPr>
                <w:lang w:val="en-US"/>
              </w:rPr>
              <w:t>monitoringa</w:t>
            </w:r>
            <w:proofErr w:type="spellEnd"/>
            <w:r w:rsidRPr="002E1DDC">
              <w:rPr>
                <w:lang w:val="en-US"/>
              </w:rPr>
              <w:t xml:space="preserve"> </w:t>
            </w:r>
            <w:proofErr w:type="spellStart"/>
            <w:r w:rsidRPr="002E1DDC">
              <w:rPr>
                <w:lang w:val="en-US"/>
              </w:rPr>
              <w:t>nozīmīguma</w:t>
            </w:r>
            <w:proofErr w:type="spellEnd"/>
            <w:r w:rsidRPr="002E1DDC">
              <w:rPr>
                <w:lang w:val="en-US"/>
              </w:rPr>
              <w:t xml:space="preserve"> </w:t>
            </w:r>
            <w:proofErr w:type="spellStart"/>
            <w:r w:rsidRPr="002E1DDC">
              <w:rPr>
                <w:lang w:val="en-US"/>
              </w:rPr>
              <w:t>izpratni</w:t>
            </w:r>
            <w:proofErr w:type="spellEnd"/>
            <w:r w:rsidRPr="002E1DDC">
              <w:rPr>
                <w:lang w:val="en-US"/>
              </w:rPr>
              <w:t>.</w:t>
            </w:r>
          </w:p>
          <w:p w14:paraId="3B4A0D3C" w14:textId="77777777" w:rsidR="00FE0785" w:rsidRPr="002E1DDC" w:rsidRDefault="00FE0785" w:rsidP="00070572">
            <w:pPr>
              <w:pStyle w:val="ListParagraph"/>
              <w:numPr>
                <w:ilvl w:val="3"/>
                <w:numId w:val="9"/>
              </w:numPr>
              <w:suppressAutoHyphens/>
              <w:autoSpaceDN w:val="0"/>
              <w:ind w:left="371"/>
              <w:contextualSpacing w:val="0"/>
              <w:textAlignment w:val="baseline"/>
              <w:rPr>
                <w:bCs/>
                <w:lang w:val="en-US"/>
              </w:rPr>
            </w:pPr>
            <w:proofErr w:type="spellStart"/>
            <w:r w:rsidRPr="002E1DDC">
              <w:rPr>
                <w:bCs/>
                <w:lang w:val="en-US"/>
              </w:rPr>
              <w:t>Veicināt</w:t>
            </w:r>
            <w:proofErr w:type="spellEnd"/>
            <w:r w:rsidRPr="002E1DDC">
              <w:rPr>
                <w:bCs/>
                <w:lang w:val="en-US"/>
              </w:rPr>
              <w:t xml:space="preserve"> </w:t>
            </w:r>
            <w:proofErr w:type="spellStart"/>
            <w:r w:rsidRPr="002E1DDC">
              <w:rPr>
                <w:bCs/>
                <w:lang w:val="en-US"/>
              </w:rPr>
              <w:t>sadarbības</w:t>
            </w:r>
            <w:proofErr w:type="spellEnd"/>
            <w:r w:rsidRPr="002E1DDC">
              <w:rPr>
                <w:bCs/>
                <w:lang w:val="en-US"/>
              </w:rPr>
              <w:t xml:space="preserve"> </w:t>
            </w:r>
            <w:proofErr w:type="spellStart"/>
            <w:r w:rsidRPr="002E1DDC">
              <w:rPr>
                <w:bCs/>
                <w:lang w:val="en-US"/>
              </w:rPr>
              <w:t>starp</w:t>
            </w:r>
            <w:proofErr w:type="spellEnd"/>
            <w:r w:rsidRPr="002E1DDC">
              <w:rPr>
                <w:bCs/>
                <w:lang w:val="en-US"/>
              </w:rPr>
              <w:t xml:space="preserve"> </w:t>
            </w:r>
            <w:proofErr w:type="spellStart"/>
            <w:r w:rsidRPr="002E1DDC">
              <w:rPr>
                <w:bCs/>
                <w:lang w:val="en-US"/>
              </w:rPr>
              <w:t>dažādām</w:t>
            </w:r>
            <w:proofErr w:type="spellEnd"/>
            <w:r w:rsidRPr="002E1DDC">
              <w:rPr>
                <w:bCs/>
                <w:lang w:val="en-US"/>
              </w:rPr>
              <w:t xml:space="preserve"> </w:t>
            </w:r>
            <w:proofErr w:type="spellStart"/>
            <w:r w:rsidRPr="002E1DDC">
              <w:rPr>
                <w:bCs/>
                <w:lang w:val="en-US"/>
              </w:rPr>
              <w:t>daļām</w:t>
            </w:r>
            <w:proofErr w:type="spellEnd"/>
            <w:r w:rsidRPr="002E1DDC">
              <w:rPr>
                <w:bCs/>
                <w:lang w:val="en-US"/>
              </w:rPr>
              <w:t xml:space="preserve"> </w:t>
            </w:r>
            <w:proofErr w:type="spellStart"/>
            <w:r w:rsidRPr="002E1DDC">
              <w:rPr>
                <w:bCs/>
                <w:lang w:val="en-US"/>
              </w:rPr>
              <w:t>nozīmības</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w:t>
            </w:r>
            <w:proofErr w:type="spellStart"/>
            <w:r w:rsidRPr="002E1DDC">
              <w:rPr>
                <w:bCs/>
                <w:lang w:val="en-US"/>
              </w:rPr>
              <w:t>vardarbīgas</w:t>
            </w:r>
            <w:proofErr w:type="spellEnd"/>
            <w:r w:rsidRPr="002E1DDC">
              <w:rPr>
                <w:bCs/>
                <w:lang w:val="en-US"/>
              </w:rPr>
              <w:t xml:space="preserve"> </w:t>
            </w:r>
            <w:proofErr w:type="spellStart"/>
            <w:r w:rsidRPr="002E1DDC">
              <w:rPr>
                <w:bCs/>
                <w:lang w:val="en-US"/>
              </w:rPr>
              <w:t>uzvedības</w:t>
            </w:r>
            <w:proofErr w:type="spellEnd"/>
            <w:r w:rsidRPr="002E1DDC">
              <w:rPr>
                <w:bCs/>
                <w:lang w:val="en-US"/>
              </w:rPr>
              <w:t xml:space="preserve"> </w:t>
            </w:r>
            <w:proofErr w:type="spellStart"/>
            <w:r w:rsidRPr="002E1DDC">
              <w:rPr>
                <w:bCs/>
                <w:lang w:val="en-US"/>
              </w:rPr>
              <w:t>mazināšanā</w:t>
            </w:r>
            <w:proofErr w:type="spellEnd"/>
            <w:r w:rsidRPr="002E1DDC">
              <w:rPr>
                <w:bCs/>
                <w:lang w:val="en-US"/>
              </w:rPr>
              <w:t>.</w:t>
            </w:r>
          </w:p>
          <w:p w14:paraId="22EA9CED" w14:textId="77777777" w:rsidR="00FE0785" w:rsidRPr="002E1DDC" w:rsidRDefault="00FE0785" w:rsidP="00070572">
            <w:pPr>
              <w:pStyle w:val="ListParagraph"/>
              <w:numPr>
                <w:ilvl w:val="3"/>
                <w:numId w:val="9"/>
              </w:numPr>
              <w:suppressAutoHyphens/>
              <w:autoSpaceDN w:val="0"/>
              <w:ind w:left="371"/>
              <w:contextualSpacing w:val="0"/>
              <w:textAlignment w:val="baseline"/>
              <w:rPr>
                <w:bCs/>
                <w:lang w:val="en-US"/>
              </w:rPr>
            </w:pPr>
            <w:proofErr w:type="spellStart"/>
            <w:r w:rsidRPr="002E1DDC">
              <w:rPr>
                <w:bCs/>
                <w:lang w:val="en-US"/>
              </w:rPr>
              <w:t>Iepazīstināt</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w:t>
            </w:r>
            <w:proofErr w:type="spellStart"/>
            <w:r w:rsidRPr="002E1DDC">
              <w:rPr>
                <w:bCs/>
                <w:lang w:val="en-US"/>
              </w:rPr>
              <w:t>citu</w:t>
            </w:r>
            <w:proofErr w:type="spellEnd"/>
            <w:r w:rsidRPr="002E1DDC">
              <w:rPr>
                <w:bCs/>
                <w:lang w:val="en-US"/>
              </w:rPr>
              <w:t xml:space="preserve"> </w:t>
            </w:r>
            <w:proofErr w:type="spellStart"/>
            <w:r w:rsidRPr="002E1DDC">
              <w:rPr>
                <w:bCs/>
                <w:lang w:val="en-US"/>
              </w:rPr>
              <w:t>valstu</w:t>
            </w:r>
            <w:proofErr w:type="spellEnd"/>
            <w:r w:rsidRPr="002E1DDC">
              <w:rPr>
                <w:bCs/>
                <w:lang w:val="en-US"/>
              </w:rPr>
              <w:t xml:space="preserve"> </w:t>
            </w:r>
            <w:proofErr w:type="spellStart"/>
            <w:r w:rsidRPr="002E1DDC">
              <w:rPr>
                <w:bCs/>
                <w:lang w:val="en-US"/>
              </w:rPr>
              <w:t>pieredzi</w:t>
            </w:r>
            <w:proofErr w:type="spellEnd"/>
            <w:r w:rsidRPr="002E1DDC">
              <w:rPr>
                <w:bCs/>
                <w:lang w:val="en-US"/>
              </w:rPr>
              <w:t xml:space="preserve"> (</w:t>
            </w:r>
            <w:proofErr w:type="spellStart"/>
            <w:r w:rsidRPr="002E1DDC">
              <w:rPr>
                <w:bCs/>
                <w:lang w:val="en-US"/>
              </w:rPr>
              <w:t>Kanāda</w:t>
            </w:r>
            <w:proofErr w:type="spellEnd"/>
            <w:r w:rsidRPr="002E1DDC">
              <w:rPr>
                <w:bCs/>
                <w:lang w:val="en-US"/>
              </w:rPr>
              <w:t xml:space="preserve">, </w:t>
            </w:r>
            <w:proofErr w:type="spellStart"/>
            <w:r w:rsidRPr="002E1DDC">
              <w:rPr>
                <w:bCs/>
                <w:lang w:val="en-US"/>
              </w:rPr>
              <w:t>Lielbritānija</w:t>
            </w:r>
            <w:proofErr w:type="spellEnd"/>
            <w:r w:rsidRPr="002E1DDC">
              <w:rPr>
                <w:bCs/>
                <w:lang w:val="en-US"/>
              </w:rPr>
              <w:t xml:space="preserve">, ASV, </w:t>
            </w:r>
            <w:proofErr w:type="spellStart"/>
            <w:r w:rsidRPr="002E1DDC">
              <w:rPr>
                <w:bCs/>
                <w:lang w:val="en-US"/>
              </w:rPr>
              <w:t>Jaunzēlande</w:t>
            </w:r>
            <w:proofErr w:type="spellEnd"/>
            <w:r w:rsidRPr="002E1DDC">
              <w:rPr>
                <w:bCs/>
                <w:lang w:val="en-US"/>
              </w:rPr>
              <w:t xml:space="preserve">) </w:t>
            </w:r>
            <w:proofErr w:type="spellStart"/>
            <w:r w:rsidRPr="002E1DDC">
              <w:rPr>
                <w:bCs/>
                <w:lang w:val="en-US"/>
              </w:rPr>
              <w:t>darbā</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programmu</w:t>
            </w:r>
            <w:proofErr w:type="spellEnd"/>
            <w:r w:rsidRPr="002E1DDC">
              <w:rPr>
                <w:bCs/>
                <w:lang w:val="en-US"/>
              </w:rPr>
              <w:t>.</w:t>
            </w:r>
          </w:p>
          <w:bookmarkEnd w:id="4"/>
          <w:p w14:paraId="6EEFF149" w14:textId="77777777" w:rsidR="00FE0785" w:rsidRPr="002E1DDC" w:rsidRDefault="00FE0785" w:rsidP="002E1DDC">
            <w:pPr>
              <w:rPr>
                <w:b/>
                <w:lang w:val="en-US"/>
              </w:rPr>
            </w:pPr>
          </w:p>
          <w:p w14:paraId="06086C91" w14:textId="77777777" w:rsidR="00FE0785" w:rsidRPr="002E1DDC" w:rsidRDefault="00FE0785" w:rsidP="00FE0785">
            <w:pPr>
              <w:rPr>
                <w:b/>
                <w:lang w:val="en-US"/>
              </w:rPr>
            </w:pPr>
            <w:proofErr w:type="spellStart"/>
            <w:r w:rsidRPr="002E1DDC">
              <w:rPr>
                <w:b/>
                <w:lang w:val="en-US"/>
              </w:rPr>
              <w:t>Programmā</w:t>
            </w:r>
            <w:proofErr w:type="spellEnd"/>
            <w:r w:rsidRPr="002E1DDC">
              <w:rPr>
                <w:b/>
                <w:lang w:val="en-US"/>
              </w:rPr>
              <w:t xml:space="preserve"> </w:t>
            </w:r>
            <w:proofErr w:type="spellStart"/>
            <w:r w:rsidRPr="002E1DDC">
              <w:rPr>
                <w:b/>
                <w:lang w:val="en-US"/>
              </w:rPr>
              <w:t>jāietver</w:t>
            </w:r>
            <w:proofErr w:type="spellEnd"/>
            <w:r w:rsidRPr="002E1DDC">
              <w:rPr>
                <w:b/>
                <w:lang w:val="en-US"/>
              </w:rPr>
              <w:t xml:space="preserve"> </w:t>
            </w:r>
            <w:proofErr w:type="spellStart"/>
            <w:r w:rsidRPr="002E1DDC">
              <w:rPr>
                <w:b/>
                <w:lang w:val="en-US"/>
              </w:rPr>
              <w:t>šādas</w:t>
            </w:r>
            <w:proofErr w:type="spellEnd"/>
            <w:r w:rsidRPr="002E1DDC">
              <w:rPr>
                <w:b/>
                <w:lang w:val="en-US"/>
              </w:rPr>
              <w:t xml:space="preserve"> </w:t>
            </w:r>
            <w:proofErr w:type="spellStart"/>
            <w:r w:rsidRPr="002E1DDC">
              <w:rPr>
                <w:b/>
                <w:lang w:val="en-US"/>
              </w:rPr>
              <w:t>tēmas</w:t>
            </w:r>
            <w:proofErr w:type="spellEnd"/>
            <w:r w:rsidRPr="002E1DDC">
              <w:rPr>
                <w:b/>
                <w:lang w:val="en-US"/>
              </w:rPr>
              <w:t xml:space="preserve">: </w:t>
            </w:r>
          </w:p>
          <w:p w14:paraId="0C39B1A6" w14:textId="77777777" w:rsidR="00FE0785" w:rsidRPr="002E1DDC" w:rsidRDefault="00FE0785" w:rsidP="00070572">
            <w:pPr>
              <w:pStyle w:val="ListParagraph"/>
              <w:numPr>
                <w:ilvl w:val="0"/>
                <w:numId w:val="10"/>
              </w:numPr>
              <w:suppressAutoHyphens/>
              <w:autoSpaceDN w:val="0"/>
              <w:contextualSpacing w:val="0"/>
              <w:textAlignment w:val="baseline"/>
              <w:rPr>
                <w:bCs/>
                <w:lang w:val="en-US"/>
              </w:rPr>
            </w:pPr>
            <w:proofErr w:type="spellStart"/>
            <w:r w:rsidRPr="002E1DDC">
              <w:rPr>
                <w:bCs/>
                <w:lang w:val="en-US"/>
              </w:rPr>
              <w:t>Vispārējs</w:t>
            </w:r>
            <w:proofErr w:type="spellEnd"/>
            <w:r w:rsidRPr="002E1DDC">
              <w:rPr>
                <w:bCs/>
                <w:lang w:val="en-US"/>
              </w:rPr>
              <w:t xml:space="preserve"> </w:t>
            </w:r>
            <w:proofErr w:type="spellStart"/>
            <w:r w:rsidRPr="002E1DDC">
              <w:rPr>
                <w:bCs/>
                <w:lang w:val="en-US"/>
              </w:rPr>
              <w:t>pārskats</w:t>
            </w:r>
            <w:proofErr w:type="spellEnd"/>
            <w:r w:rsidRPr="002E1DDC">
              <w:rPr>
                <w:bCs/>
                <w:lang w:val="en-US"/>
              </w:rPr>
              <w:t xml:space="preserve"> par VRS, VRS-SO un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programmu</w:t>
            </w:r>
            <w:proofErr w:type="spellEnd"/>
            <w:r w:rsidRPr="002E1DDC">
              <w:rPr>
                <w:bCs/>
                <w:lang w:val="en-US"/>
              </w:rPr>
              <w:t xml:space="preserve"> (VMP).</w:t>
            </w:r>
          </w:p>
          <w:p w14:paraId="1C60DEE9" w14:textId="77777777" w:rsidR="00FE0785" w:rsidRPr="002E1DDC" w:rsidRDefault="00FE0785" w:rsidP="00070572">
            <w:pPr>
              <w:pStyle w:val="ListParagraph"/>
              <w:numPr>
                <w:ilvl w:val="0"/>
                <w:numId w:val="10"/>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īstenošanas</w:t>
            </w:r>
            <w:proofErr w:type="spellEnd"/>
            <w:r w:rsidRPr="002E1DDC">
              <w:rPr>
                <w:bCs/>
                <w:lang w:val="en-US"/>
              </w:rPr>
              <w:t xml:space="preserve"> </w:t>
            </w:r>
            <w:proofErr w:type="spellStart"/>
            <w:r w:rsidRPr="002E1DDC">
              <w:rPr>
                <w:bCs/>
                <w:lang w:val="en-US"/>
              </w:rPr>
              <w:t>principi</w:t>
            </w:r>
            <w:proofErr w:type="spellEnd"/>
            <w:r w:rsidRPr="002E1DDC">
              <w:rPr>
                <w:bCs/>
                <w:lang w:val="en-US"/>
              </w:rPr>
              <w:t>.</w:t>
            </w:r>
          </w:p>
          <w:p w14:paraId="4B544D90" w14:textId="77777777" w:rsidR="00FE0785" w:rsidRPr="002E1DDC" w:rsidRDefault="00FE0785" w:rsidP="00070572">
            <w:pPr>
              <w:pStyle w:val="ListParagraph"/>
              <w:numPr>
                <w:ilvl w:val="0"/>
                <w:numId w:val="10"/>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moduļi</w:t>
            </w:r>
            <w:proofErr w:type="spellEnd"/>
            <w:r w:rsidRPr="002E1DDC">
              <w:rPr>
                <w:bCs/>
                <w:lang w:val="en-US"/>
              </w:rPr>
              <w:t xml:space="preserve"> </w:t>
            </w:r>
          </w:p>
          <w:p w14:paraId="7C305AA3" w14:textId="77777777" w:rsidR="00FE0785" w:rsidRPr="002E1DDC" w:rsidRDefault="00FE0785" w:rsidP="00070572">
            <w:pPr>
              <w:pStyle w:val="ListParagraph"/>
              <w:numPr>
                <w:ilvl w:val="1"/>
                <w:numId w:val="10"/>
              </w:numPr>
              <w:suppressAutoHyphens/>
              <w:autoSpaceDN w:val="0"/>
              <w:contextualSpacing w:val="0"/>
              <w:textAlignment w:val="baseline"/>
              <w:rPr>
                <w:bCs/>
                <w:lang w:val="en-US"/>
              </w:rPr>
            </w:pPr>
            <w:proofErr w:type="spellStart"/>
            <w:r w:rsidRPr="002E1DDC">
              <w:rPr>
                <w:bCs/>
                <w:lang w:val="en-US"/>
              </w:rPr>
              <w:t>Katra</w:t>
            </w:r>
            <w:proofErr w:type="spellEnd"/>
            <w:r w:rsidRPr="002E1DDC">
              <w:rPr>
                <w:bCs/>
                <w:lang w:val="en-US"/>
              </w:rPr>
              <w:t xml:space="preserve"> </w:t>
            </w:r>
            <w:proofErr w:type="spellStart"/>
            <w:r w:rsidRPr="002E1DDC">
              <w:rPr>
                <w:bCs/>
                <w:lang w:val="en-US"/>
              </w:rPr>
              <w:t>moduļa</w:t>
            </w:r>
            <w:proofErr w:type="spellEnd"/>
            <w:r w:rsidRPr="002E1DDC">
              <w:rPr>
                <w:bCs/>
                <w:lang w:val="en-US"/>
              </w:rPr>
              <w:t xml:space="preserve"> </w:t>
            </w:r>
            <w:proofErr w:type="spellStart"/>
            <w:r w:rsidRPr="002E1DDC">
              <w:rPr>
                <w:bCs/>
                <w:lang w:val="en-US"/>
              </w:rPr>
              <w:t>saturs</w:t>
            </w:r>
            <w:proofErr w:type="spellEnd"/>
            <w:r w:rsidRPr="002E1DDC">
              <w:rPr>
                <w:bCs/>
                <w:lang w:val="en-US"/>
              </w:rPr>
              <w:t xml:space="preserve">, </w:t>
            </w:r>
            <w:proofErr w:type="spellStart"/>
            <w:r w:rsidRPr="002E1DDC">
              <w:rPr>
                <w:bCs/>
                <w:lang w:val="en-US"/>
              </w:rPr>
              <w:t>mērķi</w:t>
            </w:r>
            <w:proofErr w:type="spellEnd"/>
            <w:r w:rsidRPr="002E1DDC">
              <w:rPr>
                <w:bCs/>
                <w:lang w:val="en-US"/>
              </w:rPr>
              <w:t xml:space="preserve">, </w:t>
            </w:r>
            <w:proofErr w:type="spellStart"/>
            <w:r w:rsidRPr="002E1DDC">
              <w:rPr>
                <w:bCs/>
                <w:lang w:val="en-US"/>
              </w:rPr>
              <w:t>uzdevumi</w:t>
            </w:r>
            <w:proofErr w:type="spellEnd"/>
            <w:r w:rsidRPr="002E1DDC">
              <w:rPr>
                <w:bCs/>
                <w:lang w:val="en-US"/>
              </w:rPr>
              <w:t>.</w:t>
            </w:r>
          </w:p>
          <w:p w14:paraId="66120A6F" w14:textId="77777777" w:rsidR="00FE0785" w:rsidRPr="002E1DDC" w:rsidRDefault="00FE0785" w:rsidP="00070572">
            <w:pPr>
              <w:pStyle w:val="ListParagraph"/>
              <w:numPr>
                <w:ilvl w:val="0"/>
                <w:numId w:val="10"/>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dokumentācija</w:t>
            </w:r>
            <w:proofErr w:type="spellEnd"/>
            <w:r w:rsidRPr="002E1DDC">
              <w:rPr>
                <w:bCs/>
                <w:lang w:val="en-US"/>
              </w:rPr>
              <w:t xml:space="preserve"> un </w:t>
            </w:r>
            <w:proofErr w:type="spellStart"/>
            <w:r w:rsidRPr="002E1DDC">
              <w:rPr>
                <w:bCs/>
                <w:lang w:val="en-US"/>
              </w:rPr>
              <w:t>tās</w:t>
            </w:r>
            <w:proofErr w:type="spellEnd"/>
            <w:r w:rsidRPr="002E1DDC">
              <w:rPr>
                <w:bCs/>
                <w:lang w:val="en-US"/>
              </w:rPr>
              <w:t xml:space="preserve"> </w:t>
            </w:r>
            <w:proofErr w:type="spellStart"/>
            <w:r w:rsidRPr="002E1DDC">
              <w:rPr>
                <w:bCs/>
                <w:lang w:val="en-US"/>
              </w:rPr>
              <w:t>aizpildīšana</w:t>
            </w:r>
            <w:proofErr w:type="spellEnd"/>
            <w:r w:rsidRPr="002E1DDC">
              <w:rPr>
                <w:bCs/>
                <w:lang w:val="en-US"/>
              </w:rPr>
              <w:t>.</w:t>
            </w:r>
          </w:p>
          <w:p w14:paraId="5D2741D4" w14:textId="77777777" w:rsidR="00FE0785" w:rsidRPr="002E1DDC" w:rsidRDefault="00FE0785" w:rsidP="00070572">
            <w:pPr>
              <w:pStyle w:val="ListParagraph"/>
              <w:numPr>
                <w:ilvl w:val="0"/>
                <w:numId w:val="10"/>
              </w:numPr>
              <w:suppressAutoHyphens/>
              <w:autoSpaceDN w:val="0"/>
              <w:contextualSpacing w:val="0"/>
              <w:textAlignment w:val="baseline"/>
              <w:rPr>
                <w:bCs/>
                <w:lang w:val="en-US"/>
              </w:rPr>
            </w:pPr>
            <w:proofErr w:type="spellStart"/>
            <w:r w:rsidRPr="002E1DDC">
              <w:rPr>
                <w:bCs/>
                <w:lang w:val="en-US"/>
              </w:rPr>
              <w:t>Pārkāpumiem</w:t>
            </w:r>
            <w:proofErr w:type="spellEnd"/>
            <w:r w:rsidRPr="002E1DDC">
              <w:rPr>
                <w:bCs/>
                <w:lang w:val="en-US"/>
              </w:rPr>
              <w:t xml:space="preserve"> </w:t>
            </w:r>
            <w:proofErr w:type="spellStart"/>
            <w:r w:rsidRPr="002E1DDC">
              <w:rPr>
                <w:bCs/>
                <w:lang w:val="en-US"/>
              </w:rPr>
              <w:t>līdzīgā</w:t>
            </w:r>
            <w:proofErr w:type="spellEnd"/>
            <w:r w:rsidRPr="002E1DDC">
              <w:rPr>
                <w:bCs/>
                <w:lang w:val="en-US"/>
              </w:rPr>
              <w:t xml:space="preserve"> </w:t>
            </w:r>
            <w:proofErr w:type="spellStart"/>
            <w:r w:rsidRPr="002E1DDC">
              <w:rPr>
                <w:bCs/>
                <w:lang w:val="en-US"/>
              </w:rPr>
              <w:t>uzvedība</w:t>
            </w:r>
            <w:proofErr w:type="spellEnd"/>
            <w:r w:rsidRPr="002E1DDC">
              <w:rPr>
                <w:bCs/>
                <w:lang w:val="en-US"/>
              </w:rPr>
              <w:t xml:space="preserve"> (PLU; </w:t>
            </w:r>
            <w:proofErr w:type="spellStart"/>
            <w:r w:rsidRPr="002E1DDC">
              <w:rPr>
                <w:bCs/>
                <w:lang w:val="en-US"/>
              </w:rPr>
              <w:t>angl.</w:t>
            </w:r>
            <w:proofErr w:type="spellEnd"/>
            <w:r w:rsidRPr="002E1DDC">
              <w:rPr>
                <w:bCs/>
                <w:lang w:val="en-US"/>
              </w:rPr>
              <w:t xml:space="preserve"> </w:t>
            </w:r>
            <w:r w:rsidRPr="002E1DDC">
              <w:rPr>
                <w:bCs/>
                <w:i/>
                <w:lang w:val="en-US"/>
              </w:rPr>
              <w:t>Offence Analogue Behaviors</w:t>
            </w:r>
            <w:r w:rsidRPr="002E1DDC">
              <w:rPr>
                <w:bCs/>
                <w:lang w:val="en-US"/>
              </w:rPr>
              <w:t xml:space="preserve"> - OABs) un </w:t>
            </w:r>
            <w:proofErr w:type="spellStart"/>
            <w:r w:rsidRPr="002E1DDC">
              <w:rPr>
                <w:bCs/>
                <w:lang w:val="en-US"/>
              </w:rPr>
              <w:t>pārkāpumus</w:t>
            </w:r>
            <w:proofErr w:type="spellEnd"/>
            <w:r w:rsidRPr="002E1DDC">
              <w:rPr>
                <w:bCs/>
                <w:lang w:val="en-US"/>
              </w:rPr>
              <w:t xml:space="preserve"> </w:t>
            </w:r>
            <w:proofErr w:type="spellStart"/>
            <w:r w:rsidRPr="002E1DDC">
              <w:rPr>
                <w:bCs/>
                <w:lang w:val="en-US"/>
              </w:rPr>
              <w:lastRenderedPageBreak/>
              <w:t>nomainošā</w:t>
            </w:r>
            <w:proofErr w:type="spellEnd"/>
            <w:r w:rsidRPr="002E1DDC">
              <w:rPr>
                <w:bCs/>
                <w:lang w:val="en-US"/>
              </w:rPr>
              <w:t xml:space="preserve"> </w:t>
            </w:r>
            <w:proofErr w:type="spellStart"/>
            <w:r w:rsidRPr="002E1DDC">
              <w:rPr>
                <w:bCs/>
                <w:lang w:val="en-US"/>
              </w:rPr>
              <w:t>uzvedība</w:t>
            </w:r>
            <w:proofErr w:type="spellEnd"/>
            <w:r w:rsidRPr="002E1DDC">
              <w:rPr>
                <w:bCs/>
                <w:lang w:val="en-US"/>
              </w:rPr>
              <w:t xml:space="preserve"> (PNU; </w:t>
            </w:r>
            <w:proofErr w:type="spellStart"/>
            <w:r w:rsidRPr="002E1DDC">
              <w:rPr>
                <w:bCs/>
                <w:lang w:val="en-US"/>
              </w:rPr>
              <w:t>angl.</w:t>
            </w:r>
            <w:proofErr w:type="spellEnd"/>
            <w:r w:rsidRPr="002E1DDC">
              <w:rPr>
                <w:bCs/>
                <w:lang w:val="en-US"/>
              </w:rPr>
              <w:t xml:space="preserve"> </w:t>
            </w:r>
            <w:r w:rsidRPr="002E1DDC">
              <w:rPr>
                <w:bCs/>
                <w:i/>
                <w:lang w:val="en-US"/>
              </w:rPr>
              <w:t>Offence Replacement Behaviors</w:t>
            </w:r>
            <w:r w:rsidRPr="002E1DDC">
              <w:rPr>
                <w:bCs/>
                <w:lang w:val="en-US"/>
              </w:rPr>
              <w:t xml:space="preserve"> - ORBs) – </w:t>
            </w:r>
            <w:proofErr w:type="spellStart"/>
            <w:r w:rsidRPr="002E1DDC">
              <w:rPr>
                <w:bCs/>
                <w:lang w:val="en-US"/>
              </w:rPr>
              <w:t>informācijas</w:t>
            </w:r>
            <w:proofErr w:type="spellEnd"/>
            <w:r w:rsidRPr="002E1DDC">
              <w:rPr>
                <w:bCs/>
                <w:lang w:val="en-US"/>
              </w:rPr>
              <w:t xml:space="preserve"> par PLU un PNU </w:t>
            </w:r>
            <w:proofErr w:type="spellStart"/>
            <w:r w:rsidRPr="002E1DDC">
              <w:rPr>
                <w:bCs/>
                <w:lang w:val="en-US"/>
              </w:rPr>
              <w:t>izmantošana</w:t>
            </w:r>
            <w:proofErr w:type="spellEnd"/>
            <w:r w:rsidRPr="002E1DDC">
              <w:rPr>
                <w:bCs/>
                <w:lang w:val="en-US"/>
              </w:rPr>
              <w:t xml:space="preserve"> </w:t>
            </w:r>
            <w:proofErr w:type="spellStart"/>
            <w:r w:rsidRPr="002E1DDC">
              <w:rPr>
                <w:bCs/>
                <w:lang w:val="en-US"/>
              </w:rPr>
              <w:t>lēmuma</w:t>
            </w:r>
            <w:proofErr w:type="spellEnd"/>
            <w:r w:rsidRPr="002E1DDC">
              <w:rPr>
                <w:bCs/>
                <w:lang w:val="en-US"/>
              </w:rPr>
              <w:t xml:space="preserve"> </w:t>
            </w:r>
            <w:proofErr w:type="spellStart"/>
            <w:r w:rsidRPr="002E1DDC">
              <w:rPr>
                <w:bCs/>
                <w:lang w:val="en-US"/>
              </w:rPr>
              <w:t>pieņemšanā</w:t>
            </w:r>
            <w:proofErr w:type="spellEnd"/>
            <w:r w:rsidRPr="002E1DDC">
              <w:rPr>
                <w:bCs/>
                <w:lang w:val="en-US"/>
              </w:rPr>
              <w:t xml:space="preserve"> par </w:t>
            </w:r>
            <w:proofErr w:type="spellStart"/>
            <w:r w:rsidRPr="002E1DDC">
              <w:rPr>
                <w:bCs/>
                <w:lang w:val="en-US"/>
              </w:rPr>
              <w:t>klienta</w:t>
            </w:r>
            <w:proofErr w:type="spellEnd"/>
            <w:r w:rsidRPr="002E1DDC">
              <w:rPr>
                <w:bCs/>
                <w:lang w:val="en-US"/>
              </w:rPr>
              <w:t xml:space="preserve"> </w:t>
            </w:r>
            <w:proofErr w:type="spellStart"/>
            <w:r w:rsidRPr="002E1DDC">
              <w:rPr>
                <w:bCs/>
                <w:lang w:val="en-US"/>
              </w:rPr>
              <w:t>progresu</w:t>
            </w:r>
            <w:proofErr w:type="spellEnd"/>
            <w:r w:rsidRPr="002E1DDC">
              <w:rPr>
                <w:bCs/>
                <w:lang w:val="en-US"/>
              </w:rPr>
              <w:t>.</w:t>
            </w:r>
          </w:p>
          <w:p w14:paraId="4615455F" w14:textId="77777777" w:rsidR="00FE0785" w:rsidRPr="002E1DDC" w:rsidRDefault="00FE0785" w:rsidP="00070572">
            <w:pPr>
              <w:pStyle w:val="ListParagraph"/>
              <w:numPr>
                <w:ilvl w:val="0"/>
                <w:numId w:val="10"/>
              </w:numPr>
              <w:suppressAutoHyphens/>
              <w:autoSpaceDN w:val="0"/>
              <w:contextualSpacing w:val="0"/>
              <w:textAlignment w:val="baseline"/>
              <w:rPr>
                <w:lang w:val="en-US"/>
              </w:rPr>
            </w:pPr>
            <w:proofErr w:type="spellStart"/>
            <w:r w:rsidRPr="002E1DDC">
              <w:rPr>
                <w:lang w:val="en-US"/>
              </w:rPr>
              <w:t>Komandas</w:t>
            </w:r>
            <w:proofErr w:type="spellEnd"/>
            <w:r w:rsidRPr="002E1DDC">
              <w:rPr>
                <w:lang w:val="en-US"/>
              </w:rPr>
              <w:t xml:space="preserve"> </w:t>
            </w:r>
            <w:proofErr w:type="spellStart"/>
            <w:r w:rsidRPr="002E1DDC">
              <w:rPr>
                <w:lang w:val="en-US"/>
              </w:rPr>
              <w:t>darbs</w:t>
            </w:r>
            <w:proofErr w:type="spellEnd"/>
            <w:r w:rsidRPr="002E1DDC">
              <w:rPr>
                <w:lang w:val="en-US"/>
              </w:rPr>
              <w:t xml:space="preserve"> un </w:t>
            </w:r>
            <w:proofErr w:type="spellStart"/>
            <w:r w:rsidRPr="002E1DDC">
              <w:rPr>
                <w:lang w:val="en-US"/>
              </w:rPr>
              <w:t>tā</w:t>
            </w:r>
            <w:proofErr w:type="spellEnd"/>
            <w:r w:rsidRPr="002E1DDC">
              <w:rPr>
                <w:lang w:val="en-US"/>
              </w:rPr>
              <w:t xml:space="preserve"> </w:t>
            </w:r>
            <w:proofErr w:type="spellStart"/>
            <w:r w:rsidRPr="002E1DDC">
              <w:rPr>
                <w:lang w:val="en-US"/>
              </w:rPr>
              <w:t>nozīmē</w:t>
            </w:r>
            <w:proofErr w:type="spellEnd"/>
            <w:r w:rsidRPr="002E1DDC">
              <w:rPr>
                <w:lang w:val="en-US"/>
              </w:rPr>
              <w:t xml:space="preserve"> VMP </w:t>
            </w:r>
            <w:proofErr w:type="spellStart"/>
            <w:r w:rsidRPr="002E1DDC">
              <w:rPr>
                <w:lang w:val="en-US"/>
              </w:rPr>
              <w:t>īstenošanā</w:t>
            </w:r>
            <w:proofErr w:type="spellEnd"/>
            <w:r w:rsidRPr="002E1DDC">
              <w:rPr>
                <w:lang w:val="en-US"/>
              </w:rPr>
              <w:t>.</w:t>
            </w:r>
          </w:p>
          <w:p w14:paraId="391321CF" w14:textId="77777777" w:rsidR="00FE0785" w:rsidRPr="002E1DDC" w:rsidRDefault="00FE0785" w:rsidP="00070572">
            <w:pPr>
              <w:pStyle w:val="ListParagraph"/>
              <w:numPr>
                <w:ilvl w:val="0"/>
                <w:numId w:val="10"/>
              </w:numPr>
              <w:suppressAutoHyphens/>
              <w:autoSpaceDN w:val="0"/>
              <w:contextualSpacing w:val="0"/>
              <w:textAlignment w:val="baseline"/>
              <w:rPr>
                <w:lang w:val="en-US"/>
              </w:rPr>
            </w:pPr>
            <w:proofErr w:type="spellStart"/>
            <w:r w:rsidRPr="002E1DDC">
              <w:rPr>
                <w:lang w:val="en-US"/>
              </w:rPr>
              <w:t>Cietumu</w:t>
            </w:r>
            <w:proofErr w:type="spellEnd"/>
            <w:r w:rsidRPr="002E1DDC">
              <w:rPr>
                <w:lang w:val="en-US"/>
              </w:rPr>
              <w:t xml:space="preserve"> </w:t>
            </w:r>
            <w:proofErr w:type="spellStart"/>
            <w:r w:rsidRPr="002E1DDC">
              <w:rPr>
                <w:lang w:val="en-US"/>
              </w:rPr>
              <w:t>administrācijas</w:t>
            </w:r>
            <w:proofErr w:type="spellEnd"/>
            <w:r w:rsidRPr="002E1DDC">
              <w:rPr>
                <w:lang w:val="en-US"/>
              </w:rPr>
              <w:t xml:space="preserve"> </w:t>
            </w:r>
            <w:proofErr w:type="spellStart"/>
            <w:r w:rsidRPr="002E1DDC">
              <w:rPr>
                <w:lang w:val="en-US"/>
              </w:rPr>
              <w:t>nozīmē</w:t>
            </w:r>
            <w:proofErr w:type="spellEnd"/>
            <w:r w:rsidRPr="002E1DDC">
              <w:rPr>
                <w:lang w:val="en-US"/>
              </w:rPr>
              <w:t xml:space="preserve"> </w:t>
            </w:r>
            <w:proofErr w:type="spellStart"/>
            <w:r w:rsidRPr="002E1DDC">
              <w:rPr>
                <w:lang w:val="en-US"/>
              </w:rPr>
              <w:t>veiksmīgajā</w:t>
            </w:r>
            <w:proofErr w:type="spellEnd"/>
            <w:r w:rsidRPr="002E1DDC">
              <w:rPr>
                <w:lang w:val="en-US"/>
              </w:rPr>
              <w:t xml:space="preserve"> VMP </w:t>
            </w:r>
            <w:proofErr w:type="spellStart"/>
            <w:r w:rsidRPr="002E1DDC">
              <w:rPr>
                <w:lang w:val="en-US"/>
              </w:rPr>
              <w:t>īstenošanā</w:t>
            </w:r>
            <w:proofErr w:type="spellEnd"/>
            <w:r w:rsidRPr="002E1DDC">
              <w:rPr>
                <w:lang w:val="en-US"/>
              </w:rPr>
              <w:t xml:space="preserve">. </w:t>
            </w:r>
          </w:p>
          <w:p w14:paraId="2E04C2F0" w14:textId="77777777" w:rsidR="00FE0785" w:rsidRPr="002E1DDC" w:rsidRDefault="00FE0785" w:rsidP="00FE0785">
            <w:pPr>
              <w:rPr>
                <w:lang w:val="en-US"/>
              </w:rPr>
            </w:pPr>
          </w:p>
          <w:p w14:paraId="07B748A2" w14:textId="77777777" w:rsidR="00FE0785" w:rsidRPr="002E1DDC" w:rsidRDefault="00FE0785" w:rsidP="00FE0785">
            <w:pPr>
              <w:rPr>
                <w:bCs/>
                <w:i/>
                <w:iCs/>
                <w:lang w:val="en-US"/>
              </w:rPr>
            </w:pPr>
            <w:proofErr w:type="spellStart"/>
            <w:r w:rsidRPr="002E1DDC">
              <w:rPr>
                <w:bCs/>
                <w:i/>
                <w:iCs/>
                <w:lang w:val="en-US"/>
              </w:rPr>
              <w:t>Papildus</w:t>
            </w:r>
            <w:proofErr w:type="spellEnd"/>
            <w:r w:rsidRPr="002E1DDC">
              <w:rPr>
                <w:bCs/>
                <w:i/>
                <w:iCs/>
                <w:lang w:val="en-US"/>
              </w:rPr>
              <w:t xml:space="preserve"> </w:t>
            </w:r>
            <w:proofErr w:type="spellStart"/>
            <w:r w:rsidRPr="002E1DDC">
              <w:rPr>
                <w:bCs/>
                <w:i/>
                <w:iCs/>
                <w:lang w:val="en-US"/>
              </w:rPr>
              <w:t>obligātajām</w:t>
            </w:r>
            <w:proofErr w:type="spellEnd"/>
            <w:r w:rsidRPr="002E1DDC">
              <w:rPr>
                <w:bCs/>
                <w:i/>
                <w:iCs/>
                <w:lang w:val="en-US"/>
              </w:rPr>
              <w:t xml:space="preserve"> </w:t>
            </w:r>
            <w:proofErr w:type="spellStart"/>
            <w:r w:rsidRPr="002E1DDC">
              <w:rPr>
                <w:bCs/>
                <w:i/>
                <w:iCs/>
                <w:lang w:val="en-US"/>
              </w:rPr>
              <w:t>tēmām</w:t>
            </w:r>
            <w:proofErr w:type="spellEnd"/>
            <w:r w:rsidRPr="002E1DDC">
              <w:rPr>
                <w:bCs/>
                <w:i/>
                <w:iCs/>
                <w:lang w:val="en-US"/>
              </w:rPr>
              <w:t xml:space="preserve"> </w:t>
            </w:r>
            <w:proofErr w:type="spellStart"/>
            <w:r w:rsidRPr="002E1DDC">
              <w:rPr>
                <w:bCs/>
                <w:i/>
                <w:iCs/>
                <w:lang w:val="en-US"/>
              </w:rPr>
              <w:t>apmācību</w:t>
            </w:r>
            <w:proofErr w:type="spellEnd"/>
            <w:r w:rsidRPr="002E1DDC">
              <w:rPr>
                <w:bCs/>
                <w:i/>
                <w:iCs/>
                <w:lang w:val="en-US"/>
              </w:rPr>
              <w:t xml:space="preserve"> </w:t>
            </w:r>
            <w:proofErr w:type="spellStart"/>
            <w:r w:rsidRPr="002E1DDC">
              <w:rPr>
                <w:bCs/>
                <w:i/>
                <w:iCs/>
                <w:lang w:val="en-US"/>
              </w:rPr>
              <w:t>programmā</w:t>
            </w:r>
            <w:proofErr w:type="spellEnd"/>
            <w:r w:rsidRPr="002E1DDC">
              <w:rPr>
                <w:bCs/>
                <w:i/>
                <w:iCs/>
                <w:lang w:val="en-US"/>
              </w:rPr>
              <w:t xml:space="preserve"> var </w:t>
            </w:r>
            <w:proofErr w:type="spellStart"/>
            <w:r w:rsidRPr="002E1DDC">
              <w:rPr>
                <w:bCs/>
                <w:i/>
                <w:iCs/>
                <w:lang w:val="en-US"/>
              </w:rPr>
              <w:t>ietvert</w:t>
            </w:r>
            <w:proofErr w:type="spellEnd"/>
            <w:r w:rsidRPr="002E1DDC">
              <w:rPr>
                <w:bCs/>
                <w:i/>
                <w:iCs/>
                <w:lang w:val="en-US"/>
              </w:rPr>
              <w:t xml:space="preserve"> </w:t>
            </w:r>
            <w:proofErr w:type="spellStart"/>
            <w:r w:rsidRPr="002E1DDC">
              <w:rPr>
                <w:bCs/>
                <w:i/>
                <w:iCs/>
                <w:lang w:val="en-US"/>
              </w:rPr>
              <w:t>arī</w:t>
            </w:r>
            <w:proofErr w:type="spellEnd"/>
            <w:r w:rsidRPr="002E1DDC">
              <w:rPr>
                <w:bCs/>
                <w:i/>
                <w:iCs/>
                <w:lang w:val="en-US"/>
              </w:rPr>
              <w:t xml:space="preserve"> </w:t>
            </w:r>
            <w:proofErr w:type="spellStart"/>
            <w:r w:rsidRPr="002E1DDC">
              <w:rPr>
                <w:bCs/>
                <w:i/>
                <w:iCs/>
                <w:lang w:val="en-US"/>
              </w:rPr>
              <w:t>citas</w:t>
            </w:r>
            <w:proofErr w:type="spellEnd"/>
            <w:r w:rsidRPr="002E1DDC">
              <w:rPr>
                <w:bCs/>
                <w:i/>
                <w:iCs/>
                <w:lang w:val="en-US"/>
              </w:rPr>
              <w:t xml:space="preserve"> </w:t>
            </w:r>
            <w:proofErr w:type="spellStart"/>
            <w:r w:rsidRPr="002E1DDC">
              <w:rPr>
                <w:bCs/>
                <w:i/>
                <w:iCs/>
                <w:lang w:val="en-US"/>
              </w:rPr>
              <w:t>tēmas</w:t>
            </w:r>
            <w:proofErr w:type="spellEnd"/>
            <w:r w:rsidRPr="002E1DDC">
              <w:rPr>
                <w:bCs/>
                <w:i/>
                <w:iCs/>
                <w:lang w:val="en-US"/>
              </w:rPr>
              <w:t xml:space="preserve">, kas, </w:t>
            </w:r>
            <w:proofErr w:type="spellStart"/>
            <w:r w:rsidRPr="002E1DDC">
              <w:rPr>
                <w:bCs/>
                <w:i/>
                <w:iCs/>
                <w:lang w:val="en-US"/>
              </w:rPr>
              <w:t>pēc</w:t>
            </w:r>
            <w:proofErr w:type="spellEnd"/>
            <w:r w:rsidRPr="002E1DDC">
              <w:rPr>
                <w:bCs/>
                <w:i/>
                <w:iCs/>
                <w:lang w:val="en-US"/>
              </w:rPr>
              <w:t xml:space="preserve"> </w:t>
            </w:r>
            <w:proofErr w:type="spellStart"/>
            <w:r w:rsidRPr="002E1DDC">
              <w:rPr>
                <w:bCs/>
                <w:i/>
                <w:iCs/>
                <w:lang w:val="en-US"/>
              </w:rPr>
              <w:t>autoru</w:t>
            </w:r>
            <w:proofErr w:type="spellEnd"/>
            <w:r w:rsidRPr="002E1DDC">
              <w:rPr>
                <w:bCs/>
                <w:i/>
                <w:iCs/>
                <w:lang w:val="en-US"/>
              </w:rPr>
              <w:t xml:space="preserve"> </w:t>
            </w:r>
            <w:proofErr w:type="spellStart"/>
            <w:r w:rsidRPr="002E1DDC">
              <w:rPr>
                <w:bCs/>
                <w:i/>
                <w:iCs/>
                <w:lang w:val="en-US"/>
              </w:rPr>
              <w:t>domām</w:t>
            </w:r>
            <w:proofErr w:type="spellEnd"/>
            <w:r w:rsidRPr="002E1DDC">
              <w:rPr>
                <w:bCs/>
                <w:i/>
                <w:iCs/>
                <w:lang w:val="en-US"/>
              </w:rPr>
              <w:t xml:space="preserve">, </w:t>
            </w:r>
            <w:proofErr w:type="spellStart"/>
            <w:r w:rsidRPr="002E1DDC">
              <w:rPr>
                <w:bCs/>
                <w:i/>
                <w:iCs/>
                <w:lang w:val="en-US"/>
              </w:rPr>
              <w:t>ir</w:t>
            </w:r>
            <w:proofErr w:type="spellEnd"/>
            <w:r w:rsidRPr="002E1DDC">
              <w:rPr>
                <w:bCs/>
                <w:i/>
                <w:iCs/>
                <w:lang w:val="en-US"/>
              </w:rPr>
              <w:t xml:space="preserve"> </w:t>
            </w:r>
            <w:proofErr w:type="spellStart"/>
            <w:r w:rsidRPr="002E1DDC">
              <w:rPr>
                <w:bCs/>
                <w:i/>
                <w:iCs/>
                <w:lang w:val="en-US"/>
              </w:rPr>
              <w:t>atbilstošas</w:t>
            </w:r>
            <w:proofErr w:type="spellEnd"/>
            <w:r w:rsidRPr="002E1DDC">
              <w:rPr>
                <w:bCs/>
                <w:i/>
                <w:iCs/>
                <w:lang w:val="en-US"/>
              </w:rPr>
              <w:t xml:space="preserve"> un </w:t>
            </w:r>
            <w:proofErr w:type="spellStart"/>
            <w:r w:rsidRPr="002E1DDC">
              <w:rPr>
                <w:bCs/>
                <w:i/>
                <w:iCs/>
                <w:lang w:val="en-US"/>
              </w:rPr>
              <w:t>nepieciešamās</w:t>
            </w:r>
            <w:proofErr w:type="spellEnd"/>
            <w:r w:rsidRPr="002E1DDC">
              <w:rPr>
                <w:bCs/>
                <w:i/>
                <w:iCs/>
                <w:lang w:val="en-US"/>
              </w:rPr>
              <w:t>.</w:t>
            </w:r>
          </w:p>
          <w:p w14:paraId="1D6A215B" w14:textId="77777777" w:rsidR="00FE0785" w:rsidRPr="002E1DDC" w:rsidRDefault="00FE0785" w:rsidP="00FE0785">
            <w:pPr>
              <w:rPr>
                <w:bCs/>
                <w:i/>
                <w:iCs/>
                <w:lang w:val="en-US"/>
              </w:rPr>
            </w:pPr>
          </w:p>
        </w:tc>
        <w:tc>
          <w:tcPr>
            <w:tcW w:w="289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B8E63DF" w14:textId="77777777" w:rsidR="00FE0785" w:rsidRPr="002E1DDC" w:rsidRDefault="00FE0785" w:rsidP="00FE0785">
            <w:pPr>
              <w:spacing w:after="120"/>
              <w:rPr>
                <w:b/>
                <w:bCs/>
                <w:lang w:val="en-US"/>
              </w:rPr>
            </w:pPr>
            <w:r w:rsidRPr="002E1DDC">
              <w:rPr>
                <w:b/>
                <w:bCs/>
                <w:lang w:val="en-US"/>
              </w:rPr>
              <w:lastRenderedPageBreak/>
              <w:t>The aim of the workshop:</w:t>
            </w:r>
          </w:p>
          <w:p w14:paraId="709A243F" w14:textId="77777777" w:rsidR="00FE0785" w:rsidRPr="002E1DDC" w:rsidRDefault="00FE0785" w:rsidP="00FE0785">
            <w:pPr>
              <w:spacing w:after="120"/>
              <w:rPr>
                <w:lang w:val="en-US"/>
              </w:rPr>
            </w:pPr>
            <w:r w:rsidRPr="002E1DDC">
              <w:rPr>
                <w:lang w:val="en-US"/>
              </w:rPr>
              <w:t xml:space="preserve">To provide information to the Latvian Prison administration representatives and prison management, necessary for successful implementation of VRS, VRS-SO instruments and VRP program in custody settings. </w:t>
            </w:r>
          </w:p>
          <w:p w14:paraId="646D749A" w14:textId="77777777" w:rsidR="00FE0785" w:rsidRPr="002E1DDC" w:rsidRDefault="00FE0785" w:rsidP="00FE0785">
            <w:pPr>
              <w:spacing w:after="120"/>
              <w:rPr>
                <w:b/>
                <w:bCs/>
                <w:lang w:val="en-US"/>
              </w:rPr>
            </w:pPr>
            <w:r w:rsidRPr="002E1DDC">
              <w:rPr>
                <w:b/>
                <w:bCs/>
                <w:lang w:val="en-US"/>
              </w:rPr>
              <w:t>Objectives:</w:t>
            </w:r>
          </w:p>
          <w:p w14:paraId="561F318E" w14:textId="77777777" w:rsidR="00FE0785" w:rsidRPr="002E1DDC" w:rsidRDefault="00FE0785" w:rsidP="00070572">
            <w:pPr>
              <w:pStyle w:val="ListParagraph"/>
              <w:numPr>
                <w:ilvl w:val="0"/>
                <w:numId w:val="18"/>
              </w:numPr>
              <w:spacing w:after="60"/>
              <w:contextualSpacing w:val="0"/>
              <w:rPr>
                <w:bCs/>
                <w:sz w:val="28"/>
                <w:lang w:val="en-US"/>
              </w:rPr>
            </w:pPr>
            <w:r w:rsidRPr="002E1DDC">
              <w:rPr>
                <w:lang w:val="en-US"/>
              </w:rPr>
              <w:t xml:space="preserve">To introduce to the defining of violence and violent offenders, the principles of reducing violence, offender rehabilitation. </w:t>
            </w:r>
          </w:p>
          <w:p w14:paraId="05BCE6DC" w14:textId="77777777" w:rsidR="00FE0785" w:rsidRPr="002E1DDC" w:rsidRDefault="00FE0785" w:rsidP="00070572">
            <w:pPr>
              <w:pStyle w:val="ListParagraph"/>
              <w:numPr>
                <w:ilvl w:val="0"/>
                <w:numId w:val="18"/>
              </w:numPr>
              <w:contextualSpacing w:val="0"/>
              <w:rPr>
                <w:lang w:val="en-US"/>
              </w:rPr>
            </w:pPr>
            <w:r w:rsidRPr="002E1DDC">
              <w:rPr>
                <w:lang w:val="en-US"/>
              </w:rPr>
              <w:t xml:space="preserve">To give overview of the Violence Reduction </w:t>
            </w:r>
            <w:proofErr w:type="spellStart"/>
            <w:r w:rsidRPr="002E1DDC">
              <w:rPr>
                <w:lang w:val="en-US"/>
              </w:rPr>
              <w:t>Programme</w:t>
            </w:r>
            <w:proofErr w:type="spellEnd"/>
            <w:r w:rsidRPr="002E1DDC">
              <w:rPr>
                <w:lang w:val="en-US"/>
              </w:rPr>
              <w:t>.</w:t>
            </w:r>
          </w:p>
          <w:p w14:paraId="3AF14A55" w14:textId="77777777" w:rsidR="00FE0785" w:rsidRPr="002E1DDC" w:rsidRDefault="00FE0785" w:rsidP="00070572">
            <w:pPr>
              <w:pStyle w:val="ListParagraph"/>
              <w:numPr>
                <w:ilvl w:val="0"/>
                <w:numId w:val="18"/>
              </w:numPr>
              <w:contextualSpacing w:val="0"/>
              <w:rPr>
                <w:lang w:val="en-US"/>
              </w:rPr>
            </w:pPr>
            <w:r w:rsidRPr="002E1DDC">
              <w:rPr>
                <w:bCs/>
                <w:lang w:val="en-US"/>
              </w:rPr>
              <w:t>To give short overview of Violence Risk Scale (VRS) and the Violence Risk Scale – sexual offence version (VRS-SO) and the utilities of the VRS in the VRP.</w:t>
            </w:r>
          </w:p>
          <w:p w14:paraId="55BD727F" w14:textId="77777777" w:rsidR="00FE0785" w:rsidRPr="002E1DDC" w:rsidRDefault="00FE0785" w:rsidP="00070572">
            <w:pPr>
              <w:pStyle w:val="ListParagraph"/>
              <w:numPr>
                <w:ilvl w:val="0"/>
                <w:numId w:val="18"/>
              </w:numPr>
              <w:spacing w:after="60"/>
              <w:contextualSpacing w:val="0"/>
              <w:rPr>
                <w:bCs/>
                <w:lang w:val="en-US"/>
              </w:rPr>
            </w:pPr>
            <w:r w:rsidRPr="002E1DDC">
              <w:rPr>
                <w:lang w:val="en-US"/>
              </w:rPr>
              <w:t>To promote understanding of the strategy of program and instrument implementation;</w:t>
            </w:r>
          </w:p>
          <w:p w14:paraId="5FDE673F" w14:textId="77777777" w:rsidR="00FE0785" w:rsidRPr="002E1DDC" w:rsidRDefault="00FE0785" w:rsidP="00070572">
            <w:pPr>
              <w:pStyle w:val="ListParagraph"/>
              <w:numPr>
                <w:ilvl w:val="0"/>
                <w:numId w:val="18"/>
              </w:numPr>
              <w:spacing w:after="60"/>
              <w:contextualSpacing w:val="0"/>
              <w:rPr>
                <w:bCs/>
                <w:lang w:val="en-US"/>
              </w:rPr>
            </w:pPr>
            <w:r w:rsidRPr="002E1DDC">
              <w:rPr>
                <w:lang w:val="en-US"/>
              </w:rPr>
              <w:t xml:space="preserve">To promote recognition of the markers of a successful </w:t>
            </w:r>
            <w:proofErr w:type="spellStart"/>
            <w:r w:rsidRPr="002E1DDC">
              <w:rPr>
                <w:lang w:val="en-US"/>
              </w:rPr>
              <w:t>programme</w:t>
            </w:r>
            <w:proofErr w:type="spellEnd"/>
            <w:r w:rsidRPr="002E1DDC">
              <w:rPr>
                <w:lang w:val="en-US"/>
              </w:rPr>
              <w:t xml:space="preserve"> and necessity of monitoring </w:t>
            </w:r>
            <w:proofErr w:type="spellStart"/>
            <w:r w:rsidRPr="002E1DDC">
              <w:rPr>
                <w:lang w:val="en-US"/>
              </w:rPr>
              <w:t>programme</w:t>
            </w:r>
            <w:proofErr w:type="spellEnd"/>
            <w:r w:rsidRPr="002E1DDC">
              <w:rPr>
                <w:lang w:val="en-US"/>
              </w:rPr>
              <w:t>;</w:t>
            </w:r>
          </w:p>
          <w:p w14:paraId="722BD86A" w14:textId="77777777" w:rsidR="00FE0785" w:rsidRPr="002E1DDC" w:rsidRDefault="00FE0785" w:rsidP="00070572">
            <w:pPr>
              <w:pStyle w:val="ListParagraph"/>
              <w:numPr>
                <w:ilvl w:val="0"/>
                <w:numId w:val="18"/>
              </w:numPr>
              <w:contextualSpacing w:val="0"/>
              <w:rPr>
                <w:lang w:val="en-US"/>
              </w:rPr>
            </w:pPr>
            <w:r w:rsidRPr="002E1DDC">
              <w:rPr>
                <w:lang w:val="en-US"/>
              </w:rPr>
              <w:t>To promote cooperation necessity between different departments in order to facilitate violence reduction.</w:t>
            </w:r>
          </w:p>
          <w:p w14:paraId="171A565E" w14:textId="77777777" w:rsidR="00FE0785" w:rsidRPr="002E1DDC" w:rsidRDefault="00FE0785" w:rsidP="00070572">
            <w:pPr>
              <w:pStyle w:val="ListParagraph"/>
              <w:numPr>
                <w:ilvl w:val="0"/>
                <w:numId w:val="18"/>
              </w:numPr>
              <w:contextualSpacing w:val="0"/>
              <w:rPr>
                <w:lang w:val="en-US"/>
              </w:rPr>
            </w:pPr>
            <w:r w:rsidRPr="002E1DDC">
              <w:rPr>
                <w:bCs/>
                <w:lang w:val="en-US"/>
              </w:rPr>
              <w:t xml:space="preserve">To introduce to </w:t>
            </w:r>
            <w:r w:rsidRPr="002E1DDC">
              <w:rPr>
                <w:lang w:val="en-US"/>
              </w:rPr>
              <w:t xml:space="preserve">the experience with Violence Reduction </w:t>
            </w:r>
            <w:proofErr w:type="spellStart"/>
            <w:r w:rsidRPr="002E1DDC">
              <w:rPr>
                <w:lang w:val="en-US"/>
              </w:rPr>
              <w:lastRenderedPageBreak/>
              <w:t>Programmes</w:t>
            </w:r>
            <w:proofErr w:type="spellEnd"/>
            <w:r w:rsidRPr="002E1DDC">
              <w:rPr>
                <w:lang w:val="en-US"/>
              </w:rPr>
              <w:t xml:space="preserve"> in Canada, UK, US, New Zealand.</w:t>
            </w:r>
          </w:p>
          <w:p w14:paraId="6870115D" w14:textId="77777777" w:rsidR="00FE0785" w:rsidRPr="002E1DDC" w:rsidRDefault="00FE0785" w:rsidP="00FE0785">
            <w:pPr>
              <w:rPr>
                <w:lang w:val="en-US"/>
              </w:rPr>
            </w:pPr>
          </w:p>
          <w:p w14:paraId="2E5705FC" w14:textId="77777777" w:rsidR="00FE0785" w:rsidRPr="002E1DDC" w:rsidRDefault="00FE0785" w:rsidP="00FE0785">
            <w:pPr>
              <w:rPr>
                <w:lang w:val="en-US"/>
              </w:rPr>
            </w:pPr>
          </w:p>
          <w:p w14:paraId="5B8D6F49" w14:textId="77777777" w:rsidR="00FE0785" w:rsidRPr="002E1DDC" w:rsidRDefault="00FE0785" w:rsidP="00FE0785">
            <w:pPr>
              <w:rPr>
                <w:b/>
                <w:bCs/>
                <w:lang w:val="en-US"/>
              </w:rPr>
            </w:pPr>
            <w:r w:rsidRPr="002E1DDC">
              <w:rPr>
                <w:b/>
                <w:bCs/>
                <w:lang w:val="en-US"/>
              </w:rPr>
              <w:t>Topics included are:</w:t>
            </w:r>
          </w:p>
          <w:p w14:paraId="5BF31C15" w14:textId="77777777" w:rsidR="00FE0785" w:rsidRPr="002E1DDC" w:rsidRDefault="00FE0785" w:rsidP="00FE0785">
            <w:pPr>
              <w:rPr>
                <w:lang w:val="en-US"/>
              </w:rPr>
            </w:pPr>
            <w:r w:rsidRPr="002E1DDC">
              <w:rPr>
                <w:lang w:val="en-US"/>
              </w:rPr>
              <w:t>1.General overview of VRS, VRS-SO and Violence reduction program.</w:t>
            </w:r>
          </w:p>
          <w:p w14:paraId="1889464C" w14:textId="77777777" w:rsidR="00FE0785" w:rsidRPr="002E1DDC" w:rsidRDefault="00FE0785" w:rsidP="00FE0785">
            <w:pPr>
              <w:rPr>
                <w:lang w:val="en-US"/>
              </w:rPr>
            </w:pPr>
            <w:r w:rsidRPr="002E1DDC">
              <w:rPr>
                <w:lang w:val="en-US"/>
              </w:rPr>
              <w:t>2. The principles of VRP</w:t>
            </w:r>
          </w:p>
          <w:p w14:paraId="655A7DF7" w14:textId="77777777" w:rsidR="00FE0785" w:rsidRPr="002E1DDC" w:rsidRDefault="00FE0785" w:rsidP="00FE0785">
            <w:pPr>
              <w:rPr>
                <w:lang w:val="en-US"/>
              </w:rPr>
            </w:pPr>
            <w:r w:rsidRPr="002E1DDC">
              <w:rPr>
                <w:lang w:val="en-US"/>
              </w:rPr>
              <w:t>3. Modules of VRP</w:t>
            </w:r>
          </w:p>
          <w:p w14:paraId="5B9F5AF3" w14:textId="77777777" w:rsidR="00FE0785" w:rsidRPr="002E1DDC" w:rsidRDefault="00FE0785" w:rsidP="00FE0785">
            <w:pPr>
              <w:rPr>
                <w:lang w:val="en-US"/>
              </w:rPr>
            </w:pPr>
            <w:r w:rsidRPr="002E1DDC">
              <w:rPr>
                <w:lang w:val="en-US"/>
              </w:rPr>
              <w:t>The content tasks and objectives of each module</w:t>
            </w:r>
          </w:p>
          <w:p w14:paraId="0B70FD8A" w14:textId="77777777" w:rsidR="00FE0785" w:rsidRPr="002E1DDC" w:rsidRDefault="00FE0785" w:rsidP="00FE0785">
            <w:pPr>
              <w:rPr>
                <w:lang w:val="en-US"/>
              </w:rPr>
            </w:pPr>
            <w:r w:rsidRPr="002E1DDC">
              <w:rPr>
                <w:lang w:val="en-US"/>
              </w:rPr>
              <w:t xml:space="preserve">4. Documentation connected with VRP. </w:t>
            </w:r>
          </w:p>
          <w:p w14:paraId="08BB41C5" w14:textId="77777777" w:rsidR="00FE0785" w:rsidRPr="002E1DDC" w:rsidRDefault="00FE0785" w:rsidP="00FE0785">
            <w:pPr>
              <w:rPr>
                <w:bCs/>
                <w:lang w:val="en-US"/>
              </w:rPr>
            </w:pPr>
            <w:r w:rsidRPr="002E1DDC">
              <w:rPr>
                <w:bCs/>
                <w:lang w:val="en-US"/>
              </w:rPr>
              <w:t xml:space="preserve">5. </w:t>
            </w:r>
            <w:r w:rsidRPr="002E1DDC">
              <w:rPr>
                <w:bCs/>
                <w:i/>
                <w:lang w:val="en-US"/>
              </w:rPr>
              <w:t>Offence Analogue Behaviors</w:t>
            </w:r>
            <w:r w:rsidRPr="002E1DDC">
              <w:rPr>
                <w:bCs/>
                <w:lang w:val="en-US"/>
              </w:rPr>
              <w:t xml:space="preserve"> – OABs and. </w:t>
            </w:r>
            <w:r w:rsidRPr="002E1DDC">
              <w:rPr>
                <w:bCs/>
                <w:i/>
                <w:lang w:val="en-US"/>
              </w:rPr>
              <w:t>Offence Replacement Behaviors</w:t>
            </w:r>
            <w:r w:rsidRPr="002E1DDC">
              <w:rPr>
                <w:bCs/>
                <w:lang w:val="en-US"/>
              </w:rPr>
              <w:t xml:space="preserve"> – ORBs – the use of information from both OAB and ORB in making decision on </w:t>
            </w:r>
            <w:proofErr w:type="gramStart"/>
            <w:r w:rsidRPr="002E1DDC">
              <w:rPr>
                <w:bCs/>
                <w:lang w:val="en-US"/>
              </w:rPr>
              <w:t>clients</w:t>
            </w:r>
            <w:proofErr w:type="gramEnd"/>
            <w:r w:rsidRPr="002E1DDC">
              <w:rPr>
                <w:bCs/>
                <w:lang w:val="en-US"/>
              </w:rPr>
              <w:t xml:space="preserve"> progress. </w:t>
            </w:r>
          </w:p>
          <w:p w14:paraId="12D6E39B" w14:textId="77777777" w:rsidR="00FE0785" w:rsidRPr="002E1DDC" w:rsidRDefault="00FE0785" w:rsidP="00FE0785">
            <w:pPr>
              <w:rPr>
                <w:lang w:val="en-US"/>
              </w:rPr>
            </w:pPr>
            <w:r w:rsidRPr="002E1DDC">
              <w:rPr>
                <w:lang w:val="en-US"/>
              </w:rPr>
              <w:t>6.Team work and its impact on VMP implementation.</w:t>
            </w:r>
          </w:p>
          <w:p w14:paraId="58E67E42" w14:textId="77777777" w:rsidR="00FE0785" w:rsidRPr="002E1DDC" w:rsidRDefault="00FE0785" w:rsidP="00FE0785">
            <w:pPr>
              <w:rPr>
                <w:lang w:val="en-US"/>
              </w:rPr>
            </w:pPr>
            <w:r w:rsidRPr="002E1DDC">
              <w:rPr>
                <w:lang w:val="en-US"/>
              </w:rPr>
              <w:t>7. The impact of prison administration/management on successful implementation of VRP.</w:t>
            </w:r>
          </w:p>
          <w:p w14:paraId="1D8698B9" w14:textId="77777777" w:rsidR="00FE0785" w:rsidRPr="002E1DDC" w:rsidRDefault="00FE0785" w:rsidP="00FE0785">
            <w:pPr>
              <w:rPr>
                <w:lang w:val="en-US"/>
              </w:rPr>
            </w:pPr>
          </w:p>
          <w:p w14:paraId="4F9DB684" w14:textId="77777777" w:rsidR="00FE0785" w:rsidRPr="002E1DDC" w:rsidRDefault="00FE0785" w:rsidP="00FE0785">
            <w:pPr>
              <w:rPr>
                <w:i/>
                <w:iCs/>
                <w:lang w:val="en-US"/>
              </w:rPr>
            </w:pPr>
            <w:r w:rsidRPr="002E1DDC">
              <w:rPr>
                <w:i/>
                <w:iCs/>
                <w:lang w:val="en-US"/>
              </w:rPr>
              <w:t>In addition to above mentioned topics, program may include other relevant and necessary topics.</w:t>
            </w:r>
          </w:p>
          <w:p w14:paraId="706FC077" w14:textId="77777777" w:rsidR="00FE0785" w:rsidRPr="002E1DDC" w:rsidRDefault="00FE0785" w:rsidP="00FE0785">
            <w:pPr>
              <w:rPr>
                <w:i/>
                <w:iCs/>
                <w:lang w:val="en-US"/>
              </w:rPr>
            </w:pPr>
          </w:p>
          <w:p w14:paraId="0A377F42" w14:textId="77777777" w:rsidR="00FE0785" w:rsidRPr="002E1DDC" w:rsidRDefault="00FE0785" w:rsidP="00070572">
            <w:pPr>
              <w:pStyle w:val="ListParagraph"/>
              <w:numPr>
                <w:ilvl w:val="6"/>
                <w:numId w:val="9"/>
              </w:numPr>
              <w:contextualSpacing w:val="0"/>
              <w:rPr>
                <w:lang w:val="en-US"/>
              </w:rPr>
            </w:pPr>
          </w:p>
        </w:tc>
      </w:tr>
      <w:tr w:rsidR="00FE0785" w:rsidRPr="002E1DDC" w14:paraId="4F12903A" w14:textId="77777777" w:rsidTr="002E1DDC">
        <w:trPr>
          <w:trHeight w:val="62"/>
        </w:trPr>
        <w:tc>
          <w:tcPr>
            <w:tcW w:w="183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54444" w14:textId="77777777" w:rsidR="00FE0785" w:rsidRPr="002E1DDC" w:rsidRDefault="00FE0785" w:rsidP="00FE0785">
            <w:pPr>
              <w:rPr>
                <w:b/>
                <w:lang w:val="en-US"/>
              </w:rPr>
            </w:pPr>
            <w:proofErr w:type="spellStart"/>
            <w:r w:rsidRPr="002E1DDC">
              <w:rPr>
                <w:b/>
                <w:lang w:val="en-US"/>
              </w:rPr>
              <w:lastRenderedPageBreak/>
              <w:t>Pakalpojuma</w:t>
            </w:r>
            <w:proofErr w:type="spellEnd"/>
            <w:r w:rsidRPr="002E1DDC">
              <w:rPr>
                <w:b/>
                <w:lang w:val="en-US"/>
              </w:rPr>
              <w:t xml:space="preserve"> </w:t>
            </w:r>
            <w:proofErr w:type="spellStart"/>
            <w:r w:rsidRPr="002E1DDC">
              <w:rPr>
                <w:b/>
                <w:lang w:val="en-US"/>
              </w:rPr>
              <w:t>apjoms</w:t>
            </w:r>
            <w:proofErr w:type="spellEnd"/>
            <w:r w:rsidRPr="002E1DDC">
              <w:rPr>
                <w:b/>
                <w:lang w:val="en-US"/>
              </w:rPr>
              <w:t xml:space="preserve">, </w:t>
            </w:r>
            <w:proofErr w:type="spellStart"/>
            <w:r w:rsidRPr="002E1DDC">
              <w:rPr>
                <w:b/>
                <w:lang w:val="en-US"/>
              </w:rPr>
              <w:t>laiks</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p>
          <w:p w14:paraId="72888CA3" w14:textId="77777777" w:rsidR="00FE0785" w:rsidRPr="002E1DDC" w:rsidRDefault="00FE0785" w:rsidP="00FE0785">
            <w:pPr>
              <w:rPr>
                <w:b/>
                <w:lang w:val="en-US"/>
              </w:rPr>
            </w:pPr>
          </w:p>
          <w:p w14:paraId="7B88424C" w14:textId="77777777" w:rsidR="00FE0785" w:rsidRPr="002E1DDC" w:rsidRDefault="00FE0785" w:rsidP="00FE0785">
            <w:pPr>
              <w:rPr>
                <w:b/>
                <w:lang w:val="en-US"/>
              </w:rPr>
            </w:pPr>
            <w:r w:rsidRPr="002E1DDC">
              <w:rPr>
                <w:b/>
                <w:lang w:val="en-US"/>
              </w:rPr>
              <w:t>The scope, time and place of the service</w:t>
            </w:r>
          </w:p>
        </w:tc>
        <w:tc>
          <w:tcPr>
            <w:tcW w:w="399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44BD4"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apjoms</w:t>
            </w:r>
            <w:proofErr w:type="spellEnd"/>
            <w:r w:rsidRPr="002E1DDC">
              <w:rPr>
                <w:bCs/>
                <w:lang w:val="en-US"/>
              </w:rPr>
              <w:t xml:space="preserve">: </w:t>
            </w:r>
            <w:proofErr w:type="spellStart"/>
            <w:r w:rsidRPr="002E1DDC">
              <w:rPr>
                <w:bCs/>
                <w:lang w:val="en-US"/>
              </w:rPr>
              <w:t>viens</w:t>
            </w:r>
            <w:proofErr w:type="spellEnd"/>
            <w:r w:rsidRPr="002E1DDC">
              <w:rPr>
                <w:bCs/>
                <w:lang w:val="en-US"/>
              </w:rPr>
              <w:t xml:space="preserve"> </w:t>
            </w:r>
            <w:proofErr w:type="spellStart"/>
            <w:r w:rsidRPr="002E1DDC">
              <w:rPr>
                <w:bCs/>
                <w:lang w:val="en-US"/>
              </w:rPr>
              <w:t>seminārs</w:t>
            </w:r>
            <w:proofErr w:type="spellEnd"/>
            <w:r w:rsidRPr="002E1DDC">
              <w:rPr>
                <w:bCs/>
                <w:lang w:val="en-US"/>
              </w:rPr>
              <w:t xml:space="preserve"> (8 </w:t>
            </w:r>
            <w:proofErr w:type="spellStart"/>
            <w:r w:rsidRPr="002E1DDC">
              <w:rPr>
                <w:bCs/>
                <w:lang w:val="en-US"/>
              </w:rPr>
              <w:t>akadēmiskās</w:t>
            </w:r>
            <w:proofErr w:type="spellEnd"/>
            <w:r w:rsidRPr="002E1DDC">
              <w:rPr>
                <w:bCs/>
                <w:lang w:val="en-US"/>
              </w:rPr>
              <w:t xml:space="preserve"> </w:t>
            </w:r>
            <w:proofErr w:type="spellStart"/>
            <w:r w:rsidRPr="002E1DDC">
              <w:rPr>
                <w:bCs/>
                <w:lang w:val="en-US"/>
              </w:rPr>
              <w:t>stundas</w:t>
            </w:r>
            <w:proofErr w:type="spellEnd"/>
            <w:r w:rsidRPr="002E1DDC">
              <w:rPr>
                <w:bCs/>
                <w:lang w:val="en-US"/>
              </w:rPr>
              <w:t xml:space="preserve"> (1 ak.st. = 45 </w:t>
            </w:r>
            <w:proofErr w:type="spellStart"/>
            <w:r w:rsidRPr="002E1DDC">
              <w:rPr>
                <w:bCs/>
                <w:lang w:val="en-US"/>
              </w:rPr>
              <w:t>minūtes</w:t>
            </w:r>
            <w:proofErr w:type="spellEnd"/>
            <w:r w:rsidRPr="002E1DDC">
              <w:rPr>
                <w:bCs/>
                <w:lang w:val="en-US"/>
              </w:rPr>
              <w:t xml:space="preserve">); </w:t>
            </w:r>
            <w:proofErr w:type="spellStart"/>
            <w:r w:rsidRPr="002E1DDC">
              <w:rPr>
                <w:bCs/>
                <w:lang w:val="en-US"/>
              </w:rPr>
              <w:t>viena</w:t>
            </w:r>
            <w:proofErr w:type="spellEnd"/>
            <w:r w:rsidRPr="002E1DDC">
              <w:rPr>
                <w:bCs/>
                <w:lang w:val="en-US"/>
              </w:rPr>
              <w:t xml:space="preserve"> </w:t>
            </w:r>
            <w:proofErr w:type="spellStart"/>
            <w:r w:rsidRPr="002E1DDC">
              <w:rPr>
                <w:bCs/>
                <w:lang w:val="en-US"/>
              </w:rPr>
              <w:t>diena</w:t>
            </w:r>
            <w:proofErr w:type="spellEnd"/>
            <w:r w:rsidRPr="002E1DDC">
              <w:rPr>
                <w:bCs/>
                <w:lang w:val="en-US"/>
              </w:rPr>
              <w:t>.</w:t>
            </w:r>
          </w:p>
          <w:p w14:paraId="63BDE558" w14:textId="77777777" w:rsidR="00FE0785" w:rsidRPr="002E1DDC" w:rsidRDefault="00FE0785" w:rsidP="00FE0785">
            <w:pPr>
              <w:spacing w:after="120"/>
              <w:ind w:firstLine="34"/>
              <w:rPr>
                <w:bCs/>
                <w:lang w:val="en-US"/>
              </w:rPr>
            </w:pPr>
            <w:proofErr w:type="spellStart"/>
            <w:r w:rsidRPr="002E1DDC">
              <w:rPr>
                <w:b/>
                <w:lang w:val="en-US"/>
              </w:rPr>
              <w:t>Seminārā</w:t>
            </w:r>
            <w:proofErr w:type="spellEnd"/>
            <w:r w:rsidRPr="002E1DDC">
              <w:rPr>
                <w:b/>
                <w:lang w:val="en-US"/>
              </w:rPr>
              <w:t xml:space="preserve"> </w:t>
            </w:r>
            <w:proofErr w:type="spellStart"/>
            <w:r w:rsidRPr="002E1DDC">
              <w:rPr>
                <w:b/>
                <w:lang w:val="en-US"/>
              </w:rPr>
              <w:t>piedalās</w:t>
            </w:r>
            <w:proofErr w:type="spellEnd"/>
            <w:r w:rsidRPr="002E1DDC">
              <w:rPr>
                <w:bCs/>
                <w:lang w:val="en-US"/>
              </w:rPr>
              <w:t xml:space="preserve"> </w:t>
            </w:r>
            <w:proofErr w:type="spellStart"/>
            <w:r w:rsidRPr="002E1DDC">
              <w:rPr>
                <w:bCs/>
                <w:lang w:val="en-US"/>
              </w:rPr>
              <w:t>līdz</w:t>
            </w:r>
            <w:proofErr w:type="spellEnd"/>
            <w:r w:rsidRPr="002E1DDC">
              <w:rPr>
                <w:bCs/>
                <w:lang w:val="en-US"/>
              </w:rPr>
              <w:t xml:space="preserve"> 20 </w:t>
            </w:r>
            <w:proofErr w:type="spellStart"/>
            <w:r w:rsidRPr="002E1DDC">
              <w:rPr>
                <w:bCs/>
                <w:lang w:val="en-US"/>
              </w:rPr>
              <w:t>dalībniekiem</w:t>
            </w:r>
            <w:proofErr w:type="spellEnd"/>
            <w:r w:rsidRPr="002E1DDC">
              <w:rPr>
                <w:bCs/>
                <w:lang w:val="en-US"/>
              </w:rPr>
              <w:t>.</w:t>
            </w:r>
          </w:p>
          <w:p w14:paraId="07145F4D" w14:textId="77777777" w:rsidR="00FE0785" w:rsidRPr="002E1DDC" w:rsidRDefault="00FE0785" w:rsidP="00FE0785">
            <w:pPr>
              <w:spacing w:after="120"/>
              <w:ind w:firstLine="34"/>
              <w:rPr>
                <w:bCs/>
                <w:lang w:val="en-US"/>
              </w:rPr>
            </w:pPr>
            <w:proofErr w:type="spellStart"/>
            <w:r w:rsidRPr="002E1DDC">
              <w:rPr>
                <w:b/>
                <w:lang w:val="en-US"/>
              </w:rPr>
              <w:t>Plānotais</w:t>
            </w:r>
            <w:proofErr w:type="spellEnd"/>
            <w:r w:rsidRPr="002E1DDC">
              <w:rPr>
                <w:b/>
                <w:lang w:val="en-US"/>
              </w:rPr>
              <w:t xml:space="preserve"> </w:t>
            </w:r>
            <w:proofErr w:type="spellStart"/>
            <w:r w:rsidRPr="002E1DDC">
              <w:rPr>
                <w:b/>
                <w:lang w:val="en-US"/>
              </w:rPr>
              <w:t>pakalpojuma</w:t>
            </w:r>
            <w:proofErr w:type="spellEnd"/>
            <w:r w:rsidRPr="002E1DDC">
              <w:rPr>
                <w:b/>
                <w:lang w:val="en-US"/>
              </w:rPr>
              <w:t xml:space="preserve"> </w:t>
            </w:r>
            <w:proofErr w:type="spellStart"/>
            <w:r w:rsidRPr="002E1DDC">
              <w:rPr>
                <w:b/>
                <w:lang w:val="en-US"/>
              </w:rPr>
              <w:t>laiks</w:t>
            </w:r>
            <w:proofErr w:type="spellEnd"/>
            <w:r w:rsidRPr="002E1DDC">
              <w:rPr>
                <w:bCs/>
                <w:lang w:val="en-US"/>
              </w:rPr>
              <w:t>: 2019. </w:t>
            </w:r>
            <w:proofErr w:type="spellStart"/>
            <w:r w:rsidRPr="002E1DDC">
              <w:rPr>
                <w:bCs/>
                <w:lang w:val="en-US"/>
              </w:rPr>
              <w:t>gada</w:t>
            </w:r>
            <w:proofErr w:type="spellEnd"/>
            <w:r w:rsidRPr="002E1DDC">
              <w:rPr>
                <w:bCs/>
                <w:lang w:val="en-US"/>
              </w:rPr>
              <w:t xml:space="preserve"> 7. </w:t>
            </w:r>
            <w:proofErr w:type="spellStart"/>
            <w:r w:rsidRPr="002E1DDC">
              <w:rPr>
                <w:bCs/>
                <w:lang w:val="en-US"/>
              </w:rPr>
              <w:t>oktobris</w:t>
            </w:r>
            <w:proofErr w:type="spellEnd"/>
            <w:r w:rsidRPr="002E1DDC">
              <w:rPr>
                <w:bCs/>
                <w:lang w:val="en-US"/>
              </w:rPr>
              <w:t xml:space="preserve">; </w:t>
            </w:r>
            <w:proofErr w:type="spellStart"/>
            <w:r w:rsidRPr="002E1DDC">
              <w:rPr>
                <w:bCs/>
                <w:lang w:val="en-US"/>
              </w:rPr>
              <w:t>sākums</w:t>
            </w:r>
            <w:proofErr w:type="spellEnd"/>
            <w:r w:rsidRPr="002E1DDC">
              <w:rPr>
                <w:bCs/>
                <w:lang w:val="en-US"/>
              </w:rPr>
              <w:t xml:space="preserve"> ne </w:t>
            </w:r>
            <w:proofErr w:type="spellStart"/>
            <w:r w:rsidRPr="002E1DDC">
              <w:rPr>
                <w:bCs/>
                <w:lang w:val="en-US"/>
              </w:rPr>
              <w:t>agrāk</w:t>
            </w:r>
            <w:proofErr w:type="spellEnd"/>
            <w:r w:rsidRPr="002E1DDC">
              <w:rPr>
                <w:bCs/>
                <w:lang w:val="en-US"/>
              </w:rPr>
              <w:t xml:space="preserve"> par 8:30 un </w:t>
            </w:r>
            <w:proofErr w:type="spellStart"/>
            <w:r w:rsidRPr="002E1DDC">
              <w:rPr>
                <w:bCs/>
                <w:lang w:val="en-US"/>
              </w:rPr>
              <w:t>beigas</w:t>
            </w:r>
            <w:proofErr w:type="spellEnd"/>
            <w:r w:rsidRPr="002E1DDC">
              <w:rPr>
                <w:bCs/>
                <w:lang w:val="en-US"/>
              </w:rPr>
              <w:t xml:space="preserve"> ne </w:t>
            </w:r>
            <w:proofErr w:type="spellStart"/>
            <w:r w:rsidRPr="002E1DDC">
              <w:rPr>
                <w:bCs/>
                <w:lang w:val="en-US"/>
              </w:rPr>
              <w:t>vēlāk</w:t>
            </w:r>
            <w:proofErr w:type="spellEnd"/>
            <w:r w:rsidRPr="002E1DDC">
              <w:rPr>
                <w:bCs/>
                <w:lang w:val="en-US"/>
              </w:rPr>
              <w:t xml:space="preserve"> </w:t>
            </w:r>
            <w:proofErr w:type="spellStart"/>
            <w:r w:rsidRPr="002E1DDC">
              <w:rPr>
                <w:bCs/>
                <w:lang w:val="en-US"/>
              </w:rPr>
              <w:t>kā</w:t>
            </w:r>
            <w:proofErr w:type="spellEnd"/>
            <w:r w:rsidRPr="002E1DDC">
              <w:rPr>
                <w:bCs/>
                <w:lang w:val="en-US"/>
              </w:rPr>
              <w:t xml:space="preserve"> 17:00 </w:t>
            </w:r>
            <w:proofErr w:type="spellStart"/>
            <w:r w:rsidRPr="002E1DDC">
              <w:rPr>
                <w:bCs/>
                <w:lang w:val="en-US"/>
              </w:rPr>
              <w:t>pēc</w:t>
            </w:r>
            <w:proofErr w:type="spellEnd"/>
            <w:r w:rsidRPr="002E1DDC">
              <w:rPr>
                <w:bCs/>
                <w:lang w:val="en-US"/>
              </w:rPr>
              <w:t xml:space="preserve"> </w:t>
            </w:r>
            <w:proofErr w:type="spellStart"/>
            <w:r w:rsidRPr="002E1DDC">
              <w:rPr>
                <w:bCs/>
                <w:lang w:val="en-US"/>
              </w:rPr>
              <w:t>vietējā</w:t>
            </w:r>
            <w:proofErr w:type="spellEnd"/>
            <w:r w:rsidRPr="002E1DDC">
              <w:rPr>
                <w:bCs/>
                <w:lang w:val="en-US"/>
              </w:rPr>
              <w:t xml:space="preserve"> </w:t>
            </w:r>
            <w:proofErr w:type="spellStart"/>
            <w:r w:rsidRPr="002E1DDC">
              <w:rPr>
                <w:bCs/>
                <w:lang w:val="en-US"/>
              </w:rPr>
              <w:t>laika</w:t>
            </w:r>
            <w:proofErr w:type="spellEnd"/>
            <w:r w:rsidRPr="002E1DDC">
              <w:rPr>
                <w:bCs/>
                <w:lang w:val="en-US"/>
              </w:rPr>
              <w:t>.</w:t>
            </w:r>
          </w:p>
          <w:p w14:paraId="3398C9E4"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vada</w:t>
            </w:r>
            <w:proofErr w:type="spellEnd"/>
            <w:r w:rsidRPr="002E1DDC">
              <w:rPr>
                <w:bCs/>
                <w:lang w:val="en-US"/>
              </w:rPr>
              <w:t xml:space="preserve"> divas personas, </w:t>
            </w:r>
            <w:proofErr w:type="spellStart"/>
            <w:r w:rsidRPr="002E1DDC">
              <w:rPr>
                <w:bCs/>
                <w:lang w:val="en-US"/>
              </w:rPr>
              <w:t>kuriem</w:t>
            </w:r>
            <w:proofErr w:type="spellEnd"/>
            <w:r w:rsidRPr="002E1DDC">
              <w:rPr>
                <w:bCs/>
                <w:lang w:val="en-US"/>
              </w:rPr>
              <w:t xml:space="preserve"> </w:t>
            </w:r>
            <w:proofErr w:type="spellStart"/>
            <w:r w:rsidRPr="002E1DDC">
              <w:rPr>
                <w:bCs/>
                <w:lang w:val="en-US"/>
              </w:rPr>
              <w:t>ir</w:t>
            </w:r>
            <w:proofErr w:type="spellEnd"/>
            <w:r w:rsidRPr="002E1DDC">
              <w:rPr>
                <w:bCs/>
                <w:lang w:val="en-US"/>
              </w:rPr>
              <w:t xml:space="preserve"> </w:t>
            </w:r>
            <w:proofErr w:type="spellStart"/>
            <w:r w:rsidRPr="002E1DDC">
              <w:rPr>
                <w:bCs/>
                <w:lang w:val="en-US"/>
              </w:rPr>
              <w:t>tiesības</w:t>
            </w:r>
            <w:proofErr w:type="spellEnd"/>
            <w:r w:rsidRPr="002E1DDC">
              <w:rPr>
                <w:bCs/>
                <w:lang w:val="en-US"/>
              </w:rPr>
              <w:t xml:space="preserve"> </w:t>
            </w:r>
            <w:proofErr w:type="spellStart"/>
            <w:r w:rsidRPr="002E1DDC">
              <w:rPr>
                <w:bCs/>
                <w:lang w:val="en-US"/>
              </w:rPr>
              <w:t>sagatavot</w:t>
            </w:r>
            <w:proofErr w:type="spellEnd"/>
            <w:r w:rsidRPr="002E1DDC">
              <w:rPr>
                <w:bCs/>
                <w:lang w:val="en-US"/>
              </w:rPr>
              <w:t xml:space="preserve"> VMP </w:t>
            </w:r>
            <w:proofErr w:type="spellStart"/>
            <w:r w:rsidRPr="002E1DDC">
              <w:rPr>
                <w:bCs/>
                <w:lang w:val="en-US"/>
              </w:rPr>
              <w:t>vadītājus</w:t>
            </w:r>
            <w:proofErr w:type="spellEnd"/>
            <w:r w:rsidRPr="002E1DDC">
              <w:rPr>
                <w:bCs/>
                <w:lang w:val="en-US"/>
              </w:rPr>
              <w:t xml:space="preserve"> un </w:t>
            </w:r>
            <w:proofErr w:type="spellStart"/>
            <w:r w:rsidRPr="002E1DDC">
              <w:rPr>
                <w:bCs/>
                <w:lang w:val="en-US"/>
              </w:rPr>
              <w:t>cietuma</w:t>
            </w:r>
            <w:proofErr w:type="spellEnd"/>
            <w:r w:rsidRPr="002E1DDC">
              <w:rPr>
                <w:bCs/>
                <w:lang w:val="en-US"/>
              </w:rPr>
              <w:t xml:space="preserve"> </w:t>
            </w:r>
            <w:proofErr w:type="spellStart"/>
            <w:r w:rsidRPr="002E1DDC">
              <w:rPr>
                <w:bCs/>
                <w:lang w:val="en-US"/>
              </w:rPr>
              <w:lastRenderedPageBreak/>
              <w:t>darbiniekus</w:t>
            </w:r>
            <w:proofErr w:type="spellEnd"/>
            <w:r w:rsidRPr="002E1DDC">
              <w:rPr>
                <w:bCs/>
                <w:lang w:val="en-US"/>
              </w:rPr>
              <w:t xml:space="preserve">, </w:t>
            </w:r>
            <w:proofErr w:type="spellStart"/>
            <w:r w:rsidRPr="002E1DDC">
              <w:rPr>
                <w:bCs/>
                <w:lang w:val="en-US"/>
              </w:rPr>
              <w:t>kuri</w:t>
            </w:r>
            <w:proofErr w:type="spellEnd"/>
            <w:r w:rsidRPr="002E1DDC">
              <w:rPr>
                <w:bCs/>
                <w:lang w:val="en-US"/>
              </w:rPr>
              <w:t xml:space="preserve"> </w:t>
            </w:r>
            <w:proofErr w:type="spellStart"/>
            <w:r w:rsidRPr="002E1DDC">
              <w:rPr>
                <w:bCs/>
                <w:lang w:val="en-US"/>
              </w:rPr>
              <w:t>tiks</w:t>
            </w:r>
            <w:proofErr w:type="spellEnd"/>
            <w:r w:rsidRPr="002E1DDC">
              <w:rPr>
                <w:bCs/>
                <w:lang w:val="en-US"/>
              </w:rPr>
              <w:t xml:space="preserve"> </w:t>
            </w:r>
            <w:proofErr w:type="spellStart"/>
            <w:r w:rsidRPr="002E1DDC">
              <w:rPr>
                <w:bCs/>
                <w:lang w:val="en-US"/>
              </w:rPr>
              <w:t>iesaistīti</w:t>
            </w:r>
            <w:proofErr w:type="spellEnd"/>
            <w:r w:rsidRPr="002E1DDC">
              <w:rPr>
                <w:bCs/>
                <w:lang w:val="en-US"/>
              </w:rPr>
              <w:t xml:space="preserve"> VMP </w:t>
            </w:r>
            <w:proofErr w:type="spellStart"/>
            <w:r w:rsidRPr="002E1DDC">
              <w:rPr>
                <w:bCs/>
                <w:lang w:val="en-US"/>
              </w:rPr>
              <w:t>īstenošanā</w:t>
            </w:r>
            <w:proofErr w:type="spellEnd"/>
            <w:r w:rsidRPr="002E1DDC">
              <w:rPr>
                <w:bCs/>
                <w:lang w:val="en-US"/>
              </w:rPr>
              <w:t xml:space="preserve">. </w:t>
            </w:r>
          </w:p>
          <w:p w14:paraId="0785FD28" w14:textId="77777777" w:rsidR="00FE0785" w:rsidRPr="002E1DDC" w:rsidRDefault="00FE0785" w:rsidP="00FE0785">
            <w:pPr>
              <w:spacing w:line="251" w:lineRule="auto"/>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notiek</w:t>
            </w:r>
            <w:proofErr w:type="spellEnd"/>
            <w:r w:rsidRPr="002E1DDC">
              <w:rPr>
                <w:bCs/>
                <w:lang w:val="en-US"/>
              </w:rPr>
              <w:t xml:space="preserve">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valodā</w:t>
            </w:r>
            <w:proofErr w:type="spellEnd"/>
            <w:r w:rsidRPr="002E1DDC">
              <w:rPr>
                <w:bCs/>
                <w:lang w:val="en-US"/>
              </w:rPr>
              <w:t xml:space="preserve">, </w:t>
            </w:r>
            <w:proofErr w:type="spellStart"/>
            <w:r w:rsidRPr="002E1DDC">
              <w:rPr>
                <w:bCs/>
                <w:lang w:val="en-US"/>
              </w:rPr>
              <w:t>Pasūtītāja</w:t>
            </w:r>
            <w:proofErr w:type="spellEnd"/>
            <w:r w:rsidRPr="002E1DDC">
              <w:rPr>
                <w:bCs/>
                <w:lang w:val="en-US"/>
              </w:rPr>
              <w:t xml:space="preserve"> </w:t>
            </w:r>
            <w:proofErr w:type="spellStart"/>
            <w:r w:rsidRPr="002E1DDC">
              <w:rPr>
                <w:bCs/>
                <w:lang w:val="en-US"/>
              </w:rPr>
              <w:t>apmaksātās</w:t>
            </w:r>
            <w:proofErr w:type="spellEnd"/>
            <w:r w:rsidRPr="002E1DDC">
              <w:rPr>
                <w:bCs/>
                <w:lang w:val="en-US"/>
              </w:rPr>
              <w:t xml:space="preserve"> un </w:t>
            </w:r>
            <w:proofErr w:type="spellStart"/>
            <w:r w:rsidRPr="002E1DDC">
              <w:rPr>
                <w:bCs/>
                <w:lang w:val="en-US"/>
              </w:rPr>
              <w:t>tehniski</w:t>
            </w:r>
            <w:proofErr w:type="spellEnd"/>
            <w:r w:rsidRPr="002E1DDC">
              <w:rPr>
                <w:bCs/>
                <w:lang w:val="en-US"/>
              </w:rPr>
              <w:t xml:space="preserve"> </w:t>
            </w:r>
            <w:proofErr w:type="spellStart"/>
            <w:r w:rsidRPr="002E1DDC">
              <w:rPr>
                <w:bCs/>
                <w:lang w:val="en-US"/>
              </w:rPr>
              <w:t>aprīkotas</w:t>
            </w:r>
            <w:proofErr w:type="spellEnd"/>
            <w:r w:rsidRPr="002E1DDC">
              <w:rPr>
                <w:bCs/>
                <w:lang w:val="en-US"/>
              </w:rPr>
              <w:t xml:space="preserve"> </w:t>
            </w:r>
            <w:proofErr w:type="spellStart"/>
            <w:r w:rsidRPr="002E1DDC">
              <w:rPr>
                <w:bCs/>
                <w:lang w:val="en-US"/>
              </w:rPr>
              <w:t>telpās</w:t>
            </w:r>
            <w:proofErr w:type="spellEnd"/>
            <w:r w:rsidRPr="002E1DDC">
              <w:rPr>
                <w:bCs/>
                <w:lang w:val="en-US"/>
              </w:rPr>
              <w:t xml:space="preserve">; </w:t>
            </w:r>
            <w:proofErr w:type="spellStart"/>
            <w:r w:rsidRPr="002E1DDC">
              <w:rPr>
                <w:bCs/>
                <w:lang w:val="en-US"/>
              </w:rPr>
              <w:t>Pasūtītājs</w:t>
            </w:r>
            <w:proofErr w:type="spellEnd"/>
            <w:r w:rsidRPr="002E1DDC">
              <w:rPr>
                <w:bCs/>
                <w:lang w:val="en-US"/>
              </w:rPr>
              <w:t xml:space="preserve"> </w:t>
            </w:r>
            <w:proofErr w:type="spellStart"/>
            <w:r w:rsidRPr="002E1DDC">
              <w:rPr>
                <w:bCs/>
                <w:lang w:val="en-US"/>
              </w:rPr>
              <w:t>nodrošina</w:t>
            </w:r>
            <w:proofErr w:type="spellEnd"/>
            <w:r w:rsidRPr="002E1DDC">
              <w:rPr>
                <w:bCs/>
                <w:lang w:val="en-US"/>
              </w:rPr>
              <w:t xml:space="preserve"> tulka </w:t>
            </w:r>
            <w:proofErr w:type="spellStart"/>
            <w:r w:rsidRPr="002E1DDC">
              <w:rPr>
                <w:bCs/>
                <w:lang w:val="en-US"/>
              </w:rPr>
              <w:t>pakalpojumu</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latviešu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mācību</w:t>
            </w:r>
            <w:proofErr w:type="spellEnd"/>
            <w:r w:rsidRPr="002E1DDC">
              <w:rPr>
                <w:bCs/>
                <w:lang w:val="en-US"/>
              </w:rPr>
              <w:t xml:space="preserve"> </w:t>
            </w:r>
            <w:proofErr w:type="spellStart"/>
            <w:r w:rsidRPr="002E1DDC">
              <w:rPr>
                <w:bCs/>
                <w:lang w:val="en-US"/>
              </w:rPr>
              <w:t>laikā</w:t>
            </w:r>
            <w:proofErr w:type="spellEnd"/>
            <w:r w:rsidRPr="002E1DDC">
              <w:rPr>
                <w:bCs/>
                <w:lang w:val="en-US"/>
              </w:rPr>
              <w:t>.</w:t>
            </w:r>
          </w:p>
        </w:tc>
        <w:tc>
          <w:tcPr>
            <w:tcW w:w="2896"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A4DAC64" w14:textId="77777777" w:rsidR="00FE0785" w:rsidRPr="002E1DDC" w:rsidRDefault="00FE0785" w:rsidP="00FE0785">
            <w:pPr>
              <w:spacing w:after="120"/>
              <w:ind w:firstLine="34"/>
              <w:rPr>
                <w:bCs/>
                <w:lang w:val="en-US"/>
              </w:rPr>
            </w:pPr>
            <w:r w:rsidRPr="002E1DDC">
              <w:rPr>
                <w:b/>
                <w:lang w:val="en-US"/>
              </w:rPr>
              <w:lastRenderedPageBreak/>
              <w:t>The scope of service</w:t>
            </w:r>
            <w:r w:rsidRPr="002E1DDC">
              <w:rPr>
                <w:bCs/>
                <w:lang w:val="en-US"/>
              </w:rPr>
              <w:t xml:space="preserve">: one workshop (8 academical hours (1 </w:t>
            </w:r>
            <w:proofErr w:type="spellStart"/>
            <w:r w:rsidRPr="002E1DDC">
              <w:rPr>
                <w:bCs/>
                <w:lang w:val="en-US"/>
              </w:rPr>
              <w:t>a.h.</w:t>
            </w:r>
            <w:proofErr w:type="spellEnd"/>
            <w:r w:rsidRPr="002E1DDC">
              <w:rPr>
                <w:bCs/>
                <w:lang w:val="en-US"/>
              </w:rPr>
              <w:t xml:space="preserve"> =45 minutes)); one day. </w:t>
            </w:r>
          </w:p>
          <w:p w14:paraId="50DB4F65" w14:textId="77777777" w:rsidR="00FE0785" w:rsidRPr="002E1DDC" w:rsidRDefault="00FE0785" w:rsidP="00FE0785">
            <w:pPr>
              <w:spacing w:after="120"/>
              <w:ind w:firstLine="34"/>
              <w:rPr>
                <w:bCs/>
                <w:lang w:val="en-US"/>
              </w:rPr>
            </w:pPr>
            <w:r w:rsidRPr="002E1DDC">
              <w:rPr>
                <w:b/>
                <w:lang w:val="en-US"/>
              </w:rPr>
              <w:t xml:space="preserve">Participants: </w:t>
            </w:r>
            <w:r w:rsidRPr="002E1DDC">
              <w:rPr>
                <w:bCs/>
                <w:lang w:val="en-US"/>
              </w:rPr>
              <w:t>up to 20 participants.</w:t>
            </w:r>
          </w:p>
          <w:p w14:paraId="0881B215" w14:textId="77777777" w:rsidR="00FE0785" w:rsidRPr="002E1DDC" w:rsidRDefault="00FE0785" w:rsidP="00FE0785">
            <w:pPr>
              <w:spacing w:after="120"/>
              <w:ind w:firstLine="34"/>
              <w:rPr>
                <w:bCs/>
                <w:lang w:val="en-US"/>
              </w:rPr>
            </w:pPr>
            <w:r w:rsidRPr="002E1DDC">
              <w:rPr>
                <w:b/>
                <w:lang w:val="en-US"/>
              </w:rPr>
              <w:t>Estimated time</w:t>
            </w:r>
            <w:r w:rsidRPr="002E1DDC">
              <w:rPr>
                <w:bCs/>
                <w:lang w:val="en-US"/>
              </w:rPr>
              <w:t xml:space="preserve">: 7th October, 2019.; beginning no earlier than 8:30 and the end no later than 17:00 local time. </w:t>
            </w:r>
          </w:p>
          <w:p w14:paraId="729981AE" w14:textId="77777777" w:rsidR="00FE0785" w:rsidRPr="002E1DDC" w:rsidRDefault="00FE0785" w:rsidP="00FE0785">
            <w:pPr>
              <w:spacing w:after="120"/>
              <w:ind w:firstLine="34"/>
              <w:rPr>
                <w:bCs/>
                <w:lang w:val="en-US"/>
              </w:rPr>
            </w:pPr>
            <w:r w:rsidRPr="002E1DDC">
              <w:rPr>
                <w:b/>
                <w:lang w:val="en-US"/>
              </w:rPr>
              <w:t>Service provider</w:t>
            </w:r>
            <w:r w:rsidRPr="002E1DDC">
              <w:rPr>
                <w:bCs/>
                <w:lang w:val="en-US"/>
              </w:rPr>
              <w:t xml:space="preserve">: the workshop is facilitated by </w:t>
            </w:r>
            <w:r w:rsidRPr="002E1DDC">
              <w:rPr>
                <w:bCs/>
                <w:lang w:val="en-US"/>
              </w:rPr>
              <w:lastRenderedPageBreak/>
              <w:t>two lecturers, with the rights to train VRP facilitators and other prison stuff involved in VRP.</w:t>
            </w:r>
          </w:p>
          <w:p w14:paraId="0610D6F1" w14:textId="77777777" w:rsidR="00FE0785" w:rsidRPr="002E1DDC" w:rsidRDefault="00FE0785" w:rsidP="00FE0785">
            <w:pPr>
              <w:spacing w:after="120"/>
              <w:jc w:val="both"/>
              <w:rPr>
                <w:bCs/>
                <w:i/>
                <w:lang w:val="en-US"/>
              </w:rPr>
            </w:pPr>
            <w:r w:rsidRPr="002E1DDC">
              <w:rPr>
                <w:b/>
                <w:lang w:val="en-US"/>
              </w:rPr>
              <w:t>Process and place of the service</w:t>
            </w:r>
            <w:r w:rsidRPr="002E1DDC">
              <w:rPr>
                <w:bCs/>
                <w:lang w:val="en-US"/>
              </w:rPr>
              <w:t>: Workshop is provided in English in the premises technically equipped and payed for by the Customer, the Customer provides translation services during the workshop (to and from English into Latvian).</w:t>
            </w:r>
          </w:p>
        </w:tc>
      </w:tr>
      <w:tr w:rsidR="00FE0785" w:rsidRPr="002E1DDC" w14:paraId="628F0279" w14:textId="77777777" w:rsidTr="002E1DDC">
        <w:trPr>
          <w:trHeight w:val="7223"/>
        </w:trPr>
        <w:tc>
          <w:tcPr>
            <w:tcW w:w="1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3CF26" w14:textId="77777777" w:rsidR="00FE0785" w:rsidRPr="002E1DDC" w:rsidRDefault="00FE0785" w:rsidP="00FE0785">
            <w:pPr>
              <w:rPr>
                <w:b/>
                <w:lang w:val="en-US"/>
              </w:rPr>
            </w:pPr>
            <w:proofErr w:type="spellStart"/>
            <w:r w:rsidRPr="002E1DDC">
              <w:rPr>
                <w:b/>
                <w:lang w:val="en-US"/>
              </w:rPr>
              <w:lastRenderedPageBreak/>
              <w:t>Iesniedzamie</w:t>
            </w:r>
            <w:proofErr w:type="spellEnd"/>
            <w:r w:rsidRPr="002E1DDC">
              <w:rPr>
                <w:b/>
                <w:lang w:val="en-US"/>
              </w:rPr>
              <w:t xml:space="preserve"> </w:t>
            </w:r>
            <w:proofErr w:type="spellStart"/>
            <w:r w:rsidRPr="002E1DDC">
              <w:rPr>
                <w:b/>
                <w:lang w:val="en-US"/>
              </w:rPr>
              <w:t>materiāli</w:t>
            </w:r>
            <w:proofErr w:type="spellEnd"/>
          </w:p>
          <w:p w14:paraId="5C9EA29E" w14:textId="77777777" w:rsidR="00FE0785" w:rsidRPr="002E1DDC" w:rsidRDefault="00FE0785" w:rsidP="00FE0785">
            <w:pPr>
              <w:rPr>
                <w:b/>
                <w:lang w:val="en-US"/>
              </w:rPr>
            </w:pPr>
          </w:p>
          <w:p w14:paraId="4CD181FB" w14:textId="77777777" w:rsidR="00FE0785" w:rsidRPr="002E1DDC" w:rsidRDefault="00FE0785" w:rsidP="00FE0785">
            <w:pPr>
              <w:rPr>
                <w:b/>
                <w:lang w:val="en-US"/>
              </w:rPr>
            </w:pPr>
            <w:r w:rsidRPr="002E1DDC">
              <w:rPr>
                <w:b/>
                <w:lang w:val="en-US"/>
              </w:rPr>
              <w:t>Materials to be submitted</w:t>
            </w:r>
          </w:p>
        </w:tc>
        <w:tc>
          <w:tcPr>
            <w:tcW w:w="39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45A52" w14:textId="77777777" w:rsidR="00FE0785" w:rsidRPr="002E1DDC" w:rsidRDefault="00FE0785" w:rsidP="00FE0785">
            <w:pPr>
              <w:spacing w:before="120"/>
              <w:ind w:left="34"/>
              <w:rPr>
                <w:rFonts w:eastAsia="Calibri"/>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sniedzējiem</w:t>
            </w:r>
            <w:proofErr w:type="spellEnd"/>
            <w:r w:rsidRPr="002E1DDC">
              <w:rPr>
                <w:b/>
                <w:lang w:val="en-US"/>
              </w:rPr>
              <w:t xml:space="preserve"> </w:t>
            </w:r>
            <w:proofErr w:type="spellStart"/>
            <w:r w:rsidRPr="002E1DDC">
              <w:rPr>
                <w:b/>
                <w:lang w:val="en-US"/>
              </w:rPr>
              <w:t>jāsagatavo</w:t>
            </w:r>
            <w:proofErr w:type="spellEnd"/>
            <w:r w:rsidRPr="002E1DDC">
              <w:rPr>
                <w:b/>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plāns</w:t>
            </w:r>
            <w:proofErr w:type="spellEnd"/>
            <w:r w:rsidRPr="002E1DDC">
              <w:rPr>
                <w:rFonts w:eastAsia="Calibri"/>
                <w:lang w:val="en-US"/>
              </w:rPr>
              <w:t xml:space="preserve">, </w:t>
            </w:r>
            <w:proofErr w:type="spellStart"/>
            <w:r w:rsidRPr="002E1DDC">
              <w:rPr>
                <w:rFonts w:eastAsia="Calibri"/>
                <w:lang w:val="en-US"/>
              </w:rPr>
              <w:t>iekļaujot</w:t>
            </w:r>
            <w:proofErr w:type="spellEnd"/>
            <w:r w:rsidRPr="002E1DDC">
              <w:rPr>
                <w:rFonts w:eastAsia="Calibri"/>
                <w:lang w:val="en-US"/>
              </w:rPr>
              <w:t xml:space="preserve"> </w:t>
            </w:r>
            <w:proofErr w:type="spellStart"/>
            <w:r w:rsidRPr="002E1DDC">
              <w:rPr>
                <w:rFonts w:eastAsia="Calibri"/>
                <w:lang w:val="en-US"/>
              </w:rPr>
              <w:t>tajā</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mērķi</w:t>
            </w:r>
            <w:proofErr w:type="spellEnd"/>
            <w:r w:rsidRPr="002E1DDC">
              <w:rPr>
                <w:rFonts w:eastAsia="Calibri"/>
                <w:lang w:val="en-US"/>
              </w:rPr>
              <w:t xml:space="preserve">, </w:t>
            </w:r>
            <w:proofErr w:type="spellStart"/>
            <w:r w:rsidRPr="002E1DDC">
              <w:rPr>
                <w:rFonts w:eastAsia="Calibri"/>
                <w:lang w:val="en-US"/>
              </w:rPr>
              <w:t>uzdevumu</w:t>
            </w:r>
            <w:proofErr w:type="spellEnd"/>
            <w:r w:rsidRPr="002E1DDC">
              <w:rPr>
                <w:rFonts w:eastAsia="Calibri"/>
                <w:lang w:val="en-US"/>
              </w:rPr>
              <w:t xml:space="preserve">, </w:t>
            </w:r>
            <w:proofErr w:type="spellStart"/>
            <w:r w:rsidRPr="002E1DDC">
              <w:rPr>
                <w:rFonts w:eastAsia="Calibri"/>
                <w:lang w:val="en-US"/>
              </w:rPr>
              <w:t>tēmu</w:t>
            </w:r>
            <w:proofErr w:type="spellEnd"/>
            <w:r w:rsidRPr="002E1DDC">
              <w:rPr>
                <w:rFonts w:eastAsia="Calibri"/>
                <w:lang w:val="en-US"/>
              </w:rPr>
              <w:t xml:space="preserve"> </w:t>
            </w:r>
            <w:proofErr w:type="spellStart"/>
            <w:r w:rsidRPr="002E1DDC">
              <w:rPr>
                <w:rFonts w:eastAsia="Calibri"/>
                <w:lang w:val="en-US"/>
              </w:rPr>
              <w:t>plānojumu</w:t>
            </w:r>
            <w:proofErr w:type="spellEnd"/>
            <w:r w:rsidRPr="002E1DDC">
              <w:rPr>
                <w:rFonts w:eastAsia="Calibri"/>
                <w:lang w:val="en-US"/>
              </w:rPr>
              <w:t xml:space="preserve">. </w:t>
            </w:r>
          </w:p>
          <w:p w14:paraId="36B9B0FD" w14:textId="77777777" w:rsidR="00FE0785" w:rsidRPr="002E1DDC" w:rsidRDefault="00FE0785" w:rsidP="00FE0785">
            <w:pPr>
              <w:spacing w:before="120"/>
              <w:ind w:left="34"/>
              <w:rPr>
                <w:rFonts w:eastAsia="Calibri"/>
                <w:lang w:val="en-US"/>
              </w:rPr>
            </w:pP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autori</w:t>
            </w:r>
            <w:proofErr w:type="spellEnd"/>
            <w:r w:rsidRPr="002E1DDC">
              <w:rPr>
                <w:rFonts w:eastAsia="Calibri"/>
                <w:lang w:val="en-US"/>
              </w:rPr>
              <w:t xml:space="preserve"> </w:t>
            </w:r>
            <w:proofErr w:type="spellStart"/>
            <w:r w:rsidRPr="002E1DDC">
              <w:rPr>
                <w:rFonts w:eastAsia="Calibri"/>
                <w:lang w:val="en-US"/>
              </w:rPr>
              <w:t>iesniedz</w:t>
            </w:r>
            <w:proofErr w:type="spellEnd"/>
            <w:r w:rsidRPr="002E1DDC">
              <w:rPr>
                <w:rFonts w:eastAsia="Calibri"/>
                <w:lang w:val="en-US"/>
              </w:rPr>
              <w:t xml:space="preserve"> </w:t>
            </w:r>
            <w:proofErr w:type="spellStart"/>
            <w:r w:rsidRPr="002E1DDC">
              <w:rPr>
                <w:rFonts w:eastAsia="Calibri"/>
                <w:lang w:val="en-US"/>
              </w:rPr>
              <w:t>pasūtītājam</w:t>
            </w:r>
            <w:proofErr w:type="spellEnd"/>
            <w:r w:rsidRPr="002E1DDC">
              <w:rPr>
                <w:rFonts w:eastAsia="Calibri"/>
                <w:lang w:val="en-US"/>
              </w:rPr>
              <w:t xml:space="preserve"> </w:t>
            </w:r>
            <w:proofErr w:type="spellStart"/>
            <w:r w:rsidRPr="002E1DDC">
              <w:rPr>
                <w:rFonts w:eastAsia="Calibri"/>
                <w:lang w:val="en-US"/>
              </w:rPr>
              <w:t>pilnā</w:t>
            </w:r>
            <w:proofErr w:type="spellEnd"/>
            <w:r w:rsidRPr="002E1DDC">
              <w:rPr>
                <w:rFonts w:eastAsia="Calibri"/>
                <w:lang w:val="en-US"/>
              </w:rPr>
              <w:t xml:space="preserve"> </w:t>
            </w:r>
            <w:proofErr w:type="spellStart"/>
            <w:r w:rsidRPr="002E1DDC">
              <w:rPr>
                <w:rFonts w:eastAsia="Calibri"/>
                <w:lang w:val="en-US"/>
              </w:rPr>
              <w:t>apjomā</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(PowerPoint </w:t>
            </w:r>
            <w:proofErr w:type="spellStart"/>
            <w:r w:rsidRPr="002E1DDC">
              <w:rPr>
                <w:rFonts w:eastAsia="Calibri"/>
                <w:lang w:val="en-US"/>
              </w:rPr>
              <w:t>formātā</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video </w:t>
            </w:r>
            <w:proofErr w:type="spellStart"/>
            <w:r w:rsidRPr="002E1DDC">
              <w:rPr>
                <w:rFonts w:eastAsia="Calibri"/>
                <w:lang w:val="en-US"/>
              </w:rPr>
              <w:t>materiālus</w:t>
            </w:r>
            <w:proofErr w:type="spellEnd"/>
            <w:r w:rsidRPr="002E1DDC">
              <w:rPr>
                <w:rFonts w:eastAsia="Calibri"/>
                <w:lang w:val="en-US"/>
              </w:rPr>
              <w:t xml:space="preserve">), un </w:t>
            </w: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šo</w:t>
            </w:r>
            <w:proofErr w:type="spellEnd"/>
            <w:r w:rsidRPr="002E1DDC">
              <w:rPr>
                <w:rFonts w:eastAsia="Calibri"/>
                <w:lang w:val="en-US"/>
              </w:rPr>
              <w:t xml:space="preserve"> </w:t>
            </w:r>
            <w:proofErr w:type="spellStart"/>
            <w:r w:rsidRPr="002E1DDC">
              <w:rPr>
                <w:rFonts w:eastAsia="Calibri"/>
                <w:lang w:val="en-US"/>
              </w:rPr>
              <w:t>materiālu</w:t>
            </w:r>
            <w:proofErr w:type="spellEnd"/>
            <w:r w:rsidRPr="002E1DDC">
              <w:rPr>
                <w:rFonts w:eastAsia="Calibri"/>
                <w:lang w:val="en-US"/>
              </w:rPr>
              <w:t xml:space="preserve"> </w:t>
            </w:r>
            <w:proofErr w:type="spellStart"/>
            <w:r w:rsidRPr="002E1DDC">
              <w:rPr>
                <w:rFonts w:eastAsia="Calibri"/>
                <w:lang w:val="en-US"/>
              </w:rPr>
              <w:t>tulkošanu</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valodu</w:t>
            </w:r>
            <w:proofErr w:type="spellEnd"/>
            <w:r w:rsidRPr="002E1DDC">
              <w:rPr>
                <w:rFonts w:eastAsia="Calibri"/>
                <w:lang w:val="en-US"/>
              </w:rPr>
              <w:t xml:space="preserve">. </w:t>
            </w:r>
          </w:p>
          <w:p w14:paraId="0CC7B267"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katram</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dalībniekam</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nepieciešamus</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w:t>
            </w:r>
          </w:p>
          <w:p w14:paraId="6413E0BF"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neiegūst</w:t>
            </w:r>
            <w:proofErr w:type="spellEnd"/>
            <w:r w:rsidRPr="002E1DDC">
              <w:rPr>
                <w:rFonts w:eastAsia="Calibri"/>
                <w:lang w:val="en-US"/>
              </w:rPr>
              <w:t xml:space="preserve"> </w:t>
            </w:r>
            <w:proofErr w:type="spellStart"/>
            <w:r w:rsidRPr="002E1DDC">
              <w:rPr>
                <w:rFonts w:eastAsia="Calibri"/>
                <w:lang w:val="en-US"/>
              </w:rPr>
              <w:t>autortiesības</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iesniegtajiem</w:t>
            </w:r>
            <w:proofErr w:type="spellEnd"/>
            <w:r w:rsidRPr="002E1DDC">
              <w:rPr>
                <w:rFonts w:eastAsia="Calibri"/>
                <w:lang w:val="en-US"/>
              </w:rPr>
              <w:t xml:space="preserve"> </w:t>
            </w:r>
            <w:proofErr w:type="spellStart"/>
            <w:r w:rsidRPr="002E1DDC">
              <w:rPr>
                <w:rFonts w:eastAsia="Calibri"/>
                <w:lang w:val="en-US"/>
              </w:rPr>
              <w:t>materiāliem</w:t>
            </w:r>
            <w:proofErr w:type="spellEnd"/>
            <w:r w:rsidRPr="002E1DDC">
              <w:rPr>
                <w:rFonts w:eastAsia="Calibri"/>
                <w:lang w:val="en-US"/>
              </w:rPr>
              <w:t>.</w:t>
            </w:r>
          </w:p>
          <w:p w14:paraId="69A1FC97" w14:textId="77777777" w:rsidR="00FE0785" w:rsidRPr="002E1DDC" w:rsidRDefault="00FE0785" w:rsidP="00FE0785">
            <w:pPr>
              <w:spacing w:before="120"/>
              <w:ind w:left="34"/>
              <w:rPr>
                <w:rFonts w:eastAsia="Calibri"/>
                <w:lang w:val="en-US"/>
              </w:rPr>
            </w:pP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plānu</w:t>
            </w:r>
            <w:proofErr w:type="spellEnd"/>
            <w:r w:rsidRPr="002E1DDC">
              <w:rPr>
                <w:rFonts w:eastAsia="Calibri"/>
                <w:lang w:val="en-US"/>
              </w:rPr>
              <w:t xml:space="preserve">, </w:t>
            </w:r>
            <w:proofErr w:type="spellStart"/>
            <w:r w:rsidRPr="002E1DDC">
              <w:rPr>
                <w:rFonts w:eastAsia="Calibri"/>
                <w:lang w:val="en-US"/>
              </w:rPr>
              <w:t>mācībās</w:t>
            </w:r>
            <w:proofErr w:type="spellEnd"/>
            <w:r w:rsidRPr="002E1DDC">
              <w:rPr>
                <w:rFonts w:eastAsia="Calibri"/>
                <w:lang w:val="en-US"/>
              </w:rPr>
              <w:t xml:space="preserve"> </w:t>
            </w:r>
            <w:proofErr w:type="spellStart"/>
            <w:r w:rsidRPr="002E1DDC">
              <w:rPr>
                <w:rFonts w:eastAsia="Calibri"/>
                <w:lang w:val="en-US"/>
              </w:rPr>
              <w:t>izmantotās</w:t>
            </w:r>
            <w:proofErr w:type="spellEnd"/>
            <w:r w:rsidRPr="002E1DDC">
              <w:rPr>
                <w:rFonts w:eastAsia="Calibri"/>
                <w:lang w:val="en-US"/>
              </w:rPr>
              <w:t xml:space="preserve"> </w:t>
            </w:r>
            <w:proofErr w:type="spellStart"/>
            <w:r w:rsidRPr="002E1DDC">
              <w:rPr>
                <w:rFonts w:eastAsia="Calibri"/>
                <w:lang w:val="en-US"/>
              </w:rPr>
              <w:t>prezentācijas</w:t>
            </w:r>
            <w:proofErr w:type="spellEnd"/>
            <w:r w:rsidRPr="002E1DDC">
              <w:rPr>
                <w:rFonts w:eastAsia="Calibri"/>
                <w:lang w:val="en-US"/>
              </w:rPr>
              <w:t xml:space="preserve"> un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Izpildītājs</w:t>
            </w:r>
            <w:proofErr w:type="spellEnd"/>
            <w:r w:rsidRPr="002E1DDC">
              <w:rPr>
                <w:rFonts w:eastAsia="Calibri"/>
                <w:lang w:val="en-US"/>
              </w:rPr>
              <w:t xml:space="preserve"> </w:t>
            </w:r>
            <w:proofErr w:type="spellStart"/>
            <w:r w:rsidRPr="002E1DDC">
              <w:rPr>
                <w:rFonts w:eastAsia="Calibri"/>
                <w:lang w:val="en-US"/>
              </w:rPr>
              <w:t>nosūta</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e-pasta </w:t>
            </w:r>
            <w:proofErr w:type="spellStart"/>
            <w:r w:rsidRPr="002E1DDC">
              <w:rPr>
                <w:rFonts w:eastAsia="Calibri"/>
                <w:lang w:val="en-US"/>
              </w:rPr>
              <w:t>adresi</w:t>
            </w:r>
            <w:proofErr w:type="spellEnd"/>
            <w:r w:rsidRPr="002E1DDC">
              <w:rPr>
                <w:rFonts w:eastAsia="Calibri"/>
                <w:lang w:val="en-US"/>
              </w:rPr>
              <w:t xml:space="preserve"> inese.jokste@ievp.gov.lv)</w:t>
            </w:r>
          </w:p>
        </w:tc>
        <w:tc>
          <w:tcPr>
            <w:tcW w:w="289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41AB4" w14:textId="77777777" w:rsidR="00FE0785" w:rsidRPr="002E1DDC" w:rsidRDefault="00FE0785" w:rsidP="00FE0785">
            <w:pPr>
              <w:spacing w:after="120"/>
              <w:jc w:val="both"/>
              <w:rPr>
                <w:b/>
                <w:lang w:val="en-US"/>
              </w:rPr>
            </w:pPr>
            <w:r w:rsidRPr="002E1DDC">
              <w:rPr>
                <w:b/>
                <w:lang w:val="en-US"/>
              </w:rPr>
              <w:t xml:space="preserve">Service provider prepares: </w:t>
            </w:r>
          </w:p>
          <w:p w14:paraId="496129CE" w14:textId="77777777" w:rsidR="00FE0785" w:rsidRPr="002E1DDC" w:rsidRDefault="00FE0785" w:rsidP="00FE0785">
            <w:pPr>
              <w:spacing w:after="120"/>
              <w:rPr>
                <w:bCs/>
                <w:lang w:val="en-US"/>
              </w:rPr>
            </w:pPr>
            <w:r w:rsidRPr="002E1DDC">
              <w:rPr>
                <w:bCs/>
                <w:lang w:val="en-US"/>
              </w:rPr>
              <w:t>Workshop schedule, including aim of the training, objectives, topics,</w:t>
            </w:r>
          </w:p>
          <w:p w14:paraId="2F8DA971" w14:textId="77777777" w:rsidR="00FE0785" w:rsidRPr="002E1DDC" w:rsidRDefault="00FE0785" w:rsidP="00FE0785">
            <w:pPr>
              <w:spacing w:after="120"/>
              <w:rPr>
                <w:bCs/>
                <w:lang w:val="en-US"/>
              </w:rPr>
            </w:pPr>
          </w:p>
          <w:p w14:paraId="68AA1337" w14:textId="77777777" w:rsidR="00FE0785" w:rsidRPr="002E1DDC" w:rsidRDefault="00FE0785" w:rsidP="00FE0785">
            <w:pPr>
              <w:spacing w:after="120"/>
              <w:rPr>
                <w:bCs/>
                <w:lang w:val="en-US"/>
              </w:rPr>
            </w:pPr>
            <w:r w:rsidRPr="002E1DDC">
              <w:rPr>
                <w:bCs/>
                <w:lang w:val="en-US"/>
              </w:rPr>
              <w:t>Workshop facilitators submit to the Customer all workshop materials (PowerPoint presentations, handouts, video materials) in full amount and Customer provides translation of these materials into Latvian.</w:t>
            </w:r>
          </w:p>
          <w:p w14:paraId="5FB0038A" w14:textId="77777777" w:rsidR="00FE0785" w:rsidRPr="002E1DDC" w:rsidRDefault="00FE0785" w:rsidP="00FE0785">
            <w:pPr>
              <w:spacing w:after="120"/>
              <w:rPr>
                <w:bCs/>
                <w:lang w:val="en-US"/>
              </w:rPr>
            </w:pPr>
            <w:r w:rsidRPr="002E1DDC">
              <w:rPr>
                <w:bCs/>
                <w:lang w:val="en-US"/>
              </w:rPr>
              <w:t>Customer provides all necessary handouts to each participant (in Latvian)</w:t>
            </w:r>
          </w:p>
          <w:p w14:paraId="7E84A7CF" w14:textId="77777777" w:rsidR="00FE0785" w:rsidRPr="002E1DDC" w:rsidRDefault="00FE0785" w:rsidP="00FE0785">
            <w:pPr>
              <w:spacing w:after="120"/>
              <w:rPr>
                <w:bCs/>
                <w:lang w:val="en-US"/>
              </w:rPr>
            </w:pPr>
            <w:r w:rsidRPr="002E1DDC">
              <w:rPr>
                <w:bCs/>
                <w:lang w:val="en-US"/>
              </w:rPr>
              <w:t>Customer does not receive copyright to any of the provided materials.</w:t>
            </w:r>
          </w:p>
          <w:p w14:paraId="4226B8DE" w14:textId="77777777" w:rsidR="00FE0785" w:rsidRPr="002E1DDC" w:rsidRDefault="00FE0785" w:rsidP="00FE0785">
            <w:pPr>
              <w:spacing w:after="120"/>
              <w:rPr>
                <w:bCs/>
                <w:lang w:val="en-US"/>
              </w:rPr>
            </w:pPr>
            <w:r w:rsidRPr="002E1DDC">
              <w:rPr>
                <w:bCs/>
                <w:lang w:val="en-US"/>
              </w:rPr>
              <w:t xml:space="preserve">Workshop schedule, presentations and handouts (in English) are to be sent to e-mail address </w:t>
            </w:r>
            <w:hyperlink r:id="rId11" w:history="1">
              <w:r w:rsidRPr="002E1DDC">
                <w:rPr>
                  <w:rStyle w:val="Hyperlink"/>
                  <w:bCs/>
                  <w:lang w:val="en-US"/>
                </w:rPr>
                <w:t>inese.jokste@ievp.gov.lv</w:t>
              </w:r>
            </w:hyperlink>
          </w:p>
        </w:tc>
      </w:tr>
      <w:tr w:rsidR="00FE0785" w:rsidRPr="002E1DDC" w14:paraId="0BF7C32B" w14:textId="77777777" w:rsidTr="002E1DDC">
        <w:tc>
          <w:tcPr>
            <w:tcW w:w="1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ED664" w14:textId="77777777" w:rsidR="00FE0785" w:rsidRPr="002E1DDC" w:rsidRDefault="00FE0785" w:rsidP="00FE0785">
            <w:pPr>
              <w:rPr>
                <w:b/>
                <w:lang w:val="en-US"/>
              </w:rPr>
            </w:pPr>
            <w:bookmarkStart w:id="5" w:name="_Hlk19880790"/>
            <w:proofErr w:type="spellStart"/>
            <w:r w:rsidRPr="002E1DDC">
              <w:rPr>
                <w:b/>
                <w:lang w:val="en-US"/>
              </w:rPr>
              <w:t>Apliecinājums</w:t>
            </w:r>
            <w:proofErr w:type="spellEnd"/>
            <w:r w:rsidRPr="002E1DDC">
              <w:rPr>
                <w:b/>
                <w:lang w:val="en-US"/>
              </w:rPr>
              <w:t xml:space="preserve"> par </w:t>
            </w:r>
            <w:proofErr w:type="spellStart"/>
            <w:r w:rsidRPr="002E1DDC">
              <w:rPr>
                <w:b/>
                <w:lang w:val="en-US"/>
              </w:rPr>
              <w:t>dalību</w:t>
            </w:r>
            <w:proofErr w:type="spellEnd"/>
            <w:r w:rsidRPr="002E1DDC">
              <w:rPr>
                <w:b/>
                <w:lang w:val="en-US"/>
              </w:rPr>
              <w:t xml:space="preserve"> </w:t>
            </w:r>
            <w:proofErr w:type="spellStart"/>
            <w:r w:rsidRPr="002E1DDC">
              <w:rPr>
                <w:b/>
                <w:lang w:val="en-US"/>
              </w:rPr>
              <w:t>mācībās</w:t>
            </w:r>
            <w:proofErr w:type="spellEnd"/>
            <w:r w:rsidRPr="002E1DDC">
              <w:rPr>
                <w:b/>
                <w:lang w:val="en-US"/>
              </w:rPr>
              <w:t xml:space="preserve"> </w:t>
            </w:r>
          </w:p>
          <w:p w14:paraId="08538C87" w14:textId="77777777" w:rsidR="00FE0785" w:rsidRPr="002E1DDC" w:rsidRDefault="00FE0785" w:rsidP="00FE0785">
            <w:pPr>
              <w:rPr>
                <w:b/>
                <w:lang w:val="en-US"/>
              </w:rPr>
            </w:pPr>
          </w:p>
          <w:p w14:paraId="0842D47D" w14:textId="77777777" w:rsidR="00FE0785" w:rsidRPr="002E1DDC" w:rsidRDefault="00FE0785" w:rsidP="00FE0785">
            <w:pPr>
              <w:rPr>
                <w:b/>
                <w:lang w:val="en-US"/>
              </w:rPr>
            </w:pPr>
            <w:r w:rsidRPr="002E1DDC">
              <w:rPr>
                <w:b/>
                <w:lang w:val="en-US"/>
              </w:rPr>
              <w:t xml:space="preserve">Certification of attendance </w:t>
            </w:r>
          </w:p>
        </w:tc>
        <w:tc>
          <w:tcPr>
            <w:tcW w:w="39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E70CB" w14:textId="71912BB2" w:rsidR="00FE0785" w:rsidRPr="002E1DDC" w:rsidRDefault="00FE0785" w:rsidP="00FE0785">
            <w:pPr>
              <w:spacing w:line="251" w:lineRule="auto"/>
              <w:rPr>
                <w:bCs/>
                <w:color w:val="FF0000"/>
                <w:lang w:val="en-US"/>
              </w:rPr>
            </w:pPr>
            <w:proofErr w:type="spellStart"/>
            <w:r w:rsidRPr="002E1DDC">
              <w:rPr>
                <w:bCs/>
                <w:lang w:val="en-US"/>
              </w:rPr>
              <w:t>Apliecinājumu</w:t>
            </w:r>
            <w:proofErr w:type="spellEnd"/>
            <w:r w:rsidRPr="002E1DDC">
              <w:rPr>
                <w:bCs/>
                <w:lang w:val="en-US"/>
              </w:rPr>
              <w:t xml:space="preserve"> par </w:t>
            </w:r>
            <w:proofErr w:type="spellStart"/>
            <w:r w:rsidRPr="002E1DDC">
              <w:rPr>
                <w:bCs/>
                <w:lang w:val="en-US"/>
              </w:rPr>
              <w:t>dalību</w:t>
            </w:r>
            <w:proofErr w:type="spellEnd"/>
            <w:r w:rsidRPr="002E1DDC">
              <w:rPr>
                <w:bCs/>
                <w:lang w:val="en-US"/>
              </w:rPr>
              <w:t xml:space="preserve"> </w:t>
            </w:r>
            <w:proofErr w:type="spellStart"/>
            <w:r w:rsidRPr="002E1DDC">
              <w:rPr>
                <w:bCs/>
                <w:lang w:val="en-US"/>
              </w:rPr>
              <w:t>mācībās</w:t>
            </w:r>
            <w:proofErr w:type="spellEnd"/>
            <w:r w:rsidRPr="002E1DDC">
              <w:rPr>
                <w:bCs/>
                <w:lang w:val="en-US"/>
              </w:rPr>
              <w:t xml:space="preserve"> </w:t>
            </w:r>
            <w:proofErr w:type="spellStart"/>
            <w:r w:rsidRPr="002E1DDC">
              <w:rPr>
                <w:bCs/>
                <w:lang w:val="en-US"/>
              </w:rPr>
              <w:t>latviešu</w:t>
            </w:r>
            <w:proofErr w:type="spellEnd"/>
            <w:r w:rsidRPr="002E1DDC">
              <w:rPr>
                <w:bCs/>
                <w:lang w:val="en-US"/>
              </w:rPr>
              <w:t xml:space="preserve"> </w:t>
            </w:r>
            <w:proofErr w:type="spellStart"/>
            <w:r w:rsidRPr="002E1DDC">
              <w:rPr>
                <w:bCs/>
                <w:lang w:val="en-US"/>
              </w:rPr>
              <w:t>valodā</w:t>
            </w:r>
            <w:proofErr w:type="spellEnd"/>
            <w:r w:rsidRPr="002E1DDC">
              <w:rPr>
                <w:bCs/>
                <w:lang w:val="en-US"/>
              </w:rPr>
              <w:t xml:space="preserve"> </w:t>
            </w:r>
            <w:proofErr w:type="spellStart"/>
            <w:r w:rsidRPr="002E1DDC">
              <w:rPr>
                <w:bCs/>
                <w:lang w:val="en-US"/>
              </w:rPr>
              <w:t>sagatavo</w:t>
            </w:r>
            <w:proofErr w:type="spellEnd"/>
            <w:r w:rsidRPr="002E1DDC">
              <w:rPr>
                <w:bCs/>
                <w:lang w:val="en-US"/>
              </w:rPr>
              <w:t xml:space="preserve"> un </w:t>
            </w:r>
            <w:proofErr w:type="spellStart"/>
            <w:r w:rsidRPr="002E1DDC">
              <w:rPr>
                <w:bCs/>
                <w:lang w:val="en-US"/>
              </w:rPr>
              <w:t>izsniedz</w:t>
            </w:r>
            <w:proofErr w:type="spellEnd"/>
            <w:r w:rsidRPr="002E1DDC">
              <w:rPr>
                <w:bCs/>
                <w:lang w:val="en-US"/>
              </w:rPr>
              <w:t xml:space="preserve"> </w:t>
            </w:r>
            <w:proofErr w:type="spellStart"/>
            <w:r w:rsidRPr="002E1DDC">
              <w:rPr>
                <w:bCs/>
                <w:lang w:val="en-US"/>
              </w:rPr>
              <w:t>Pasūtītājs</w:t>
            </w:r>
            <w:proofErr w:type="spellEnd"/>
            <w:r w:rsidR="00F6572D">
              <w:rPr>
                <w:bCs/>
                <w:lang w:val="en-US"/>
              </w:rPr>
              <w:t>.</w:t>
            </w:r>
          </w:p>
        </w:tc>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9C3C3" w14:textId="5728D871" w:rsidR="00FE0785" w:rsidRPr="002E1DDC" w:rsidRDefault="00FE0785" w:rsidP="00FE0785">
            <w:pPr>
              <w:spacing w:after="120"/>
              <w:rPr>
                <w:bCs/>
                <w:lang w:val="en-US"/>
              </w:rPr>
            </w:pPr>
            <w:r w:rsidRPr="002E1DDC">
              <w:rPr>
                <w:bCs/>
                <w:lang w:val="en-US"/>
              </w:rPr>
              <w:t>Certification of attendance is prepared by Customer in Latvian</w:t>
            </w:r>
            <w:r w:rsidR="00F6572D">
              <w:rPr>
                <w:bCs/>
                <w:lang w:val="en-US"/>
              </w:rPr>
              <w:t>.</w:t>
            </w:r>
          </w:p>
        </w:tc>
      </w:tr>
      <w:bookmarkEnd w:id="5"/>
    </w:tbl>
    <w:p w14:paraId="3256F179" w14:textId="77777777" w:rsidR="005D1E07" w:rsidRPr="002E1DDC" w:rsidRDefault="005D1E07" w:rsidP="00FE0785">
      <w:pPr>
        <w:spacing w:after="160" w:line="251" w:lineRule="auto"/>
        <w:rPr>
          <w:b/>
          <w:color w:val="000000"/>
          <w:u w:val="single"/>
          <w:lang w:val="en-US"/>
        </w:rPr>
      </w:pPr>
    </w:p>
    <w:p w14:paraId="63C5B3C6" w14:textId="400C65B6" w:rsidR="00FE0785" w:rsidRPr="002E1DDC" w:rsidRDefault="00FE0785" w:rsidP="00FE0785">
      <w:pPr>
        <w:widowControl w:val="0"/>
        <w:ind w:right="-1"/>
        <w:jc w:val="center"/>
        <w:rPr>
          <w:color w:val="FF0000"/>
          <w:lang w:val="en-US"/>
        </w:rPr>
      </w:pPr>
      <w:r w:rsidRPr="002E1DDC">
        <w:rPr>
          <w:b/>
          <w:u w:val="single"/>
          <w:lang w:val="en-US"/>
        </w:rPr>
        <w:lastRenderedPageBreak/>
        <w:t xml:space="preserve">3. – </w:t>
      </w:r>
      <w:proofErr w:type="spellStart"/>
      <w:r w:rsidRPr="002E1DDC">
        <w:rPr>
          <w:b/>
          <w:u w:val="single"/>
          <w:lang w:val="en-US"/>
        </w:rPr>
        <w:t>Viens</w:t>
      </w:r>
      <w:proofErr w:type="spellEnd"/>
      <w:r w:rsidRPr="002E1DDC">
        <w:rPr>
          <w:b/>
          <w:u w:val="single"/>
          <w:lang w:val="en-US"/>
        </w:rPr>
        <w:t xml:space="preserve"> </w:t>
      </w:r>
      <w:proofErr w:type="spellStart"/>
      <w:r w:rsidRPr="002E1DDC">
        <w:rPr>
          <w:b/>
          <w:u w:val="single"/>
          <w:lang w:val="en-US"/>
        </w:rPr>
        <w:t>divu</w:t>
      </w:r>
      <w:proofErr w:type="spellEnd"/>
      <w:r w:rsidRPr="002E1DDC">
        <w:rPr>
          <w:b/>
          <w:u w:val="single"/>
          <w:lang w:val="en-US"/>
        </w:rPr>
        <w:t xml:space="preserve"> </w:t>
      </w:r>
      <w:proofErr w:type="spellStart"/>
      <w:r w:rsidRPr="002E1DDC">
        <w:rPr>
          <w:b/>
          <w:u w:val="single"/>
          <w:lang w:val="en-US"/>
        </w:rPr>
        <w:t>dienu</w:t>
      </w:r>
      <w:proofErr w:type="spellEnd"/>
      <w:r w:rsidRPr="002E1DDC">
        <w:rPr>
          <w:b/>
          <w:u w:val="single"/>
          <w:lang w:val="en-US"/>
        </w:rPr>
        <w:t xml:space="preserve"> </w:t>
      </w:r>
      <w:proofErr w:type="spellStart"/>
      <w:r w:rsidRPr="002E1DDC">
        <w:rPr>
          <w:b/>
          <w:u w:val="single"/>
          <w:lang w:val="en-US"/>
        </w:rPr>
        <w:t>seminārs</w:t>
      </w:r>
      <w:proofErr w:type="spellEnd"/>
      <w:r w:rsidRPr="002E1DDC">
        <w:rPr>
          <w:b/>
          <w:u w:val="single"/>
          <w:lang w:val="en-US"/>
        </w:rPr>
        <w:t xml:space="preserve"> “</w:t>
      </w:r>
      <w:proofErr w:type="spellStart"/>
      <w:r w:rsidRPr="002E1DDC">
        <w:rPr>
          <w:b/>
          <w:bCs/>
          <w:u w:val="single"/>
          <w:lang w:val="en-US"/>
        </w:rPr>
        <w:t>Mācības</w:t>
      </w:r>
      <w:proofErr w:type="spellEnd"/>
      <w:r w:rsidRPr="002E1DDC">
        <w:rPr>
          <w:b/>
          <w:bCs/>
          <w:u w:val="single"/>
          <w:lang w:val="en-US"/>
        </w:rPr>
        <w:t xml:space="preserve"> </w:t>
      </w:r>
      <w:proofErr w:type="spellStart"/>
      <w:r w:rsidRPr="002E1DDC">
        <w:rPr>
          <w:b/>
          <w:bCs/>
          <w:u w:val="single"/>
          <w:lang w:val="en-US"/>
        </w:rPr>
        <w:t>darbam</w:t>
      </w:r>
      <w:proofErr w:type="spellEnd"/>
      <w:r w:rsidRPr="002E1DDC">
        <w:rPr>
          <w:b/>
          <w:bCs/>
          <w:u w:val="single"/>
          <w:lang w:val="en-US"/>
        </w:rPr>
        <w:t xml:space="preserve"> </w:t>
      </w:r>
      <w:proofErr w:type="spellStart"/>
      <w:r w:rsidRPr="002E1DDC">
        <w:rPr>
          <w:b/>
          <w:bCs/>
          <w:u w:val="single"/>
          <w:lang w:val="en-US"/>
        </w:rPr>
        <w:t>ar</w:t>
      </w:r>
      <w:proofErr w:type="spellEnd"/>
      <w:r w:rsidRPr="002E1DDC">
        <w:rPr>
          <w:b/>
          <w:bCs/>
          <w:u w:val="single"/>
          <w:lang w:val="en-US"/>
        </w:rPr>
        <w:t xml:space="preserve"> </w:t>
      </w:r>
      <w:proofErr w:type="spellStart"/>
      <w:r w:rsidRPr="002E1DDC">
        <w:rPr>
          <w:b/>
          <w:bCs/>
          <w:u w:val="single"/>
          <w:lang w:val="en-US"/>
        </w:rPr>
        <w:t>Vardarbības</w:t>
      </w:r>
      <w:proofErr w:type="spellEnd"/>
      <w:r w:rsidRPr="002E1DDC">
        <w:rPr>
          <w:b/>
          <w:bCs/>
          <w:u w:val="single"/>
          <w:lang w:val="en-US"/>
        </w:rPr>
        <w:t xml:space="preserve"> </w:t>
      </w:r>
      <w:proofErr w:type="spellStart"/>
      <w:r w:rsidRPr="002E1DDC">
        <w:rPr>
          <w:b/>
          <w:bCs/>
          <w:u w:val="single"/>
          <w:lang w:val="en-US"/>
        </w:rPr>
        <w:t>riska</w:t>
      </w:r>
      <w:proofErr w:type="spellEnd"/>
      <w:r w:rsidRPr="002E1DDC">
        <w:rPr>
          <w:b/>
          <w:bCs/>
          <w:u w:val="single"/>
          <w:lang w:val="en-US"/>
        </w:rPr>
        <w:t xml:space="preserve"> </w:t>
      </w:r>
      <w:proofErr w:type="spellStart"/>
      <w:r w:rsidRPr="002E1DDC">
        <w:rPr>
          <w:b/>
          <w:bCs/>
          <w:u w:val="single"/>
          <w:lang w:val="en-US"/>
        </w:rPr>
        <w:t>skalu</w:t>
      </w:r>
      <w:proofErr w:type="spellEnd"/>
      <w:r w:rsidRPr="002E1DDC">
        <w:rPr>
          <w:b/>
          <w:bCs/>
          <w:u w:val="single"/>
          <w:lang w:val="en-US"/>
        </w:rPr>
        <w:t xml:space="preserve"> (</w:t>
      </w:r>
      <w:r w:rsidRPr="002E1DDC">
        <w:rPr>
          <w:b/>
          <w:i/>
          <w:iCs/>
          <w:color w:val="000000"/>
          <w:u w:val="single"/>
          <w:lang w:val="en-US"/>
        </w:rPr>
        <w:t>Violence Risk Scale, VRS</w:t>
      </w:r>
      <w:r w:rsidRPr="002E1DDC">
        <w:rPr>
          <w:b/>
          <w:bCs/>
          <w:u w:val="single"/>
          <w:lang w:val="en-US"/>
        </w:rPr>
        <w:t>)</w:t>
      </w:r>
      <w:r w:rsidRPr="002E1DDC">
        <w:rPr>
          <w:b/>
          <w:u w:val="single"/>
          <w:lang w:val="en-US"/>
        </w:rPr>
        <w:t>”</w:t>
      </w:r>
    </w:p>
    <w:p w14:paraId="328EAC17" w14:textId="6900C32A" w:rsidR="00FE0785" w:rsidRPr="002E1DDC" w:rsidRDefault="00FE0785" w:rsidP="00FE0785">
      <w:pPr>
        <w:widowControl w:val="0"/>
        <w:ind w:right="-1"/>
        <w:jc w:val="center"/>
        <w:rPr>
          <w:color w:val="FF0000"/>
          <w:u w:val="single"/>
          <w:lang w:val="en-US"/>
        </w:rPr>
      </w:pPr>
      <w:r w:rsidRPr="002E1DDC">
        <w:rPr>
          <w:b/>
          <w:u w:val="single"/>
          <w:lang w:val="en-US"/>
        </w:rPr>
        <w:t xml:space="preserve">3. – One two days’ workshop “Training for the </w:t>
      </w:r>
      <w:r w:rsidRPr="002E1DDC">
        <w:rPr>
          <w:b/>
          <w:bCs/>
          <w:u w:val="single"/>
          <w:lang w:val="en-US"/>
        </w:rPr>
        <w:t>Use of the Violence Risk Scale (VRS)</w:t>
      </w:r>
      <w:r w:rsidRPr="002E1DDC">
        <w:rPr>
          <w:b/>
          <w:u w:val="single"/>
          <w:lang w:val="en-US"/>
        </w:rPr>
        <w:t xml:space="preserve">” </w:t>
      </w:r>
    </w:p>
    <w:p w14:paraId="266CBD2F" w14:textId="77777777" w:rsidR="00FE0785" w:rsidRPr="002E1DDC" w:rsidRDefault="00FE0785" w:rsidP="00FE0785">
      <w:pPr>
        <w:widowControl w:val="0"/>
        <w:tabs>
          <w:tab w:val="left" w:pos="426"/>
          <w:tab w:val="left" w:pos="540"/>
        </w:tabs>
        <w:ind w:left="426" w:right="425"/>
        <w:jc w:val="center"/>
        <w:rPr>
          <w:b/>
          <w:color w:val="000000"/>
          <w:u w:val="single"/>
          <w:lang w:val="en-US"/>
        </w:rPr>
      </w:pPr>
    </w:p>
    <w:p w14:paraId="34A26AD9" w14:textId="77777777" w:rsidR="00FE0785" w:rsidRPr="002E1DDC" w:rsidRDefault="00FE0785" w:rsidP="00FE0785">
      <w:pPr>
        <w:rPr>
          <w:b/>
          <w:bCs/>
          <w:lang w:val="en-US"/>
        </w:rPr>
      </w:pPr>
      <w:proofErr w:type="spellStart"/>
      <w:r w:rsidRPr="002E1DDC">
        <w:rPr>
          <w:b/>
          <w:bCs/>
          <w:lang w:val="en-US"/>
        </w:rPr>
        <w:t>Prasības</w:t>
      </w:r>
      <w:proofErr w:type="spellEnd"/>
      <w:r w:rsidRPr="002E1DDC">
        <w:rPr>
          <w:b/>
          <w:bCs/>
          <w:lang w:val="en-US"/>
        </w:rPr>
        <w:t xml:space="preserve"> </w:t>
      </w:r>
      <w:proofErr w:type="spellStart"/>
      <w:r w:rsidRPr="002E1DDC">
        <w:rPr>
          <w:b/>
          <w:bCs/>
          <w:lang w:val="en-US"/>
        </w:rPr>
        <w:t>attiecībā</w:t>
      </w:r>
      <w:proofErr w:type="spellEnd"/>
      <w:r w:rsidRPr="002E1DDC">
        <w:rPr>
          <w:b/>
          <w:bCs/>
          <w:lang w:val="en-US"/>
        </w:rPr>
        <w:t xml:space="preserve"> </w:t>
      </w:r>
      <w:proofErr w:type="spellStart"/>
      <w:r w:rsidRPr="002E1DDC">
        <w:rPr>
          <w:b/>
          <w:bCs/>
          <w:lang w:val="en-US"/>
        </w:rPr>
        <w:t>uz</w:t>
      </w:r>
      <w:proofErr w:type="spellEnd"/>
      <w:r w:rsidRPr="002E1DDC">
        <w:rPr>
          <w:b/>
          <w:bCs/>
          <w:lang w:val="en-US"/>
        </w:rPr>
        <w:t xml:space="preserve"> </w:t>
      </w:r>
      <w:proofErr w:type="spellStart"/>
      <w:r w:rsidRPr="002E1DDC">
        <w:rPr>
          <w:b/>
          <w:bCs/>
          <w:lang w:val="en-US"/>
        </w:rPr>
        <w:t>sniedzamo</w:t>
      </w:r>
      <w:proofErr w:type="spellEnd"/>
      <w:r w:rsidRPr="002E1DDC">
        <w:rPr>
          <w:b/>
          <w:bCs/>
          <w:lang w:val="en-US"/>
        </w:rPr>
        <w:t xml:space="preserve"> </w:t>
      </w:r>
      <w:proofErr w:type="spellStart"/>
      <w:r w:rsidRPr="002E1DDC">
        <w:rPr>
          <w:b/>
          <w:bCs/>
          <w:lang w:val="en-US"/>
        </w:rPr>
        <w:t>pakalpojumu</w:t>
      </w:r>
      <w:proofErr w:type="spellEnd"/>
      <w:r w:rsidRPr="002E1DDC">
        <w:rPr>
          <w:b/>
          <w:bCs/>
          <w:lang w:val="en-US"/>
        </w:rPr>
        <w:t xml:space="preserve"> un </w:t>
      </w:r>
      <w:proofErr w:type="spellStart"/>
      <w:r w:rsidRPr="002E1DDC">
        <w:rPr>
          <w:b/>
          <w:bCs/>
          <w:lang w:val="en-US"/>
        </w:rPr>
        <w:t>tehnisko</w:t>
      </w:r>
      <w:proofErr w:type="spellEnd"/>
      <w:r w:rsidRPr="002E1DDC">
        <w:rPr>
          <w:b/>
          <w:bCs/>
          <w:lang w:val="en-US"/>
        </w:rPr>
        <w:t xml:space="preserve"> </w:t>
      </w:r>
      <w:proofErr w:type="spellStart"/>
      <w:r w:rsidRPr="002E1DDC">
        <w:rPr>
          <w:b/>
          <w:bCs/>
          <w:lang w:val="en-US"/>
        </w:rPr>
        <w:t>piedāvājumu</w:t>
      </w:r>
      <w:proofErr w:type="spellEnd"/>
      <w:r w:rsidRPr="002E1DDC">
        <w:rPr>
          <w:b/>
          <w:bCs/>
          <w:lang w:val="en-US"/>
        </w:rPr>
        <w:t>:</w:t>
      </w:r>
    </w:p>
    <w:p w14:paraId="55E9D834" w14:textId="77777777" w:rsidR="00FE0785" w:rsidRPr="002E1DDC" w:rsidRDefault="00FE0785" w:rsidP="00FE0785">
      <w:pPr>
        <w:rPr>
          <w:b/>
          <w:bCs/>
          <w:lang w:val="en-US"/>
        </w:rPr>
      </w:pPr>
      <w:r w:rsidRPr="002E1DDC">
        <w:rPr>
          <w:b/>
          <w:bCs/>
          <w:lang w:val="en-US"/>
        </w:rPr>
        <w:t>Requirements concerning supplied service and technical offer:</w:t>
      </w:r>
    </w:p>
    <w:tbl>
      <w:tblPr>
        <w:tblW w:w="4815" w:type="pct"/>
        <w:tblCellMar>
          <w:left w:w="10" w:type="dxa"/>
          <w:right w:w="10" w:type="dxa"/>
        </w:tblCellMar>
        <w:tblLook w:val="04A0" w:firstRow="1" w:lastRow="0" w:firstColumn="1" w:lastColumn="0" w:noHBand="0" w:noVBand="1"/>
      </w:tblPr>
      <w:tblGrid>
        <w:gridCol w:w="2025"/>
        <w:gridCol w:w="4057"/>
        <w:gridCol w:w="2644"/>
      </w:tblGrid>
      <w:tr w:rsidR="00FE0785" w:rsidRPr="002E1DDC" w14:paraId="0459980D" w14:textId="77777777" w:rsidTr="002E1DDC">
        <w:tc>
          <w:tcPr>
            <w:tcW w:w="872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826C6" w14:textId="77777777" w:rsidR="00FE0785" w:rsidRPr="002E1DDC" w:rsidRDefault="00FE0785" w:rsidP="00FE0785">
            <w:pPr>
              <w:jc w:val="center"/>
              <w:rPr>
                <w:b/>
                <w:bCs/>
                <w:lang w:val="en-US"/>
              </w:rPr>
            </w:pPr>
            <w:proofErr w:type="spellStart"/>
            <w:r w:rsidRPr="002E1DDC">
              <w:rPr>
                <w:b/>
                <w:bCs/>
                <w:lang w:val="en-US"/>
              </w:rPr>
              <w:t>Tehniskā</w:t>
            </w:r>
            <w:proofErr w:type="spellEnd"/>
            <w:r w:rsidRPr="002E1DDC">
              <w:rPr>
                <w:b/>
                <w:bCs/>
                <w:lang w:val="en-US"/>
              </w:rPr>
              <w:t xml:space="preserve"> </w:t>
            </w:r>
            <w:proofErr w:type="spellStart"/>
            <w:r w:rsidRPr="002E1DDC">
              <w:rPr>
                <w:b/>
                <w:bCs/>
                <w:lang w:val="en-US"/>
              </w:rPr>
              <w:t>specifikācija</w:t>
            </w:r>
            <w:proofErr w:type="spellEnd"/>
          </w:p>
          <w:p w14:paraId="44943247" w14:textId="77777777" w:rsidR="00FE0785" w:rsidRPr="002E1DDC" w:rsidRDefault="00FE0785" w:rsidP="00FE0785">
            <w:pPr>
              <w:spacing w:after="200"/>
              <w:jc w:val="center"/>
              <w:rPr>
                <w:lang w:val="en-US"/>
              </w:rPr>
            </w:pPr>
            <w:r w:rsidRPr="002E1DDC">
              <w:rPr>
                <w:b/>
                <w:bCs/>
                <w:lang w:val="en-US"/>
              </w:rPr>
              <w:t>Technical specification</w:t>
            </w:r>
          </w:p>
        </w:tc>
      </w:tr>
      <w:tr w:rsidR="00FE0785" w:rsidRPr="002E1DDC" w14:paraId="2CEA430F" w14:textId="77777777" w:rsidTr="002E1DDC">
        <w:tc>
          <w:tcPr>
            <w:tcW w:w="20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ADE6B" w14:textId="77777777" w:rsidR="00FE0785" w:rsidRPr="002E1DDC" w:rsidRDefault="00FE0785" w:rsidP="00FE0785">
            <w:pPr>
              <w:ind w:firstLine="288"/>
              <w:jc w:val="center"/>
              <w:rPr>
                <w:b/>
                <w:bCs/>
                <w:lang w:val="en-US"/>
              </w:rPr>
            </w:pPr>
            <w:bookmarkStart w:id="6" w:name="_Hlk19881921"/>
            <w:proofErr w:type="spellStart"/>
            <w:r w:rsidRPr="002E1DDC">
              <w:rPr>
                <w:b/>
                <w:bCs/>
                <w:lang w:val="en-US"/>
              </w:rPr>
              <w:t>Rādītājs</w:t>
            </w:r>
            <w:proofErr w:type="spellEnd"/>
          </w:p>
          <w:p w14:paraId="13A3BBD0" w14:textId="77777777" w:rsidR="00FE0785" w:rsidRPr="002E1DDC" w:rsidRDefault="00FE0785" w:rsidP="00FE0785">
            <w:pPr>
              <w:ind w:firstLine="288"/>
              <w:jc w:val="center"/>
              <w:rPr>
                <w:b/>
                <w:bCs/>
                <w:lang w:val="en-US"/>
              </w:rPr>
            </w:pPr>
            <w:r w:rsidRPr="002E1DDC">
              <w:rPr>
                <w:b/>
                <w:bCs/>
                <w:lang w:val="en-US"/>
              </w:rPr>
              <w:t>Item</w:t>
            </w:r>
          </w:p>
        </w:tc>
        <w:tc>
          <w:tcPr>
            <w:tcW w:w="418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8E7AB" w14:textId="77777777" w:rsidR="00FE0785" w:rsidRPr="002E1DDC" w:rsidRDefault="00FE0785" w:rsidP="00FE0785">
            <w:pPr>
              <w:spacing w:after="120"/>
              <w:ind w:firstLine="284"/>
              <w:jc w:val="center"/>
              <w:rPr>
                <w:b/>
                <w:bCs/>
                <w:lang w:val="en-US"/>
              </w:rPr>
            </w:pPr>
          </w:p>
          <w:p w14:paraId="528C3B13" w14:textId="77777777" w:rsidR="00FE0785" w:rsidRPr="002E1DDC" w:rsidRDefault="00FE0785" w:rsidP="00FE0785">
            <w:pPr>
              <w:spacing w:after="120"/>
              <w:ind w:firstLine="284"/>
              <w:jc w:val="center"/>
              <w:rPr>
                <w:b/>
                <w:bCs/>
                <w:lang w:val="en-US"/>
              </w:rPr>
            </w:pPr>
            <w:proofErr w:type="spellStart"/>
            <w:r w:rsidRPr="002E1DDC">
              <w:rPr>
                <w:b/>
                <w:bCs/>
                <w:lang w:val="en-US"/>
              </w:rPr>
              <w:t>Pamatprasības</w:t>
            </w:r>
            <w:proofErr w:type="spellEnd"/>
          </w:p>
          <w:p w14:paraId="68C32B54" w14:textId="77777777" w:rsidR="00FE0785" w:rsidRPr="002E1DDC" w:rsidRDefault="00FE0785" w:rsidP="00FE0785">
            <w:pPr>
              <w:spacing w:after="120"/>
              <w:ind w:firstLine="284"/>
              <w:jc w:val="center"/>
              <w:rPr>
                <w:b/>
                <w:bCs/>
                <w:lang w:val="en-US"/>
              </w:rPr>
            </w:pPr>
          </w:p>
        </w:tc>
        <w:tc>
          <w:tcPr>
            <w:tcW w:w="248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623725" w14:textId="77777777" w:rsidR="00FE0785" w:rsidRPr="002E1DDC" w:rsidRDefault="00FE0785" w:rsidP="00FE0785">
            <w:pPr>
              <w:spacing w:after="120"/>
              <w:ind w:firstLine="284"/>
              <w:jc w:val="center"/>
              <w:rPr>
                <w:b/>
                <w:iCs/>
                <w:lang w:val="en-US"/>
              </w:rPr>
            </w:pPr>
            <w:r w:rsidRPr="002E1DDC">
              <w:rPr>
                <w:b/>
                <w:iCs/>
                <w:lang w:val="en-US"/>
              </w:rPr>
              <w:t>Main requirements</w:t>
            </w:r>
          </w:p>
        </w:tc>
      </w:tr>
      <w:bookmarkEnd w:id="6"/>
      <w:tr w:rsidR="00FE0785" w:rsidRPr="002E1DDC" w14:paraId="706D07F1" w14:textId="77777777" w:rsidTr="002E1DDC">
        <w:trPr>
          <w:trHeight w:val="1160"/>
        </w:trPr>
        <w:tc>
          <w:tcPr>
            <w:tcW w:w="20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B6E44" w14:textId="77777777" w:rsidR="00FE0785" w:rsidRPr="002E1DDC" w:rsidRDefault="00FE0785" w:rsidP="00FE0785">
            <w:pPr>
              <w:jc w:val="both"/>
              <w:rPr>
                <w:b/>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apraksts</w:t>
            </w:r>
            <w:proofErr w:type="spellEnd"/>
            <w:r w:rsidRPr="002E1DDC">
              <w:rPr>
                <w:b/>
                <w:lang w:val="en-US"/>
              </w:rPr>
              <w:t xml:space="preserve">, </w:t>
            </w:r>
            <w:proofErr w:type="spellStart"/>
            <w:r w:rsidRPr="002E1DDC">
              <w:rPr>
                <w:b/>
                <w:lang w:val="en-US"/>
              </w:rPr>
              <w:t>mērķis</w:t>
            </w:r>
            <w:proofErr w:type="spellEnd"/>
          </w:p>
          <w:p w14:paraId="6161FC0B" w14:textId="77777777" w:rsidR="00FE0785" w:rsidRPr="002E1DDC" w:rsidRDefault="00FE0785" w:rsidP="00FE0785">
            <w:pPr>
              <w:jc w:val="both"/>
              <w:rPr>
                <w:b/>
                <w:lang w:val="en-US"/>
              </w:rPr>
            </w:pPr>
          </w:p>
          <w:p w14:paraId="070F2DEE" w14:textId="77777777" w:rsidR="00FE0785" w:rsidRPr="002E1DDC" w:rsidRDefault="00FE0785" w:rsidP="00FE0785">
            <w:pPr>
              <w:rPr>
                <w:b/>
                <w:lang w:val="en-US"/>
              </w:rPr>
            </w:pPr>
            <w:r w:rsidRPr="002E1DDC">
              <w:rPr>
                <w:b/>
                <w:lang w:val="en-US"/>
              </w:rPr>
              <w:t>The description and the aim of the service provided</w:t>
            </w:r>
          </w:p>
        </w:tc>
        <w:tc>
          <w:tcPr>
            <w:tcW w:w="418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C61C792" w14:textId="77777777" w:rsidR="00FE0785" w:rsidRPr="002E1DDC" w:rsidRDefault="00FE0785" w:rsidP="00FE0785">
            <w:pPr>
              <w:rPr>
                <w:b/>
                <w:lang w:val="en-US"/>
              </w:rPr>
            </w:pPr>
            <w:proofErr w:type="spellStart"/>
            <w:r w:rsidRPr="002E1DDC">
              <w:rPr>
                <w:b/>
                <w:lang w:val="en-US"/>
              </w:rPr>
              <w:t>Semināra</w:t>
            </w:r>
            <w:proofErr w:type="spellEnd"/>
            <w:r w:rsidRPr="002E1DDC">
              <w:rPr>
                <w:b/>
                <w:lang w:val="en-US"/>
              </w:rPr>
              <w:t xml:space="preserve"> </w:t>
            </w:r>
            <w:proofErr w:type="spellStart"/>
            <w:r w:rsidRPr="002E1DDC">
              <w:rPr>
                <w:b/>
                <w:lang w:val="en-US"/>
              </w:rPr>
              <w:t>mērķis</w:t>
            </w:r>
            <w:proofErr w:type="spellEnd"/>
            <w:r w:rsidRPr="002E1DDC">
              <w:rPr>
                <w:b/>
                <w:lang w:val="en-US"/>
              </w:rPr>
              <w:t>:</w:t>
            </w:r>
            <w:r w:rsidRPr="002E1DDC">
              <w:rPr>
                <w:rFonts w:ascii="Calibri" w:hAnsi="Calibri"/>
                <w:b/>
                <w:color w:val="000000"/>
                <w:sz w:val="21"/>
                <w:szCs w:val="21"/>
                <w:shd w:val="clear" w:color="auto" w:fill="FFFFFF"/>
                <w:lang w:val="en-US"/>
              </w:rPr>
              <w:t xml:space="preserve"> </w:t>
            </w:r>
            <w:r w:rsidRPr="002E1DDC">
              <w:rPr>
                <w:rStyle w:val="apple-converted-space"/>
                <w:rFonts w:ascii="Calibri" w:hAnsi="Calibri"/>
                <w:b/>
                <w:color w:val="000000"/>
                <w:sz w:val="21"/>
                <w:szCs w:val="21"/>
                <w:shd w:val="clear" w:color="auto" w:fill="FFFFFF"/>
                <w:lang w:val="en-US"/>
              </w:rPr>
              <w:t> </w:t>
            </w:r>
          </w:p>
          <w:p w14:paraId="7E320A25" w14:textId="77777777" w:rsidR="00FE0785" w:rsidRPr="002E1DDC" w:rsidRDefault="00FE0785" w:rsidP="00FE0785">
            <w:pPr>
              <w:rPr>
                <w:bCs/>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zināšanas</w:t>
            </w:r>
            <w:proofErr w:type="spellEnd"/>
            <w:r w:rsidRPr="002E1DDC">
              <w:rPr>
                <w:bCs/>
                <w:lang w:val="en-US"/>
              </w:rPr>
              <w:t xml:space="preserve"> un </w:t>
            </w:r>
            <w:proofErr w:type="spellStart"/>
            <w:r w:rsidRPr="002E1DDC">
              <w:rPr>
                <w:bCs/>
                <w:lang w:val="en-US"/>
              </w:rPr>
              <w:t>attīstīt</w:t>
            </w:r>
            <w:proofErr w:type="spellEnd"/>
            <w:r w:rsidRPr="002E1DDC">
              <w:rPr>
                <w:bCs/>
                <w:lang w:val="en-US"/>
              </w:rPr>
              <w:t xml:space="preserve"> </w:t>
            </w:r>
            <w:proofErr w:type="spellStart"/>
            <w:r w:rsidRPr="002E1DDC">
              <w:rPr>
                <w:bCs/>
                <w:lang w:val="en-US"/>
              </w:rPr>
              <w:t>prasmes</w:t>
            </w:r>
            <w:proofErr w:type="spellEnd"/>
            <w:r w:rsidRPr="002E1DDC">
              <w:rPr>
                <w:bCs/>
                <w:lang w:val="en-US"/>
              </w:rPr>
              <w:t xml:space="preserve">, kas </w:t>
            </w:r>
            <w:proofErr w:type="spellStart"/>
            <w:r w:rsidRPr="002E1DDC">
              <w:rPr>
                <w:bCs/>
                <w:lang w:val="en-US"/>
              </w:rPr>
              <w:t>nepieciešamas</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novērtēšanai</w:t>
            </w:r>
            <w:proofErr w:type="spellEnd"/>
            <w:r w:rsidRPr="002E1DDC">
              <w:rPr>
                <w:bCs/>
                <w:lang w:val="en-US"/>
              </w:rPr>
              <w:t xml:space="preserve">, </w:t>
            </w:r>
            <w:proofErr w:type="spellStart"/>
            <w:r w:rsidRPr="002E1DDC">
              <w:rPr>
                <w:bCs/>
                <w:lang w:val="en-US"/>
              </w:rPr>
              <w:t>izmantojot</w:t>
            </w:r>
            <w:proofErr w:type="spellEnd"/>
            <w:r w:rsidRPr="002E1DDC">
              <w:rPr>
                <w:bCs/>
                <w:lang w:val="en-US"/>
              </w:rPr>
              <w:t xml:space="preserve"> VRS </w:t>
            </w:r>
            <w:proofErr w:type="spellStart"/>
            <w:r w:rsidRPr="002E1DDC">
              <w:rPr>
                <w:bCs/>
                <w:lang w:val="en-US"/>
              </w:rPr>
              <w:t>novērtēšanas</w:t>
            </w:r>
            <w:proofErr w:type="spellEnd"/>
            <w:r w:rsidRPr="002E1DDC">
              <w:rPr>
                <w:bCs/>
                <w:lang w:val="en-US"/>
              </w:rPr>
              <w:t xml:space="preserve"> </w:t>
            </w:r>
            <w:proofErr w:type="spellStart"/>
            <w:r w:rsidRPr="002E1DDC">
              <w:rPr>
                <w:bCs/>
                <w:lang w:val="en-US"/>
              </w:rPr>
              <w:t>instrumentu</w:t>
            </w:r>
            <w:proofErr w:type="spellEnd"/>
            <w:r w:rsidRPr="002E1DDC">
              <w:rPr>
                <w:bCs/>
                <w:lang w:val="en-US"/>
              </w:rPr>
              <w:t>.</w:t>
            </w:r>
          </w:p>
          <w:p w14:paraId="60BC3309" w14:textId="77777777" w:rsidR="00FE0785" w:rsidRPr="002E1DDC" w:rsidRDefault="00FE0785" w:rsidP="00FE0785">
            <w:pPr>
              <w:ind w:left="33"/>
              <w:rPr>
                <w:lang w:val="en-US"/>
              </w:rPr>
            </w:pPr>
          </w:p>
          <w:p w14:paraId="2EFEDB61" w14:textId="77777777" w:rsidR="00FE0785" w:rsidRPr="002E1DDC" w:rsidRDefault="00FE0785" w:rsidP="00FE0785">
            <w:pPr>
              <w:rPr>
                <w:b/>
                <w:lang w:val="en-US"/>
              </w:rPr>
            </w:pPr>
            <w:proofErr w:type="spellStart"/>
            <w:r w:rsidRPr="002E1DDC">
              <w:rPr>
                <w:b/>
                <w:lang w:val="en-US"/>
              </w:rPr>
              <w:t>Uzdevumi</w:t>
            </w:r>
            <w:proofErr w:type="spellEnd"/>
            <w:r w:rsidRPr="002E1DDC">
              <w:rPr>
                <w:b/>
                <w:lang w:val="en-US"/>
              </w:rPr>
              <w:t xml:space="preserve">: </w:t>
            </w:r>
          </w:p>
          <w:p w14:paraId="0232DC6D" w14:textId="77777777" w:rsidR="00FE0785" w:rsidRPr="002E1DDC" w:rsidRDefault="00FE0785" w:rsidP="00070572">
            <w:pPr>
              <w:pStyle w:val="ListParagraph"/>
              <w:numPr>
                <w:ilvl w:val="3"/>
                <w:numId w:val="3"/>
              </w:numPr>
              <w:suppressAutoHyphens/>
              <w:autoSpaceDN w:val="0"/>
              <w:ind w:left="371"/>
              <w:contextualSpacing w:val="0"/>
              <w:jc w:val="both"/>
              <w:textAlignment w:val="baseline"/>
              <w:rPr>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vispārīgu</w:t>
            </w:r>
            <w:proofErr w:type="spellEnd"/>
            <w:r w:rsidRPr="002E1DDC">
              <w:rPr>
                <w:bCs/>
                <w:lang w:val="en-US"/>
              </w:rPr>
              <w:t xml:space="preserve"> </w:t>
            </w:r>
            <w:proofErr w:type="spellStart"/>
            <w:r w:rsidRPr="002E1DDC">
              <w:rPr>
                <w:bCs/>
                <w:lang w:val="en-US"/>
              </w:rPr>
              <w:t>pārskatu</w:t>
            </w:r>
            <w:proofErr w:type="spellEnd"/>
            <w:r w:rsidRPr="002E1DDC">
              <w:rPr>
                <w:bCs/>
                <w:lang w:val="en-US"/>
              </w:rPr>
              <w:t xml:space="preserve"> par VRS </w:t>
            </w:r>
            <w:proofErr w:type="spellStart"/>
            <w:r w:rsidRPr="002E1DDC">
              <w:rPr>
                <w:bCs/>
                <w:lang w:val="en-US"/>
              </w:rPr>
              <w:t>instrumentu</w:t>
            </w:r>
            <w:proofErr w:type="spellEnd"/>
            <w:r w:rsidRPr="002E1DDC">
              <w:rPr>
                <w:bCs/>
                <w:lang w:val="en-US"/>
              </w:rPr>
              <w:t>.</w:t>
            </w:r>
          </w:p>
          <w:p w14:paraId="743F004F" w14:textId="77777777" w:rsidR="00FE0785" w:rsidRPr="002E1DDC" w:rsidRDefault="00FE0785" w:rsidP="00070572">
            <w:pPr>
              <w:pStyle w:val="ListParagraph"/>
              <w:numPr>
                <w:ilvl w:val="3"/>
                <w:numId w:val="3"/>
              </w:numPr>
              <w:suppressAutoHyphens/>
              <w:autoSpaceDN w:val="0"/>
              <w:ind w:left="371"/>
              <w:contextualSpacing w:val="0"/>
              <w:textAlignment w:val="baseline"/>
              <w:rPr>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VRS </w:t>
            </w:r>
            <w:proofErr w:type="spellStart"/>
            <w:r w:rsidRPr="002E1DDC">
              <w:rPr>
                <w:bCs/>
                <w:lang w:val="en-US"/>
              </w:rPr>
              <w:t>izmantošanu</w:t>
            </w:r>
            <w:proofErr w:type="spellEnd"/>
            <w:r w:rsidRPr="002E1DDC">
              <w:rPr>
                <w:bCs/>
                <w:lang w:val="en-US"/>
              </w:rPr>
              <w:t xml:space="preserve">, </w:t>
            </w:r>
            <w:proofErr w:type="spellStart"/>
            <w:r w:rsidRPr="002E1DDC">
              <w:rPr>
                <w:bCs/>
                <w:lang w:val="en-US"/>
              </w:rPr>
              <w:t>lai</w:t>
            </w:r>
            <w:proofErr w:type="spellEnd"/>
            <w:r w:rsidRPr="002E1DDC">
              <w:rPr>
                <w:bCs/>
                <w:lang w:val="en-US"/>
              </w:rPr>
              <w:t xml:space="preserve"> </w:t>
            </w:r>
            <w:proofErr w:type="spellStart"/>
            <w:r w:rsidRPr="002E1DDC">
              <w:rPr>
                <w:bCs/>
                <w:lang w:val="en-US"/>
              </w:rPr>
              <w:t>novērtētu</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risku</w:t>
            </w:r>
            <w:proofErr w:type="spellEnd"/>
            <w:r w:rsidRPr="002E1DDC">
              <w:rPr>
                <w:bCs/>
                <w:lang w:val="en-US"/>
              </w:rPr>
              <w:t xml:space="preserve">, </w:t>
            </w:r>
            <w:proofErr w:type="spellStart"/>
            <w:r w:rsidRPr="002E1DDC">
              <w:rPr>
                <w:bCs/>
                <w:lang w:val="en-US"/>
              </w:rPr>
              <w:t>identificētu</w:t>
            </w:r>
            <w:proofErr w:type="spellEnd"/>
            <w:r w:rsidRPr="002E1DDC">
              <w:rPr>
                <w:bCs/>
                <w:lang w:val="en-US"/>
              </w:rPr>
              <w:t xml:space="preserve"> </w:t>
            </w:r>
            <w:proofErr w:type="spellStart"/>
            <w:r w:rsidRPr="002E1DDC">
              <w:rPr>
                <w:bCs/>
                <w:lang w:val="en-US"/>
              </w:rPr>
              <w:t>korekcijas</w:t>
            </w:r>
            <w:proofErr w:type="spellEnd"/>
            <w:r w:rsidRPr="002E1DDC">
              <w:rPr>
                <w:bCs/>
                <w:lang w:val="en-US"/>
              </w:rPr>
              <w:t xml:space="preserve"> (ang. </w:t>
            </w:r>
            <w:r w:rsidRPr="002E1DDC">
              <w:rPr>
                <w:bCs/>
                <w:i/>
                <w:iCs/>
                <w:lang w:val="en-US"/>
              </w:rPr>
              <w:t>treatment</w:t>
            </w:r>
            <w:r w:rsidRPr="002E1DDC">
              <w:rPr>
                <w:bCs/>
                <w:lang w:val="en-US"/>
              </w:rPr>
              <w:t xml:space="preserve">) </w:t>
            </w:r>
            <w:proofErr w:type="spellStart"/>
            <w:r w:rsidRPr="002E1DDC">
              <w:rPr>
                <w:bCs/>
                <w:lang w:val="en-US"/>
              </w:rPr>
              <w:t>mērķus</w:t>
            </w:r>
            <w:proofErr w:type="spellEnd"/>
            <w:r w:rsidRPr="002E1DDC">
              <w:rPr>
                <w:bCs/>
                <w:lang w:val="en-US"/>
              </w:rPr>
              <w:t xml:space="preserve">, un </w:t>
            </w:r>
            <w:proofErr w:type="spellStart"/>
            <w:r w:rsidRPr="002E1DDC">
              <w:rPr>
                <w:bCs/>
                <w:lang w:val="en-US"/>
              </w:rPr>
              <w:t>novērtētu</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līmeņa</w:t>
            </w:r>
            <w:proofErr w:type="spellEnd"/>
            <w:r w:rsidRPr="002E1DDC">
              <w:rPr>
                <w:bCs/>
                <w:lang w:val="en-US"/>
              </w:rPr>
              <w:t xml:space="preserve"> </w:t>
            </w:r>
            <w:proofErr w:type="spellStart"/>
            <w:r w:rsidRPr="002E1DDC">
              <w:rPr>
                <w:bCs/>
                <w:lang w:val="en-US"/>
              </w:rPr>
              <w:t>izmaiņas</w:t>
            </w:r>
            <w:proofErr w:type="spellEnd"/>
            <w:r w:rsidRPr="002E1DDC">
              <w:rPr>
                <w:bCs/>
                <w:lang w:val="en-US"/>
              </w:rPr>
              <w:t xml:space="preserve"> </w:t>
            </w:r>
            <w:proofErr w:type="spellStart"/>
            <w:r w:rsidRPr="002E1DDC">
              <w:rPr>
                <w:bCs/>
                <w:lang w:val="en-US"/>
              </w:rPr>
              <w:t>laika</w:t>
            </w:r>
            <w:proofErr w:type="spellEnd"/>
            <w:r w:rsidRPr="002E1DDC">
              <w:rPr>
                <w:bCs/>
                <w:lang w:val="en-US"/>
              </w:rPr>
              <w:t xml:space="preserve"> </w:t>
            </w:r>
            <w:proofErr w:type="spellStart"/>
            <w:r w:rsidRPr="002E1DDC">
              <w:rPr>
                <w:bCs/>
                <w:lang w:val="en-US"/>
              </w:rPr>
              <w:t>gaitā</w:t>
            </w:r>
            <w:proofErr w:type="spellEnd"/>
            <w:r w:rsidRPr="002E1DDC">
              <w:rPr>
                <w:bCs/>
                <w:lang w:val="en-US"/>
              </w:rPr>
              <w:t xml:space="preserve"> un/</w:t>
            </w:r>
            <w:proofErr w:type="spellStart"/>
            <w:r w:rsidRPr="002E1DDC">
              <w:rPr>
                <w:bCs/>
                <w:lang w:val="en-US"/>
              </w:rPr>
              <w:t>vai</w:t>
            </w:r>
            <w:proofErr w:type="spellEnd"/>
            <w:r w:rsidRPr="002E1DDC">
              <w:rPr>
                <w:bCs/>
                <w:lang w:val="en-US"/>
              </w:rPr>
              <w:t xml:space="preserve"> </w:t>
            </w:r>
            <w:proofErr w:type="spellStart"/>
            <w:r w:rsidRPr="002E1DDC">
              <w:rPr>
                <w:bCs/>
                <w:lang w:val="en-US"/>
              </w:rPr>
              <w:t>korekcijas</w:t>
            </w:r>
            <w:proofErr w:type="spellEnd"/>
            <w:r w:rsidRPr="002E1DDC">
              <w:rPr>
                <w:bCs/>
                <w:lang w:val="en-US"/>
              </w:rPr>
              <w:t xml:space="preserve"> </w:t>
            </w:r>
            <w:proofErr w:type="spellStart"/>
            <w:r w:rsidRPr="002E1DDC">
              <w:rPr>
                <w:bCs/>
                <w:lang w:val="en-US"/>
              </w:rPr>
              <w:t>pasākumu</w:t>
            </w:r>
            <w:proofErr w:type="spellEnd"/>
            <w:r w:rsidRPr="002E1DDC">
              <w:rPr>
                <w:bCs/>
                <w:lang w:val="en-US"/>
              </w:rPr>
              <w:t xml:space="preserve"> </w:t>
            </w:r>
            <w:proofErr w:type="spellStart"/>
            <w:r w:rsidRPr="002E1DDC">
              <w:rPr>
                <w:bCs/>
                <w:lang w:val="en-US"/>
              </w:rPr>
              <w:t>ietekmē</w:t>
            </w:r>
            <w:proofErr w:type="spellEnd"/>
            <w:r w:rsidRPr="002E1DDC">
              <w:rPr>
                <w:bCs/>
                <w:lang w:val="en-US"/>
              </w:rPr>
              <w:t>.</w:t>
            </w:r>
          </w:p>
          <w:p w14:paraId="2FFBD82E" w14:textId="77777777" w:rsidR="00FE0785" w:rsidRPr="002E1DDC" w:rsidRDefault="00FE0785" w:rsidP="00070572">
            <w:pPr>
              <w:pStyle w:val="ListParagraph"/>
              <w:numPr>
                <w:ilvl w:val="3"/>
                <w:numId w:val="3"/>
              </w:numPr>
              <w:suppressAutoHyphens/>
              <w:autoSpaceDN w:val="0"/>
              <w:ind w:left="371"/>
              <w:contextualSpacing w:val="0"/>
              <w:textAlignment w:val="baseline"/>
              <w:rPr>
                <w:lang w:val="en-US"/>
              </w:rPr>
            </w:pPr>
            <w:proofErr w:type="spellStart"/>
            <w:r w:rsidRPr="002E1DDC">
              <w:rPr>
                <w:bCs/>
                <w:lang w:val="en-US"/>
              </w:rPr>
              <w:t>Veicināt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w:t>
            </w:r>
            <w:proofErr w:type="spellStart"/>
            <w:r w:rsidRPr="002E1DDC">
              <w:rPr>
                <w:bCs/>
                <w:lang w:val="en-US"/>
              </w:rPr>
              <w:t>vardarbīgu</w:t>
            </w:r>
            <w:proofErr w:type="spellEnd"/>
            <w:r w:rsidRPr="002E1DDC">
              <w:rPr>
                <w:bCs/>
                <w:lang w:val="en-US"/>
              </w:rPr>
              <w:t xml:space="preserve"> </w:t>
            </w:r>
            <w:proofErr w:type="spellStart"/>
            <w:r w:rsidRPr="002E1DDC">
              <w:rPr>
                <w:bCs/>
                <w:lang w:val="en-US"/>
              </w:rPr>
              <w:t>noziegumu</w:t>
            </w:r>
            <w:proofErr w:type="spellEnd"/>
            <w:r w:rsidRPr="002E1DDC">
              <w:rPr>
                <w:bCs/>
                <w:lang w:val="en-US"/>
              </w:rPr>
              <w:t xml:space="preserve"> </w:t>
            </w:r>
            <w:proofErr w:type="spellStart"/>
            <w:r w:rsidRPr="002E1DDC">
              <w:rPr>
                <w:bCs/>
                <w:lang w:val="en-US"/>
              </w:rPr>
              <w:t>izdarīšanu</w:t>
            </w:r>
            <w:proofErr w:type="spellEnd"/>
            <w:r w:rsidRPr="002E1DDC">
              <w:rPr>
                <w:bCs/>
                <w:lang w:val="en-US"/>
              </w:rPr>
              <w:t xml:space="preserve"> </w:t>
            </w:r>
            <w:proofErr w:type="spellStart"/>
            <w:r w:rsidRPr="002E1DDC">
              <w:rPr>
                <w:bCs/>
                <w:lang w:val="en-US"/>
              </w:rPr>
              <w:t>veicinošiem</w:t>
            </w:r>
            <w:proofErr w:type="spellEnd"/>
            <w:r w:rsidRPr="002E1DDC">
              <w:rPr>
                <w:bCs/>
                <w:lang w:val="en-US"/>
              </w:rPr>
              <w:t xml:space="preserve"> </w:t>
            </w:r>
            <w:proofErr w:type="spellStart"/>
            <w:r w:rsidRPr="002E1DDC">
              <w:rPr>
                <w:bCs/>
                <w:lang w:val="en-US"/>
              </w:rPr>
              <w:t>statiskiem</w:t>
            </w:r>
            <w:proofErr w:type="spellEnd"/>
            <w:r w:rsidRPr="002E1DDC">
              <w:rPr>
                <w:bCs/>
                <w:lang w:val="en-US"/>
              </w:rPr>
              <w:t xml:space="preserve"> un </w:t>
            </w:r>
            <w:proofErr w:type="spellStart"/>
            <w:r w:rsidRPr="002E1DDC">
              <w:rPr>
                <w:bCs/>
                <w:lang w:val="en-US"/>
              </w:rPr>
              <w:t>dinamiskiem</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faktoriem</w:t>
            </w:r>
            <w:proofErr w:type="spellEnd"/>
            <w:r w:rsidRPr="002E1DDC">
              <w:rPr>
                <w:bCs/>
                <w:lang w:val="en-US"/>
              </w:rPr>
              <w:t xml:space="preserve">, </w:t>
            </w:r>
            <w:proofErr w:type="spellStart"/>
            <w:r w:rsidRPr="002E1DDC">
              <w:rPr>
                <w:bCs/>
                <w:lang w:val="en-US"/>
              </w:rPr>
              <w:t>kurus</w:t>
            </w:r>
            <w:proofErr w:type="spellEnd"/>
            <w:r w:rsidRPr="002E1DDC">
              <w:rPr>
                <w:bCs/>
                <w:lang w:val="en-US"/>
              </w:rPr>
              <w:t xml:space="preserve"> var </w:t>
            </w:r>
            <w:proofErr w:type="spellStart"/>
            <w:r w:rsidRPr="002E1DDC">
              <w:rPr>
                <w:bCs/>
                <w:lang w:val="en-US"/>
              </w:rPr>
              <w:t>novērtēt</w:t>
            </w:r>
            <w:proofErr w:type="spellEnd"/>
            <w:r w:rsidRPr="002E1DDC">
              <w:rPr>
                <w:bCs/>
                <w:lang w:val="en-US"/>
              </w:rPr>
              <w:t xml:space="preserve"> ar VRS </w:t>
            </w:r>
            <w:proofErr w:type="spellStart"/>
            <w:r w:rsidRPr="002E1DDC">
              <w:rPr>
                <w:bCs/>
                <w:lang w:val="en-US"/>
              </w:rPr>
              <w:t>palīdzību</w:t>
            </w:r>
            <w:proofErr w:type="spellEnd"/>
            <w:r w:rsidRPr="002E1DDC">
              <w:rPr>
                <w:bCs/>
                <w:lang w:val="en-US"/>
              </w:rPr>
              <w:t>.</w:t>
            </w:r>
          </w:p>
          <w:p w14:paraId="6BA12278" w14:textId="77777777" w:rsidR="00FE0785" w:rsidRPr="002E1DDC" w:rsidRDefault="00FE0785" w:rsidP="00070572">
            <w:pPr>
              <w:pStyle w:val="ListParagraph"/>
              <w:numPr>
                <w:ilvl w:val="3"/>
                <w:numId w:val="3"/>
              </w:numPr>
              <w:suppressAutoHyphens/>
              <w:autoSpaceDN w:val="0"/>
              <w:ind w:left="371"/>
              <w:contextualSpacing w:val="0"/>
              <w:textAlignment w:val="baseline"/>
              <w:rPr>
                <w:bCs/>
                <w:lang w:val="en-US"/>
              </w:rPr>
            </w:pPr>
            <w:bookmarkStart w:id="7" w:name="_Hlk15579823"/>
            <w:proofErr w:type="spellStart"/>
            <w:r w:rsidRPr="002E1DDC">
              <w:rPr>
                <w:bCs/>
                <w:lang w:val="en-US"/>
              </w:rPr>
              <w:t>Attīstīt</w:t>
            </w:r>
            <w:proofErr w:type="spellEnd"/>
            <w:r w:rsidRPr="002E1DDC">
              <w:rPr>
                <w:bCs/>
                <w:lang w:val="en-US"/>
              </w:rPr>
              <w:t xml:space="preserve"> </w:t>
            </w:r>
            <w:proofErr w:type="spellStart"/>
            <w:r w:rsidRPr="002E1DDC">
              <w:rPr>
                <w:bCs/>
                <w:lang w:val="en-US"/>
              </w:rPr>
              <w:t>prasmes</w:t>
            </w:r>
            <w:proofErr w:type="spellEnd"/>
            <w:r w:rsidRPr="002E1DDC">
              <w:rPr>
                <w:bCs/>
                <w:lang w:val="en-US"/>
              </w:rPr>
              <w:t xml:space="preserve"> </w:t>
            </w:r>
            <w:proofErr w:type="spellStart"/>
            <w:r w:rsidRPr="002E1DDC">
              <w:rPr>
                <w:bCs/>
                <w:lang w:val="en-US"/>
              </w:rPr>
              <w:t>atpazīt</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un </w:t>
            </w:r>
            <w:proofErr w:type="spellStart"/>
            <w:r w:rsidRPr="002E1DDC">
              <w:rPr>
                <w:bCs/>
                <w:lang w:val="en-US"/>
              </w:rPr>
              <w:t>vardarbīgo</w:t>
            </w:r>
            <w:proofErr w:type="spellEnd"/>
            <w:r w:rsidRPr="002E1DDC">
              <w:rPr>
                <w:bCs/>
                <w:lang w:val="en-US"/>
              </w:rPr>
              <w:t xml:space="preserve"> </w:t>
            </w:r>
            <w:proofErr w:type="spellStart"/>
            <w:r w:rsidRPr="002E1DDC">
              <w:rPr>
                <w:bCs/>
                <w:lang w:val="en-US"/>
              </w:rPr>
              <w:t>noziegumu</w:t>
            </w:r>
            <w:proofErr w:type="spellEnd"/>
            <w:r w:rsidRPr="002E1DDC">
              <w:rPr>
                <w:bCs/>
                <w:lang w:val="en-US"/>
              </w:rPr>
              <w:t xml:space="preserve"> </w:t>
            </w:r>
            <w:proofErr w:type="spellStart"/>
            <w:r w:rsidRPr="002E1DDC">
              <w:rPr>
                <w:bCs/>
                <w:lang w:val="en-US"/>
              </w:rPr>
              <w:t>recidīva</w:t>
            </w:r>
            <w:proofErr w:type="spellEnd"/>
            <w:r w:rsidRPr="002E1DDC">
              <w:rPr>
                <w:bCs/>
                <w:lang w:val="en-US"/>
              </w:rPr>
              <w:t xml:space="preserve"> </w:t>
            </w:r>
            <w:proofErr w:type="spellStart"/>
            <w:r w:rsidRPr="002E1DDC">
              <w:rPr>
                <w:bCs/>
                <w:lang w:val="en-US"/>
              </w:rPr>
              <w:t>dinamiskā</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faktorus</w:t>
            </w:r>
            <w:proofErr w:type="spellEnd"/>
            <w:r w:rsidRPr="002E1DDC">
              <w:rPr>
                <w:bCs/>
                <w:lang w:val="en-US"/>
              </w:rPr>
              <w:t>.</w:t>
            </w:r>
          </w:p>
          <w:bookmarkEnd w:id="7"/>
          <w:p w14:paraId="1FB4338E" w14:textId="77777777" w:rsidR="00FE0785" w:rsidRPr="002E1DDC" w:rsidRDefault="00FE0785" w:rsidP="00070572">
            <w:pPr>
              <w:pStyle w:val="ListParagraph"/>
              <w:numPr>
                <w:ilvl w:val="3"/>
                <w:numId w:val="3"/>
              </w:numPr>
              <w:suppressAutoHyphens/>
              <w:autoSpaceDN w:val="0"/>
              <w:ind w:left="371"/>
              <w:contextualSpacing w:val="0"/>
              <w:textAlignment w:val="baseline"/>
              <w:rPr>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prasmes</w:t>
            </w:r>
            <w:proofErr w:type="spellEnd"/>
            <w:r w:rsidRPr="002E1DDC">
              <w:rPr>
                <w:bCs/>
                <w:lang w:val="en-US"/>
              </w:rPr>
              <w:t xml:space="preserve"> </w:t>
            </w:r>
            <w:proofErr w:type="spellStart"/>
            <w:r w:rsidRPr="002E1DDC">
              <w:rPr>
                <w:bCs/>
                <w:lang w:val="en-US"/>
              </w:rPr>
              <w:t>veikt</w:t>
            </w:r>
            <w:proofErr w:type="spellEnd"/>
            <w:r w:rsidRPr="002E1DDC">
              <w:rPr>
                <w:bCs/>
                <w:lang w:val="en-US"/>
              </w:rPr>
              <w:t xml:space="preserve"> </w:t>
            </w:r>
            <w:proofErr w:type="spellStart"/>
            <w:r w:rsidRPr="002E1DDC">
              <w:rPr>
                <w:bCs/>
                <w:lang w:val="en-US"/>
              </w:rPr>
              <w:t>novērtēšanu</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 </w:t>
            </w:r>
            <w:proofErr w:type="spellStart"/>
            <w:r w:rsidRPr="002E1DDC">
              <w:rPr>
                <w:bCs/>
                <w:lang w:val="en-US"/>
              </w:rPr>
              <w:t>instrumentu</w:t>
            </w:r>
            <w:proofErr w:type="spellEnd"/>
            <w:r w:rsidRPr="002E1DDC">
              <w:rPr>
                <w:bCs/>
                <w:lang w:val="en-US"/>
              </w:rPr>
              <w:t xml:space="preserve">: </w:t>
            </w:r>
            <w:proofErr w:type="spellStart"/>
            <w:r w:rsidRPr="002E1DDC">
              <w:rPr>
                <w:bCs/>
                <w:lang w:val="en-US"/>
              </w:rPr>
              <w:t>ievākt</w:t>
            </w:r>
            <w:proofErr w:type="spellEnd"/>
            <w:r w:rsidRPr="002E1DDC">
              <w:rPr>
                <w:bCs/>
                <w:lang w:val="en-US"/>
              </w:rPr>
              <w:t xml:space="preserve">, </w:t>
            </w:r>
            <w:proofErr w:type="spellStart"/>
            <w:r w:rsidRPr="002E1DDC">
              <w:rPr>
                <w:bCs/>
                <w:lang w:val="en-US"/>
              </w:rPr>
              <w:t>apstrādāt</w:t>
            </w:r>
            <w:proofErr w:type="spellEnd"/>
            <w:r w:rsidRPr="002E1DDC">
              <w:rPr>
                <w:bCs/>
                <w:lang w:val="en-US"/>
              </w:rPr>
              <w:t xml:space="preserve">, </w:t>
            </w:r>
            <w:proofErr w:type="spellStart"/>
            <w:r w:rsidRPr="002E1DDC">
              <w:rPr>
                <w:bCs/>
                <w:lang w:val="en-US"/>
              </w:rPr>
              <w:t>apkopot</w:t>
            </w:r>
            <w:proofErr w:type="spellEnd"/>
            <w:r w:rsidRPr="002E1DDC">
              <w:rPr>
                <w:bCs/>
                <w:lang w:val="en-US"/>
              </w:rPr>
              <w:t xml:space="preserve"> un </w:t>
            </w:r>
            <w:proofErr w:type="spellStart"/>
            <w:r w:rsidRPr="002E1DDC">
              <w:rPr>
                <w:bCs/>
                <w:lang w:val="en-US"/>
              </w:rPr>
              <w:t>interpretēt</w:t>
            </w:r>
            <w:proofErr w:type="spellEnd"/>
            <w:r w:rsidRPr="002E1DDC">
              <w:rPr>
                <w:bCs/>
                <w:lang w:val="en-US"/>
              </w:rPr>
              <w:t xml:space="preserve"> </w:t>
            </w:r>
            <w:proofErr w:type="spellStart"/>
            <w:r w:rsidRPr="002E1DDC">
              <w:rPr>
                <w:bCs/>
                <w:lang w:val="en-US"/>
              </w:rPr>
              <w:t>iegūtos</w:t>
            </w:r>
            <w:proofErr w:type="spellEnd"/>
            <w:r w:rsidRPr="002E1DDC">
              <w:rPr>
                <w:bCs/>
                <w:lang w:val="en-US"/>
              </w:rPr>
              <w:t xml:space="preserve"> </w:t>
            </w:r>
            <w:proofErr w:type="spellStart"/>
            <w:r w:rsidRPr="002E1DDC">
              <w:rPr>
                <w:bCs/>
                <w:lang w:val="en-US"/>
              </w:rPr>
              <w:t>datus</w:t>
            </w:r>
            <w:proofErr w:type="spellEnd"/>
            <w:r w:rsidRPr="002E1DDC">
              <w:rPr>
                <w:bCs/>
                <w:lang w:val="en-US"/>
              </w:rPr>
              <w:t xml:space="preserve">, </w:t>
            </w:r>
            <w:proofErr w:type="spellStart"/>
            <w:r w:rsidRPr="002E1DDC">
              <w:rPr>
                <w:bCs/>
                <w:lang w:val="en-US"/>
              </w:rPr>
              <w:t>rakstīt</w:t>
            </w:r>
            <w:proofErr w:type="spellEnd"/>
            <w:r w:rsidRPr="002E1DDC">
              <w:rPr>
                <w:bCs/>
                <w:lang w:val="en-US"/>
              </w:rPr>
              <w:t xml:space="preserve"> un </w:t>
            </w:r>
            <w:proofErr w:type="spellStart"/>
            <w:r w:rsidRPr="002E1DDC">
              <w:rPr>
                <w:bCs/>
                <w:lang w:val="en-US"/>
              </w:rPr>
              <w:t>noformēt</w:t>
            </w:r>
            <w:proofErr w:type="spellEnd"/>
            <w:r w:rsidRPr="002E1DDC">
              <w:rPr>
                <w:bCs/>
                <w:lang w:val="en-US"/>
              </w:rPr>
              <w:t xml:space="preserve"> </w:t>
            </w:r>
            <w:proofErr w:type="spellStart"/>
            <w:r w:rsidRPr="002E1DDC">
              <w:rPr>
                <w:bCs/>
                <w:lang w:val="en-US"/>
              </w:rPr>
              <w:t>atzinumu</w:t>
            </w:r>
            <w:proofErr w:type="spellEnd"/>
            <w:r w:rsidRPr="002E1DDC">
              <w:rPr>
                <w:bCs/>
                <w:lang w:val="en-US"/>
              </w:rPr>
              <w:t xml:space="preserve"> par </w:t>
            </w:r>
            <w:proofErr w:type="spellStart"/>
            <w:r w:rsidRPr="002E1DDC">
              <w:rPr>
                <w:bCs/>
                <w:lang w:val="en-US"/>
              </w:rPr>
              <w:t>iegūtajiem</w:t>
            </w:r>
            <w:proofErr w:type="spellEnd"/>
            <w:r w:rsidRPr="002E1DDC">
              <w:rPr>
                <w:bCs/>
                <w:lang w:val="en-US"/>
              </w:rPr>
              <w:t xml:space="preserve"> </w:t>
            </w:r>
            <w:proofErr w:type="spellStart"/>
            <w:r w:rsidRPr="002E1DDC">
              <w:rPr>
                <w:bCs/>
                <w:lang w:val="en-US"/>
              </w:rPr>
              <w:t>rezultātiem</w:t>
            </w:r>
            <w:proofErr w:type="spellEnd"/>
            <w:r w:rsidRPr="002E1DDC">
              <w:rPr>
                <w:bCs/>
                <w:lang w:val="en-US"/>
              </w:rPr>
              <w:t>.</w:t>
            </w:r>
          </w:p>
          <w:p w14:paraId="5F2AA008" w14:textId="77777777" w:rsidR="00FE0785" w:rsidRPr="002E1DDC" w:rsidRDefault="00FE0785" w:rsidP="00070572">
            <w:pPr>
              <w:pStyle w:val="ListParagraph"/>
              <w:numPr>
                <w:ilvl w:val="3"/>
                <w:numId w:val="3"/>
              </w:numPr>
              <w:suppressAutoHyphens/>
              <w:autoSpaceDN w:val="0"/>
              <w:ind w:left="371"/>
              <w:contextualSpacing w:val="0"/>
              <w:textAlignment w:val="baseline"/>
              <w:rPr>
                <w:bCs/>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prasmi</w:t>
            </w:r>
            <w:proofErr w:type="spellEnd"/>
            <w:r w:rsidRPr="002E1DDC">
              <w:rPr>
                <w:bCs/>
                <w:lang w:val="en-US"/>
              </w:rPr>
              <w:t xml:space="preserve">, </w:t>
            </w:r>
            <w:proofErr w:type="spellStart"/>
            <w:r w:rsidRPr="002E1DDC">
              <w:rPr>
                <w:bCs/>
                <w:lang w:val="en-US"/>
              </w:rPr>
              <w:t>izvirzīt</w:t>
            </w:r>
            <w:proofErr w:type="spellEnd"/>
            <w:r w:rsidRPr="002E1DDC">
              <w:rPr>
                <w:bCs/>
                <w:lang w:val="en-US"/>
              </w:rPr>
              <w:t xml:space="preserve"> </w:t>
            </w:r>
            <w:proofErr w:type="spellStart"/>
            <w:r w:rsidRPr="002E1DDC">
              <w:rPr>
                <w:bCs/>
                <w:lang w:val="en-US"/>
              </w:rPr>
              <w:t>atbilstošus</w:t>
            </w:r>
            <w:proofErr w:type="spellEnd"/>
            <w:r w:rsidRPr="002E1DDC">
              <w:rPr>
                <w:bCs/>
                <w:lang w:val="en-US"/>
              </w:rPr>
              <w:t xml:space="preserve"> </w:t>
            </w:r>
            <w:proofErr w:type="spellStart"/>
            <w:r w:rsidRPr="002E1DDC">
              <w:rPr>
                <w:bCs/>
                <w:lang w:val="en-US"/>
              </w:rPr>
              <w:t>korekcijas</w:t>
            </w:r>
            <w:proofErr w:type="spellEnd"/>
            <w:r w:rsidRPr="002E1DDC">
              <w:rPr>
                <w:bCs/>
                <w:lang w:val="en-US"/>
              </w:rPr>
              <w:t xml:space="preserve"> </w:t>
            </w:r>
            <w:proofErr w:type="spellStart"/>
            <w:r w:rsidRPr="002E1DDC">
              <w:rPr>
                <w:bCs/>
                <w:lang w:val="en-US"/>
              </w:rPr>
              <w:t>mērķus</w:t>
            </w:r>
            <w:proofErr w:type="spellEnd"/>
            <w:r w:rsidRPr="002E1DDC">
              <w:rPr>
                <w:bCs/>
                <w:lang w:val="en-US"/>
              </w:rPr>
              <w:t xml:space="preserve"> un </w:t>
            </w:r>
            <w:proofErr w:type="spellStart"/>
            <w:r w:rsidRPr="002E1DDC">
              <w:rPr>
                <w:bCs/>
                <w:lang w:val="en-US"/>
              </w:rPr>
              <w:t>noteikt</w:t>
            </w:r>
            <w:proofErr w:type="spellEnd"/>
            <w:r w:rsidRPr="002E1DDC">
              <w:rPr>
                <w:bCs/>
                <w:lang w:val="en-US"/>
              </w:rPr>
              <w:t xml:space="preserve"> </w:t>
            </w:r>
            <w:proofErr w:type="spellStart"/>
            <w:r w:rsidRPr="002E1DDC">
              <w:rPr>
                <w:bCs/>
                <w:lang w:val="en-US"/>
              </w:rPr>
              <w:t>resocializācijas</w:t>
            </w:r>
            <w:proofErr w:type="spellEnd"/>
            <w:r w:rsidRPr="002E1DDC">
              <w:rPr>
                <w:bCs/>
                <w:lang w:val="en-US"/>
              </w:rPr>
              <w:t xml:space="preserve"> </w:t>
            </w:r>
            <w:proofErr w:type="spellStart"/>
            <w:r w:rsidRPr="002E1DDC">
              <w:rPr>
                <w:bCs/>
                <w:lang w:val="en-US"/>
              </w:rPr>
              <w:t>vajadzības</w:t>
            </w:r>
            <w:proofErr w:type="spellEnd"/>
            <w:r w:rsidRPr="002E1DDC">
              <w:rPr>
                <w:bCs/>
                <w:lang w:val="en-US"/>
              </w:rPr>
              <w:t xml:space="preserve">, </w:t>
            </w:r>
            <w:proofErr w:type="spellStart"/>
            <w:r w:rsidRPr="002E1DDC">
              <w:rPr>
                <w:bCs/>
                <w:lang w:val="en-US"/>
              </w:rPr>
              <w:t>balstoties</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 VRS </w:t>
            </w:r>
            <w:proofErr w:type="spellStart"/>
            <w:r w:rsidRPr="002E1DDC">
              <w:rPr>
                <w:bCs/>
                <w:lang w:val="en-US"/>
              </w:rPr>
              <w:t>rezultātiem</w:t>
            </w:r>
            <w:proofErr w:type="spellEnd"/>
            <w:r w:rsidRPr="002E1DDC">
              <w:rPr>
                <w:bCs/>
                <w:lang w:val="en-US"/>
              </w:rPr>
              <w:t>.</w:t>
            </w:r>
          </w:p>
          <w:p w14:paraId="014A3DC2" w14:textId="77777777" w:rsidR="00FE0785" w:rsidRPr="002E1DDC" w:rsidRDefault="00FE0785" w:rsidP="00070572">
            <w:pPr>
              <w:pStyle w:val="ListParagraph"/>
              <w:numPr>
                <w:ilvl w:val="3"/>
                <w:numId w:val="3"/>
              </w:numPr>
              <w:suppressAutoHyphens/>
              <w:autoSpaceDN w:val="0"/>
              <w:ind w:left="371"/>
              <w:contextualSpacing w:val="0"/>
              <w:textAlignment w:val="baseline"/>
              <w:rPr>
                <w:bCs/>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prasmi</w:t>
            </w:r>
            <w:proofErr w:type="spellEnd"/>
            <w:r w:rsidRPr="002E1DDC">
              <w:rPr>
                <w:bCs/>
                <w:lang w:val="en-US"/>
              </w:rPr>
              <w:t xml:space="preserve"> </w:t>
            </w:r>
            <w:proofErr w:type="spellStart"/>
            <w:r w:rsidRPr="002E1DDC">
              <w:rPr>
                <w:bCs/>
                <w:lang w:val="en-US"/>
              </w:rPr>
              <w:t>novērtēt</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dinamisko</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faktoru</w:t>
            </w:r>
            <w:proofErr w:type="spellEnd"/>
            <w:r w:rsidRPr="002E1DDC">
              <w:rPr>
                <w:bCs/>
                <w:lang w:val="en-US"/>
              </w:rPr>
              <w:t xml:space="preserve"> </w:t>
            </w:r>
            <w:proofErr w:type="spellStart"/>
            <w:r w:rsidRPr="002E1DDC">
              <w:rPr>
                <w:bCs/>
                <w:lang w:val="en-US"/>
              </w:rPr>
              <w:t>izmaiņas</w:t>
            </w:r>
            <w:proofErr w:type="spellEnd"/>
            <w:r w:rsidRPr="002E1DDC">
              <w:rPr>
                <w:bCs/>
                <w:lang w:val="en-US"/>
              </w:rPr>
              <w:t xml:space="preserve"> </w:t>
            </w:r>
            <w:r w:rsidRPr="002E1DDC">
              <w:rPr>
                <w:lang w:val="en-US"/>
              </w:rPr>
              <w:t>(</w:t>
            </w:r>
            <w:proofErr w:type="spellStart"/>
            <w:r w:rsidRPr="002E1DDC">
              <w:rPr>
                <w:lang w:val="en-US"/>
              </w:rPr>
              <w:t>laika</w:t>
            </w:r>
            <w:proofErr w:type="spellEnd"/>
            <w:r w:rsidRPr="002E1DDC">
              <w:rPr>
                <w:lang w:val="en-US"/>
              </w:rPr>
              <w:t xml:space="preserve"> </w:t>
            </w:r>
            <w:proofErr w:type="spellStart"/>
            <w:r w:rsidRPr="002E1DDC">
              <w:rPr>
                <w:lang w:val="en-US"/>
              </w:rPr>
              <w:t>gaitā</w:t>
            </w:r>
            <w:proofErr w:type="spellEnd"/>
            <w:r w:rsidRPr="002E1DDC">
              <w:rPr>
                <w:lang w:val="en-US"/>
              </w:rPr>
              <w:t xml:space="preserve"> un/</w:t>
            </w:r>
            <w:proofErr w:type="spellStart"/>
            <w:r w:rsidRPr="002E1DDC">
              <w:rPr>
                <w:lang w:val="en-US"/>
              </w:rPr>
              <w:t>vai</w:t>
            </w:r>
            <w:proofErr w:type="spellEnd"/>
            <w:r w:rsidRPr="002E1DDC">
              <w:rPr>
                <w:lang w:val="en-US"/>
              </w:rPr>
              <w:t xml:space="preserve"> </w:t>
            </w:r>
            <w:proofErr w:type="spellStart"/>
            <w:r w:rsidRPr="002E1DDC">
              <w:rPr>
                <w:lang w:val="en-US"/>
              </w:rPr>
              <w:t>korekcijas</w:t>
            </w:r>
            <w:proofErr w:type="spellEnd"/>
            <w:r w:rsidRPr="002E1DDC">
              <w:rPr>
                <w:lang w:val="en-US"/>
              </w:rPr>
              <w:t xml:space="preserve"> </w:t>
            </w:r>
            <w:proofErr w:type="spellStart"/>
            <w:r w:rsidRPr="002E1DDC">
              <w:rPr>
                <w:lang w:val="en-US"/>
              </w:rPr>
              <w:t>darba</w:t>
            </w:r>
            <w:proofErr w:type="spellEnd"/>
            <w:r w:rsidRPr="002E1DDC">
              <w:rPr>
                <w:lang w:val="en-US"/>
              </w:rPr>
              <w:t xml:space="preserve"> </w:t>
            </w:r>
            <w:proofErr w:type="spellStart"/>
            <w:r w:rsidRPr="002E1DDC">
              <w:rPr>
                <w:lang w:val="en-US"/>
              </w:rPr>
              <w:t>ietekmē</w:t>
            </w:r>
            <w:proofErr w:type="spellEnd"/>
            <w:r w:rsidRPr="002E1DDC">
              <w:rPr>
                <w:lang w:val="en-US"/>
              </w:rPr>
              <w:t xml:space="preserve">) un </w:t>
            </w:r>
            <w:proofErr w:type="spellStart"/>
            <w:r w:rsidRPr="002E1DDC">
              <w:rPr>
                <w:lang w:val="en-US"/>
              </w:rPr>
              <w:t>klienta</w:t>
            </w:r>
            <w:proofErr w:type="spellEnd"/>
            <w:r w:rsidRPr="002E1DDC">
              <w:rPr>
                <w:lang w:val="en-US"/>
              </w:rPr>
              <w:t xml:space="preserve"> </w:t>
            </w:r>
            <w:proofErr w:type="spellStart"/>
            <w:r w:rsidRPr="002E1DDC">
              <w:rPr>
                <w:lang w:val="en-US"/>
              </w:rPr>
              <w:t>uzvedības</w:t>
            </w:r>
            <w:proofErr w:type="spellEnd"/>
            <w:r w:rsidRPr="002E1DDC">
              <w:rPr>
                <w:lang w:val="en-US"/>
              </w:rPr>
              <w:t xml:space="preserve"> </w:t>
            </w:r>
            <w:proofErr w:type="spellStart"/>
            <w:r w:rsidRPr="002E1DDC">
              <w:rPr>
                <w:lang w:val="en-US"/>
              </w:rPr>
              <w:lastRenderedPageBreak/>
              <w:t>izmaiņu</w:t>
            </w:r>
            <w:proofErr w:type="spellEnd"/>
            <w:r w:rsidRPr="002E1DDC">
              <w:rPr>
                <w:lang w:val="en-US"/>
              </w:rPr>
              <w:t xml:space="preserve"> </w:t>
            </w:r>
            <w:proofErr w:type="spellStart"/>
            <w:r w:rsidRPr="002E1DDC">
              <w:rPr>
                <w:lang w:val="en-US"/>
              </w:rPr>
              <w:t>progresu</w:t>
            </w:r>
            <w:proofErr w:type="spellEnd"/>
            <w:r w:rsidRPr="002E1DDC">
              <w:rPr>
                <w:lang w:val="en-US"/>
              </w:rPr>
              <w:t xml:space="preserve"> (pa </w:t>
            </w:r>
            <w:proofErr w:type="spellStart"/>
            <w:r w:rsidRPr="002E1DDC">
              <w:rPr>
                <w:lang w:val="en-US"/>
              </w:rPr>
              <w:t>pieciem</w:t>
            </w:r>
            <w:proofErr w:type="spellEnd"/>
            <w:r w:rsidRPr="002E1DDC">
              <w:rPr>
                <w:lang w:val="en-US"/>
              </w:rPr>
              <w:t xml:space="preserve"> </w:t>
            </w:r>
            <w:proofErr w:type="spellStart"/>
            <w:r w:rsidRPr="002E1DDC">
              <w:rPr>
                <w:lang w:val="en-US"/>
              </w:rPr>
              <w:t>uzvedības</w:t>
            </w:r>
            <w:proofErr w:type="spellEnd"/>
            <w:r w:rsidRPr="002E1DDC">
              <w:rPr>
                <w:lang w:val="en-US"/>
              </w:rPr>
              <w:t xml:space="preserve"> </w:t>
            </w:r>
            <w:proofErr w:type="spellStart"/>
            <w:r w:rsidRPr="002E1DDC">
              <w:rPr>
                <w:lang w:val="en-US"/>
              </w:rPr>
              <w:t>pārmaiņu</w:t>
            </w:r>
            <w:proofErr w:type="spellEnd"/>
            <w:r w:rsidRPr="002E1DDC">
              <w:rPr>
                <w:lang w:val="en-US"/>
              </w:rPr>
              <w:t xml:space="preserve"> </w:t>
            </w:r>
            <w:proofErr w:type="spellStart"/>
            <w:r w:rsidRPr="002E1DDC">
              <w:rPr>
                <w:lang w:val="en-US"/>
              </w:rPr>
              <w:t>posmiem</w:t>
            </w:r>
            <w:proofErr w:type="spellEnd"/>
            <w:r w:rsidRPr="002E1DDC">
              <w:rPr>
                <w:lang w:val="en-US"/>
              </w:rPr>
              <w:t xml:space="preserve">) </w:t>
            </w:r>
            <w:proofErr w:type="spellStart"/>
            <w:r w:rsidRPr="002E1DDC">
              <w:rPr>
                <w:lang w:val="en-US"/>
              </w:rPr>
              <w:t>attiecībā</w:t>
            </w:r>
            <w:proofErr w:type="spellEnd"/>
            <w:r w:rsidRPr="002E1DDC">
              <w:rPr>
                <w:lang w:val="en-US"/>
              </w:rPr>
              <w:t xml:space="preserve"> </w:t>
            </w:r>
            <w:proofErr w:type="spellStart"/>
            <w:r w:rsidRPr="002E1DDC">
              <w:rPr>
                <w:lang w:val="en-US"/>
              </w:rPr>
              <w:t>uz</w:t>
            </w:r>
            <w:proofErr w:type="spellEnd"/>
            <w:r w:rsidRPr="002E1DDC">
              <w:rPr>
                <w:lang w:val="en-US"/>
              </w:rPr>
              <w:t xml:space="preserve"> </w:t>
            </w:r>
            <w:proofErr w:type="spellStart"/>
            <w:r w:rsidRPr="002E1DDC">
              <w:rPr>
                <w:lang w:val="en-US"/>
              </w:rPr>
              <w:t>katru</w:t>
            </w:r>
            <w:proofErr w:type="spellEnd"/>
            <w:r w:rsidRPr="002E1DDC">
              <w:rPr>
                <w:lang w:val="en-US"/>
              </w:rPr>
              <w:t xml:space="preserve"> no </w:t>
            </w:r>
            <w:proofErr w:type="spellStart"/>
            <w:r w:rsidRPr="002E1DDC">
              <w:rPr>
                <w:lang w:val="en-US"/>
              </w:rPr>
              <w:t>dinamiskajiem</w:t>
            </w:r>
            <w:proofErr w:type="spellEnd"/>
            <w:r w:rsidRPr="002E1DDC">
              <w:rPr>
                <w:lang w:val="en-US"/>
              </w:rPr>
              <w:t xml:space="preserve"> </w:t>
            </w:r>
            <w:proofErr w:type="spellStart"/>
            <w:r w:rsidRPr="002E1DDC">
              <w:rPr>
                <w:lang w:val="en-US"/>
              </w:rPr>
              <w:t>riska</w:t>
            </w:r>
            <w:proofErr w:type="spellEnd"/>
            <w:r w:rsidRPr="002E1DDC">
              <w:rPr>
                <w:lang w:val="en-US"/>
              </w:rPr>
              <w:t xml:space="preserve"> </w:t>
            </w:r>
            <w:proofErr w:type="spellStart"/>
            <w:r w:rsidRPr="002E1DDC">
              <w:rPr>
                <w:lang w:val="en-US"/>
              </w:rPr>
              <w:t>faktoriem</w:t>
            </w:r>
            <w:proofErr w:type="spellEnd"/>
            <w:r w:rsidRPr="002E1DDC">
              <w:rPr>
                <w:lang w:val="en-US"/>
              </w:rPr>
              <w:t>.</w:t>
            </w:r>
          </w:p>
          <w:p w14:paraId="182FEFB4" w14:textId="77777777" w:rsidR="00FE0785" w:rsidRPr="002E1DDC" w:rsidRDefault="00FE0785" w:rsidP="00FE0785">
            <w:pPr>
              <w:spacing w:before="120" w:after="120"/>
              <w:rPr>
                <w:b/>
                <w:lang w:val="en-US"/>
              </w:rPr>
            </w:pPr>
            <w:proofErr w:type="spellStart"/>
            <w:r w:rsidRPr="002E1DDC">
              <w:rPr>
                <w:b/>
                <w:lang w:val="en-US"/>
              </w:rPr>
              <w:t>Programmā</w:t>
            </w:r>
            <w:proofErr w:type="spellEnd"/>
            <w:r w:rsidRPr="002E1DDC">
              <w:rPr>
                <w:b/>
                <w:lang w:val="en-US"/>
              </w:rPr>
              <w:t xml:space="preserve"> </w:t>
            </w:r>
            <w:proofErr w:type="spellStart"/>
            <w:r w:rsidRPr="002E1DDC">
              <w:rPr>
                <w:b/>
                <w:lang w:val="en-US"/>
              </w:rPr>
              <w:t>jāietver</w:t>
            </w:r>
            <w:proofErr w:type="spellEnd"/>
            <w:r w:rsidRPr="002E1DDC">
              <w:rPr>
                <w:b/>
                <w:lang w:val="en-US"/>
              </w:rPr>
              <w:t xml:space="preserve"> </w:t>
            </w:r>
            <w:proofErr w:type="spellStart"/>
            <w:r w:rsidRPr="002E1DDC">
              <w:rPr>
                <w:b/>
                <w:lang w:val="en-US"/>
              </w:rPr>
              <w:t>šādas</w:t>
            </w:r>
            <w:proofErr w:type="spellEnd"/>
            <w:r w:rsidRPr="002E1DDC">
              <w:rPr>
                <w:b/>
                <w:lang w:val="en-US"/>
              </w:rPr>
              <w:t xml:space="preserve"> </w:t>
            </w:r>
            <w:proofErr w:type="spellStart"/>
            <w:r w:rsidRPr="002E1DDC">
              <w:rPr>
                <w:b/>
                <w:lang w:val="en-US"/>
              </w:rPr>
              <w:t>tēmas</w:t>
            </w:r>
            <w:proofErr w:type="spellEnd"/>
            <w:r w:rsidRPr="002E1DDC">
              <w:rPr>
                <w:b/>
                <w:lang w:val="en-US"/>
              </w:rPr>
              <w:t xml:space="preserve">: </w:t>
            </w:r>
          </w:p>
          <w:p w14:paraId="020B9706"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Vispārējs</w:t>
            </w:r>
            <w:proofErr w:type="spellEnd"/>
            <w:r w:rsidRPr="002E1DDC">
              <w:rPr>
                <w:bCs/>
                <w:lang w:val="en-US"/>
              </w:rPr>
              <w:t xml:space="preserve"> </w:t>
            </w:r>
            <w:proofErr w:type="spellStart"/>
            <w:r w:rsidRPr="002E1DDC">
              <w:rPr>
                <w:bCs/>
                <w:lang w:val="en-US"/>
              </w:rPr>
              <w:t>pārskats</w:t>
            </w:r>
            <w:proofErr w:type="spellEnd"/>
            <w:r w:rsidRPr="002E1DDC">
              <w:rPr>
                <w:bCs/>
                <w:lang w:val="en-US"/>
              </w:rPr>
              <w:t xml:space="preserve"> par </w:t>
            </w:r>
            <w:proofErr w:type="spellStart"/>
            <w:r w:rsidRPr="002E1DDC">
              <w:rPr>
                <w:bCs/>
                <w:lang w:val="en-US"/>
              </w:rPr>
              <w:t>riska</w:t>
            </w:r>
            <w:proofErr w:type="spellEnd"/>
            <w:r w:rsidRPr="002E1DDC">
              <w:rPr>
                <w:bCs/>
                <w:lang w:val="en-US"/>
              </w:rPr>
              <w:t xml:space="preserve"> </w:t>
            </w:r>
            <w:proofErr w:type="spellStart"/>
            <w:r w:rsidRPr="002E1DDC">
              <w:rPr>
                <w:bCs/>
                <w:lang w:val="en-US"/>
              </w:rPr>
              <w:t>novērtēšanu</w:t>
            </w:r>
            <w:proofErr w:type="spellEnd"/>
            <w:r w:rsidRPr="002E1DDC">
              <w:rPr>
                <w:bCs/>
                <w:lang w:val="en-US"/>
              </w:rPr>
              <w:t xml:space="preserve"> un </w:t>
            </w:r>
            <w:proofErr w:type="spellStart"/>
            <w:r w:rsidRPr="002E1DDC">
              <w:rPr>
                <w:bCs/>
                <w:lang w:val="en-US"/>
              </w:rPr>
              <w:t>riska</w:t>
            </w:r>
            <w:proofErr w:type="spellEnd"/>
            <w:r w:rsidRPr="002E1DDC">
              <w:rPr>
                <w:bCs/>
                <w:lang w:val="en-US"/>
              </w:rPr>
              <w:t xml:space="preserve"> </w:t>
            </w:r>
            <w:proofErr w:type="spellStart"/>
            <w:r w:rsidRPr="002E1DDC">
              <w:rPr>
                <w:bCs/>
                <w:lang w:val="en-US"/>
              </w:rPr>
              <w:t>novērtēšanas</w:t>
            </w:r>
            <w:proofErr w:type="spellEnd"/>
            <w:r w:rsidRPr="002E1DDC">
              <w:rPr>
                <w:bCs/>
                <w:lang w:val="en-US"/>
              </w:rPr>
              <w:t xml:space="preserve"> </w:t>
            </w:r>
            <w:proofErr w:type="spellStart"/>
            <w:r w:rsidRPr="002E1DDC">
              <w:rPr>
                <w:bCs/>
                <w:lang w:val="en-US"/>
              </w:rPr>
              <w:t>instrumentiem</w:t>
            </w:r>
            <w:proofErr w:type="spellEnd"/>
            <w:r w:rsidRPr="002E1DDC">
              <w:rPr>
                <w:bCs/>
                <w:lang w:val="en-US"/>
              </w:rPr>
              <w:t>.</w:t>
            </w:r>
          </w:p>
          <w:p w14:paraId="11AD7CDD"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Vispārējs</w:t>
            </w:r>
            <w:proofErr w:type="spellEnd"/>
            <w:r w:rsidRPr="002E1DDC">
              <w:rPr>
                <w:bCs/>
                <w:lang w:val="en-US"/>
              </w:rPr>
              <w:t xml:space="preserve"> </w:t>
            </w:r>
            <w:proofErr w:type="spellStart"/>
            <w:r w:rsidRPr="002E1DDC">
              <w:rPr>
                <w:bCs/>
                <w:lang w:val="en-US"/>
              </w:rPr>
              <w:t>pārskats</w:t>
            </w:r>
            <w:proofErr w:type="spellEnd"/>
            <w:r w:rsidRPr="002E1DDC">
              <w:rPr>
                <w:bCs/>
                <w:lang w:val="en-US"/>
              </w:rPr>
              <w:t xml:space="preserve"> par VRS </w:t>
            </w:r>
            <w:proofErr w:type="spellStart"/>
            <w:r w:rsidRPr="002E1DDC">
              <w:rPr>
                <w:bCs/>
                <w:lang w:val="en-US"/>
              </w:rPr>
              <w:t>instrumentu</w:t>
            </w:r>
            <w:proofErr w:type="spellEnd"/>
            <w:r w:rsidRPr="002E1DDC">
              <w:rPr>
                <w:bCs/>
                <w:lang w:val="en-US"/>
              </w:rPr>
              <w:t>.</w:t>
            </w:r>
          </w:p>
          <w:p w14:paraId="479BE48B"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r w:rsidRPr="002E1DDC">
              <w:rPr>
                <w:bCs/>
                <w:lang w:val="en-US"/>
              </w:rPr>
              <w:t xml:space="preserve">VRS </w:t>
            </w:r>
            <w:proofErr w:type="spellStart"/>
            <w:r w:rsidRPr="002E1DDC">
              <w:rPr>
                <w:bCs/>
                <w:lang w:val="en-US"/>
              </w:rPr>
              <w:t>lietderība</w:t>
            </w:r>
            <w:proofErr w:type="spellEnd"/>
            <w:r w:rsidRPr="002E1DDC">
              <w:rPr>
                <w:bCs/>
                <w:lang w:val="en-US"/>
              </w:rPr>
              <w:t xml:space="preserve"> un </w:t>
            </w:r>
            <w:proofErr w:type="spellStart"/>
            <w:r w:rsidRPr="002E1DDC">
              <w:rPr>
                <w:bCs/>
                <w:lang w:val="en-US"/>
              </w:rPr>
              <w:t>prognostiskā</w:t>
            </w:r>
            <w:proofErr w:type="spellEnd"/>
            <w:r w:rsidRPr="002E1DDC">
              <w:rPr>
                <w:bCs/>
                <w:lang w:val="en-US"/>
              </w:rPr>
              <w:t xml:space="preserve"> </w:t>
            </w:r>
            <w:proofErr w:type="spellStart"/>
            <w:r w:rsidRPr="002E1DDC">
              <w:rPr>
                <w:bCs/>
                <w:lang w:val="en-US"/>
              </w:rPr>
              <w:t>validitāte</w:t>
            </w:r>
            <w:proofErr w:type="spellEnd"/>
            <w:r w:rsidRPr="002E1DDC">
              <w:rPr>
                <w:bCs/>
                <w:lang w:val="en-US"/>
              </w:rPr>
              <w:t xml:space="preserve">: </w:t>
            </w:r>
            <w:proofErr w:type="spellStart"/>
            <w:r w:rsidRPr="002E1DDC">
              <w:rPr>
                <w:bCs/>
                <w:lang w:val="en-US"/>
              </w:rPr>
              <w:t>pētījumu</w:t>
            </w:r>
            <w:proofErr w:type="spellEnd"/>
            <w:r w:rsidRPr="002E1DDC">
              <w:rPr>
                <w:bCs/>
                <w:lang w:val="en-US"/>
              </w:rPr>
              <w:t xml:space="preserve"> </w:t>
            </w:r>
            <w:proofErr w:type="spellStart"/>
            <w:r w:rsidRPr="002E1DDC">
              <w:rPr>
                <w:bCs/>
                <w:lang w:val="en-US"/>
              </w:rPr>
              <w:t>rezultāti</w:t>
            </w:r>
            <w:proofErr w:type="spellEnd"/>
            <w:r w:rsidRPr="002E1DDC">
              <w:rPr>
                <w:bCs/>
                <w:lang w:val="en-US"/>
              </w:rPr>
              <w:t>.</w:t>
            </w:r>
          </w:p>
          <w:p w14:paraId="429B8ED0"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Seši</w:t>
            </w:r>
            <w:proofErr w:type="spellEnd"/>
            <w:r w:rsidRPr="002E1DDC">
              <w:rPr>
                <w:bCs/>
                <w:lang w:val="en-US"/>
              </w:rPr>
              <w:t xml:space="preserve"> </w:t>
            </w:r>
            <w:proofErr w:type="spellStart"/>
            <w:r w:rsidRPr="002E1DDC">
              <w:rPr>
                <w:bCs/>
                <w:lang w:val="en-US"/>
              </w:rPr>
              <w:t>statiskie</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faktori</w:t>
            </w:r>
            <w:proofErr w:type="spellEnd"/>
            <w:r w:rsidRPr="002E1DDC">
              <w:rPr>
                <w:bCs/>
                <w:lang w:val="en-US"/>
              </w:rPr>
              <w:t xml:space="preserve">, </w:t>
            </w:r>
            <w:proofErr w:type="spellStart"/>
            <w:r w:rsidRPr="002E1DDC">
              <w:rPr>
                <w:bCs/>
                <w:lang w:val="en-US"/>
              </w:rPr>
              <w:t>kurus</w:t>
            </w:r>
            <w:proofErr w:type="spellEnd"/>
            <w:r w:rsidRPr="002E1DDC">
              <w:rPr>
                <w:bCs/>
                <w:lang w:val="en-US"/>
              </w:rPr>
              <w:t xml:space="preserve"> var </w:t>
            </w:r>
            <w:proofErr w:type="spellStart"/>
            <w:r w:rsidRPr="002E1DDC">
              <w:rPr>
                <w:bCs/>
                <w:lang w:val="en-US"/>
              </w:rPr>
              <w:t>novērtēt</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 </w:t>
            </w:r>
            <w:proofErr w:type="spellStart"/>
            <w:r w:rsidRPr="002E1DDC">
              <w:rPr>
                <w:bCs/>
                <w:lang w:val="en-US"/>
              </w:rPr>
              <w:t>palīdzību</w:t>
            </w:r>
            <w:proofErr w:type="spellEnd"/>
            <w:r w:rsidRPr="002E1DDC">
              <w:rPr>
                <w:bCs/>
                <w:lang w:val="en-US"/>
              </w:rPr>
              <w:t>.</w:t>
            </w:r>
          </w:p>
          <w:p w14:paraId="64C28958"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Divdesmit</w:t>
            </w:r>
            <w:proofErr w:type="spellEnd"/>
            <w:r w:rsidRPr="002E1DDC">
              <w:rPr>
                <w:bCs/>
                <w:lang w:val="en-US"/>
              </w:rPr>
              <w:t xml:space="preserve"> </w:t>
            </w:r>
            <w:proofErr w:type="spellStart"/>
            <w:r w:rsidRPr="002E1DDC">
              <w:rPr>
                <w:bCs/>
                <w:lang w:val="en-US"/>
              </w:rPr>
              <w:t>dinamiskie</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faktori</w:t>
            </w:r>
            <w:proofErr w:type="spellEnd"/>
            <w:r w:rsidRPr="002E1DDC">
              <w:rPr>
                <w:bCs/>
                <w:lang w:val="en-US"/>
              </w:rPr>
              <w:t xml:space="preserve">, </w:t>
            </w:r>
            <w:proofErr w:type="spellStart"/>
            <w:r w:rsidRPr="002E1DDC">
              <w:rPr>
                <w:bCs/>
                <w:lang w:val="en-US"/>
              </w:rPr>
              <w:t>kurus</w:t>
            </w:r>
            <w:proofErr w:type="spellEnd"/>
            <w:r w:rsidRPr="002E1DDC">
              <w:rPr>
                <w:bCs/>
                <w:lang w:val="en-US"/>
              </w:rPr>
              <w:t xml:space="preserve"> var </w:t>
            </w:r>
            <w:proofErr w:type="spellStart"/>
            <w:r w:rsidRPr="002E1DDC">
              <w:rPr>
                <w:bCs/>
                <w:lang w:val="en-US"/>
              </w:rPr>
              <w:t>novērtēt</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 </w:t>
            </w:r>
            <w:proofErr w:type="spellStart"/>
            <w:r w:rsidRPr="002E1DDC">
              <w:rPr>
                <w:bCs/>
                <w:lang w:val="en-US"/>
              </w:rPr>
              <w:t>palīdzību</w:t>
            </w:r>
            <w:proofErr w:type="spellEnd"/>
            <w:r w:rsidRPr="002E1DDC">
              <w:rPr>
                <w:bCs/>
                <w:lang w:val="en-US"/>
              </w:rPr>
              <w:t>.</w:t>
            </w:r>
          </w:p>
          <w:p w14:paraId="161BCF43"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Pirmreizējais</w:t>
            </w:r>
            <w:proofErr w:type="spellEnd"/>
            <w:r w:rsidRPr="002E1DDC">
              <w:rPr>
                <w:bCs/>
                <w:lang w:val="en-US"/>
              </w:rPr>
              <w:t xml:space="preserve"> </w:t>
            </w:r>
            <w:proofErr w:type="spellStart"/>
            <w:r w:rsidRPr="002E1DDC">
              <w:rPr>
                <w:bCs/>
                <w:lang w:val="en-US"/>
              </w:rPr>
              <w:t>novērtējums</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 (</w:t>
            </w:r>
            <w:proofErr w:type="spellStart"/>
            <w:r w:rsidRPr="002E1DDC">
              <w:rPr>
                <w:bCs/>
                <w:lang w:val="en-US"/>
              </w:rPr>
              <w:t>novērtējums</w:t>
            </w:r>
            <w:proofErr w:type="spellEnd"/>
            <w:r w:rsidRPr="002E1DDC">
              <w:rPr>
                <w:bCs/>
                <w:lang w:val="en-US"/>
              </w:rPr>
              <w:t xml:space="preserve"> </w:t>
            </w:r>
            <w:proofErr w:type="spellStart"/>
            <w:r w:rsidRPr="002E1DDC">
              <w:rPr>
                <w:bCs/>
                <w:lang w:val="en-US"/>
              </w:rPr>
              <w:t>pirms</w:t>
            </w:r>
            <w:proofErr w:type="spellEnd"/>
            <w:r w:rsidRPr="002E1DDC">
              <w:rPr>
                <w:bCs/>
                <w:lang w:val="en-US"/>
              </w:rPr>
              <w:t xml:space="preserve"> </w:t>
            </w:r>
            <w:proofErr w:type="spellStart"/>
            <w:r w:rsidRPr="002E1DDC">
              <w:rPr>
                <w:bCs/>
                <w:lang w:val="en-US"/>
              </w:rPr>
              <w:t>intervences</w:t>
            </w:r>
            <w:proofErr w:type="spellEnd"/>
            <w:r w:rsidRPr="002E1DDC">
              <w:rPr>
                <w:bCs/>
                <w:lang w:val="en-US"/>
              </w:rPr>
              <w:t>).</w:t>
            </w:r>
          </w:p>
          <w:p w14:paraId="43EAEC18"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Atkārtotājs</w:t>
            </w:r>
            <w:proofErr w:type="spellEnd"/>
            <w:r w:rsidRPr="002E1DDC">
              <w:rPr>
                <w:bCs/>
                <w:lang w:val="en-US"/>
              </w:rPr>
              <w:t xml:space="preserve"> </w:t>
            </w:r>
            <w:proofErr w:type="spellStart"/>
            <w:r w:rsidRPr="002E1DDC">
              <w:rPr>
                <w:bCs/>
                <w:lang w:val="en-US"/>
              </w:rPr>
              <w:t>novērtējums</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 (</w:t>
            </w:r>
            <w:proofErr w:type="spellStart"/>
            <w:r w:rsidRPr="002E1DDC">
              <w:rPr>
                <w:bCs/>
                <w:lang w:val="en-US"/>
              </w:rPr>
              <w:t>novērtējums</w:t>
            </w:r>
            <w:proofErr w:type="spellEnd"/>
            <w:r w:rsidRPr="002E1DDC">
              <w:rPr>
                <w:bCs/>
                <w:lang w:val="en-US"/>
              </w:rPr>
              <w:t xml:space="preserve"> </w:t>
            </w:r>
            <w:proofErr w:type="spellStart"/>
            <w:r w:rsidRPr="002E1DDC">
              <w:rPr>
                <w:bCs/>
                <w:lang w:val="en-US"/>
              </w:rPr>
              <w:t>pēc</w:t>
            </w:r>
            <w:proofErr w:type="spellEnd"/>
            <w:r w:rsidRPr="002E1DDC">
              <w:rPr>
                <w:bCs/>
                <w:lang w:val="en-US"/>
              </w:rPr>
              <w:t xml:space="preserve"> </w:t>
            </w:r>
            <w:proofErr w:type="spellStart"/>
            <w:r w:rsidRPr="002E1DDC">
              <w:rPr>
                <w:bCs/>
                <w:lang w:val="en-US"/>
              </w:rPr>
              <w:t>intervences</w:t>
            </w:r>
            <w:proofErr w:type="spellEnd"/>
            <w:r w:rsidRPr="002E1DDC">
              <w:rPr>
                <w:bCs/>
                <w:lang w:val="en-US"/>
              </w:rPr>
              <w:t>)</w:t>
            </w:r>
          </w:p>
          <w:p w14:paraId="26703BBF"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Vardarbības</w:t>
            </w:r>
            <w:proofErr w:type="spellEnd"/>
            <w:r w:rsidRPr="002E1DDC">
              <w:rPr>
                <w:bCs/>
                <w:lang w:val="en-US"/>
              </w:rPr>
              <w:t xml:space="preserve"> </w:t>
            </w:r>
            <w:proofErr w:type="spellStart"/>
            <w:r w:rsidRPr="002E1DDC">
              <w:rPr>
                <w:bCs/>
                <w:lang w:val="en-US"/>
              </w:rPr>
              <w:t>dinamisko</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faktoru</w:t>
            </w:r>
            <w:proofErr w:type="spellEnd"/>
            <w:r w:rsidRPr="002E1DDC">
              <w:rPr>
                <w:bCs/>
                <w:lang w:val="en-US"/>
              </w:rPr>
              <w:t xml:space="preserve"> </w:t>
            </w:r>
            <w:proofErr w:type="spellStart"/>
            <w:r w:rsidRPr="002E1DDC">
              <w:rPr>
                <w:bCs/>
                <w:lang w:val="en-US"/>
              </w:rPr>
              <w:t>izmaiņu</w:t>
            </w:r>
            <w:proofErr w:type="spellEnd"/>
            <w:r w:rsidRPr="002E1DDC">
              <w:rPr>
                <w:bCs/>
                <w:lang w:val="en-US"/>
              </w:rPr>
              <w:t xml:space="preserve"> </w:t>
            </w:r>
            <w:proofErr w:type="spellStart"/>
            <w:r w:rsidRPr="002E1DDC">
              <w:rPr>
                <w:lang w:val="en-US"/>
              </w:rPr>
              <w:t>novērtējums</w:t>
            </w:r>
            <w:proofErr w:type="spellEnd"/>
            <w:r w:rsidRPr="002E1DDC">
              <w:rPr>
                <w:lang w:val="en-US"/>
              </w:rPr>
              <w:t xml:space="preserve"> un </w:t>
            </w:r>
            <w:proofErr w:type="spellStart"/>
            <w:r w:rsidRPr="002E1DDC">
              <w:rPr>
                <w:lang w:val="en-US"/>
              </w:rPr>
              <w:t>klienta</w:t>
            </w:r>
            <w:proofErr w:type="spellEnd"/>
            <w:r w:rsidRPr="002E1DDC">
              <w:rPr>
                <w:lang w:val="en-US"/>
              </w:rPr>
              <w:t xml:space="preserve"> </w:t>
            </w:r>
            <w:proofErr w:type="spellStart"/>
            <w:r w:rsidRPr="002E1DDC">
              <w:rPr>
                <w:lang w:val="en-US"/>
              </w:rPr>
              <w:t>uzvedības</w:t>
            </w:r>
            <w:proofErr w:type="spellEnd"/>
            <w:r w:rsidRPr="002E1DDC">
              <w:rPr>
                <w:lang w:val="en-US"/>
              </w:rPr>
              <w:t xml:space="preserve"> </w:t>
            </w:r>
            <w:proofErr w:type="spellStart"/>
            <w:r w:rsidRPr="002E1DDC">
              <w:rPr>
                <w:lang w:val="en-US"/>
              </w:rPr>
              <w:t>izmaiņu</w:t>
            </w:r>
            <w:proofErr w:type="spellEnd"/>
            <w:r w:rsidRPr="002E1DDC">
              <w:rPr>
                <w:lang w:val="en-US"/>
              </w:rPr>
              <w:t xml:space="preserve"> </w:t>
            </w:r>
            <w:proofErr w:type="spellStart"/>
            <w:r w:rsidRPr="002E1DDC">
              <w:rPr>
                <w:lang w:val="en-US"/>
              </w:rPr>
              <w:t>progresa</w:t>
            </w:r>
            <w:proofErr w:type="spellEnd"/>
            <w:r w:rsidRPr="002E1DDC">
              <w:rPr>
                <w:lang w:val="en-US"/>
              </w:rPr>
              <w:t xml:space="preserve"> </w:t>
            </w:r>
            <w:proofErr w:type="spellStart"/>
            <w:r w:rsidRPr="002E1DDC">
              <w:rPr>
                <w:lang w:val="en-US"/>
              </w:rPr>
              <w:t>novērtējums</w:t>
            </w:r>
            <w:proofErr w:type="spellEnd"/>
            <w:r w:rsidRPr="002E1DDC">
              <w:rPr>
                <w:lang w:val="en-US"/>
              </w:rPr>
              <w:t>.</w:t>
            </w:r>
          </w:p>
          <w:p w14:paraId="3AB0DEDC"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Vērtēšanai</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 </w:t>
            </w:r>
            <w:proofErr w:type="spellStart"/>
            <w:r w:rsidRPr="002E1DDC">
              <w:rPr>
                <w:bCs/>
                <w:lang w:val="en-US"/>
              </w:rPr>
              <w:t>nepieciešamā</w:t>
            </w:r>
            <w:proofErr w:type="spellEnd"/>
            <w:r w:rsidRPr="002E1DDC">
              <w:rPr>
                <w:bCs/>
                <w:lang w:val="en-US"/>
              </w:rPr>
              <w:t xml:space="preserve"> </w:t>
            </w:r>
            <w:proofErr w:type="spellStart"/>
            <w:r w:rsidRPr="002E1DDC">
              <w:rPr>
                <w:bCs/>
                <w:lang w:val="en-US"/>
              </w:rPr>
              <w:t>informācija</w:t>
            </w:r>
            <w:proofErr w:type="spellEnd"/>
            <w:r w:rsidRPr="002E1DDC">
              <w:rPr>
                <w:bCs/>
                <w:lang w:val="en-US"/>
              </w:rPr>
              <w:t xml:space="preserve"> un </w:t>
            </w:r>
            <w:proofErr w:type="spellStart"/>
            <w:r w:rsidRPr="002E1DDC">
              <w:rPr>
                <w:bCs/>
                <w:lang w:val="en-US"/>
              </w:rPr>
              <w:t>vērtēšanas</w:t>
            </w:r>
            <w:proofErr w:type="spellEnd"/>
            <w:r w:rsidRPr="002E1DDC">
              <w:rPr>
                <w:bCs/>
                <w:lang w:val="en-US"/>
              </w:rPr>
              <w:t xml:space="preserve"> </w:t>
            </w:r>
            <w:proofErr w:type="spellStart"/>
            <w:r w:rsidRPr="002E1DDC">
              <w:rPr>
                <w:bCs/>
                <w:lang w:val="en-US"/>
              </w:rPr>
              <w:t>noteikumi</w:t>
            </w:r>
            <w:proofErr w:type="spellEnd"/>
            <w:r w:rsidRPr="002E1DDC">
              <w:rPr>
                <w:bCs/>
                <w:lang w:val="en-US"/>
              </w:rPr>
              <w:t>.</w:t>
            </w:r>
          </w:p>
          <w:p w14:paraId="2E627AE9"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Pārkāpumiem</w:t>
            </w:r>
            <w:proofErr w:type="spellEnd"/>
            <w:r w:rsidRPr="002E1DDC">
              <w:rPr>
                <w:bCs/>
                <w:lang w:val="en-US"/>
              </w:rPr>
              <w:t xml:space="preserve"> </w:t>
            </w:r>
            <w:proofErr w:type="spellStart"/>
            <w:r w:rsidRPr="002E1DDC">
              <w:rPr>
                <w:bCs/>
                <w:lang w:val="en-US"/>
              </w:rPr>
              <w:t>līdzīgā</w:t>
            </w:r>
            <w:proofErr w:type="spellEnd"/>
            <w:r w:rsidRPr="002E1DDC">
              <w:rPr>
                <w:bCs/>
                <w:lang w:val="en-US"/>
              </w:rPr>
              <w:t xml:space="preserve"> </w:t>
            </w:r>
            <w:proofErr w:type="spellStart"/>
            <w:r w:rsidRPr="002E1DDC">
              <w:rPr>
                <w:bCs/>
                <w:lang w:val="en-US"/>
              </w:rPr>
              <w:t>uzvedība</w:t>
            </w:r>
            <w:proofErr w:type="spellEnd"/>
            <w:r w:rsidRPr="002E1DDC">
              <w:rPr>
                <w:bCs/>
                <w:lang w:val="en-US"/>
              </w:rPr>
              <w:t xml:space="preserve"> (PLU; </w:t>
            </w:r>
            <w:proofErr w:type="spellStart"/>
            <w:r w:rsidRPr="002E1DDC">
              <w:rPr>
                <w:bCs/>
                <w:lang w:val="en-US"/>
              </w:rPr>
              <w:t>angl.</w:t>
            </w:r>
            <w:proofErr w:type="spellEnd"/>
            <w:r w:rsidRPr="002E1DDC">
              <w:rPr>
                <w:bCs/>
                <w:lang w:val="en-US"/>
              </w:rPr>
              <w:t xml:space="preserve"> </w:t>
            </w:r>
            <w:r w:rsidRPr="002E1DDC">
              <w:rPr>
                <w:bCs/>
                <w:i/>
                <w:lang w:val="en-US"/>
              </w:rPr>
              <w:t>Offence Analogue Behaviors</w:t>
            </w:r>
            <w:r w:rsidRPr="002E1DDC">
              <w:rPr>
                <w:bCs/>
                <w:lang w:val="en-US"/>
              </w:rPr>
              <w:t xml:space="preserve"> - OABs) un </w:t>
            </w:r>
            <w:proofErr w:type="spellStart"/>
            <w:r w:rsidRPr="002E1DDC">
              <w:rPr>
                <w:bCs/>
                <w:lang w:val="en-US"/>
              </w:rPr>
              <w:t>pārkāpumus</w:t>
            </w:r>
            <w:proofErr w:type="spellEnd"/>
            <w:r w:rsidRPr="002E1DDC">
              <w:rPr>
                <w:bCs/>
                <w:lang w:val="en-US"/>
              </w:rPr>
              <w:t xml:space="preserve"> </w:t>
            </w:r>
            <w:proofErr w:type="spellStart"/>
            <w:r w:rsidRPr="002E1DDC">
              <w:rPr>
                <w:bCs/>
                <w:lang w:val="en-US"/>
              </w:rPr>
              <w:t>nomainošā</w:t>
            </w:r>
            <w:proofErr w:type="spellEnd"/>
            <w:r w:rsidRPr="002E1DDC">
              <w:rPr>
                <w:bCs/>
                <w:lang w:val="en-US"/>
              </w:rPr>
              <w:t xml:space="preserve"> </w:t>
            </w:r>
            <w:proofErr w:type="spellStart"/>
            <w:r w:rsidRPr="002E1DDC">
              <w:rPr>
                <w:bCs/>
                <w:lang w:val="en-US"/>
              </w:rPr>
              <w:t>uzvedība</w:t>
            </w:r>
            <w:proofErr w:type="spellEnd"/>
            <w:r w:rsidRPr="002E1DDC">
              <w:rPr>
                <w:bCs/>
                <w:lang w:val="en-US"/>
              </w:rPr>
              <w:t xml:space="preserve"> (PNU; </w:t>
            </w:r>
            <w:proofErr w:type="spellStart"/>
            <w:r w:rsidRPr="002E1DDC">
              <w:rPr>
                <w:bCs/>
                <w:lang w:val="en-US"/>
              </w:rPr>
              <w:t>angl.</w:t>
            </w:r>
            <w:proofErr w:type="spellEnd"/>
            <w:r w:rsidRPr="002E1DDC">
              <w:rPr>
                <w:bCs/>
                <w:lang w:val="en-US"/>
              </w:rPr>
              <w:t xml:space="preserve"> </w:t>
            </w:r>
            <w:r w:rsidRPr="002E1DDC">
              <w:rPr>
                <w:bCs/>
                <w:i/>
                <w:lang w:val="en-US"/>
              </w:rPr>
              <w:t>Offence Replacement Behaviors</w:t>
            </w:r>
            <w:r w:rsidRPr="002E1DDC">
              <w:rPr>
                <w:bCs/>
                <w:lang w:val="en-US"/>
              </w:rPr>
              <w:t xml:space="preserve"> - ORBs).</w:t>
            </w:r>
          </w:p>
          <w:p w14:paraId="13120015"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Punktu</w:t>
            </w:r>
            <w:proofErr w:type="spellEnd"/>
            <w:r w:rsidRPr="002E1DDC">
              <w:rPr>
                <w:bCs/>
                <w:lang w:val="en-US"/>
              </w:rPr>
              <w:t xml:space="preserve"> </w:t>
            </w:r>
            <w:proofErr w:type="spellStart"/>
            <w:r w:rsidRPr="002E1DDC">
              <w:rPr>
                <w:bCs/>
                <w:lang w:val="en-US"/>
              </w:rPr>
              <w:t>skaitīšana</w:t>
            </w:r>
            <w:proofErr w:type="spellEnd"/>
            <w:r w:rsidRPr="002E1DDC">
              <w:rPr>
                <w:bCs/>
                <w:lang w:val="en-US"/>
              </w:rPr>
              <w:t xml:space="preserve"> un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noteikšana</w:t>
            </w:r>
            <w:proofErr w:type="spellEnd"/>
            <w:r w:rsidRPr="002E1DDC">
              <w:rPr>
                <w:bCs/>
                <w:lang w:val="en-US"/>
              </w:rPr>
              <w:t xml:space="preserve">, </w:t>
            </w:r>
            <w:proofErr w:type="spellStart"/>
            <w:r w:rsidRPr="002E1DDC">
              <w:rPr>
                <w:bCs/>
                <w:lang w:val="en-US"/>
              </w:rPr>
              <w:t>izmantojot</w:t>
            </w:r>
            <w:proofErr w:type="spellEnd"/>
            <w:r w:rsidRPr="002E1DDC">
              <w:rPr>
                <w:bCs/>
                <w:lang w:val="en-US"/>
              </w:rPr>
              <w:t xml:space="preserve"> VRS. </w:t>
            </w:r>
          </w:p>
          <w:p w14:paraId="3499EB63"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Riska</w:t>
            </w:r>
            <w:proofErr w:type="spellEnd"/>
            <w:r w:rsidRPr="002E1DDC">
              <w:rPr>
                <w:bCs/>
                <w:lang w:val="en-US"/>
              </w:rPr>
              <w:t xml:space="preserve"> </w:t>
            </w:r>
            <w:proofErr w:type="spellStart"/>
            <w:r w:rsidRPr="002E1DDC">
              <w:rPr>
                <w:bCs/>
                <w:lang w:val="en-US"/>
              </w:rPr>
              <w:t>līmeņa</w:t>
            </w:r>
            <w:proofErr w:type="spellEnd"/>
            <w:r w:rsidRPr="002E1DDC">
              <w:rPr>
                <w:bCs/>
                <w:lang w:val="en-US"/>
              </w:rPr>
              <w:t xml:space="preserve"> </w:t>
            </w:r>
            <w:proofErr w:type="spellStart"/>
            <w:r w:rsidRPr="002E1DDC">
              <w:rPr>
                <w:bCs/>
                <w:lang w:val="en-US"/>
              </w:rPr>
              <w:t>izmaiņu</w:t>
            </w:r>
            <w:proofErr w:type="spellEnd"/>
            <w:r w:rsidRPr="002E1DDC">
              <w:rPr>
                <w:bCs/>
                <w:lang w:val="en-US"/>
              </w:rPr>
              <w:t xml:space="preserve"> </w:t>
            </w:r>
            <w:proofErr w:type="spellStart"/>
            <w:r w:rsidRPr="002E1DDC">
              <w:rPr>
                <w:bCs/>
                <w:lang w:val="en-US"/>
              </w:rPr>
              <w:t>aprēķināšana</w:t>
            </w:r>
            <w:proofErr w:type="spellEnd"/>
            <w:r w:rsidRPr="002E1DDC">
              <w:rPr>
                <w:bCs/>
                <w:lang w:val="en-US"/>
              </w:rPr>
              <w:t>.</w:t>
            </w:r>
          </w:p>
          <w:p w14:paraId="0FE812EE"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proofErr w:type="spellStart"/>
            <w:r w:rsidRPr="002E1DDC">
              <w:rPr>
                <w:bCs/>
                <w:lang w:val="en-US"/>
              </w:rPr>
              <w:t>Novērtējumā</w:t>
            </w:r>
            <w:proofErr w:type="spellEnd"/>
            <w:r w:rsidRPr="002E1DDC">
              <w:rPr>
                <w:bCs/>
                <w:lang w:val="en-US"/>
              </w:rPr>
              <w:t xml:space="preserve"> </w:t>
            </w:r>
            <w:proofErr w:type="spellStart"/>
            <w:r w:rsidRPr="002E1DDC">
              <w:rPr>
                <w:bCs/>
                <w:lang w:val="en-US"/>
              </w:rPr>
              <w:t>iegūto</w:t>
            </w:r>
            <w:proofErr w:type="spellEnd"/>
            <w:r w:rsidRPr="002E1DDC">
              <w:rPr>
                <w:bCs/>
                <w:lang w:val="en-US"/>
              </w:rPr>
              <w:t xml:space="preserve"> </w:t>
            </w:r>
            <w:proofErr w:type="spellStart"/>
            <w:r w:rsidRPr="002E1DDC">
              <w:rPr>
                <w:bCs/>
                <w:lang w:val="en-US"/>
              </w:rPr>
              <w:t>rezultātu</w:t>
            </w:r>
            <w:proofErr w:type="spellEnd"/>
            <w:r w:rsidRPr="002E1DDC">
              <w:rPr>
                <w:bCs/>
                <w:lang w:val="en-US"/>
              </w:rPr>
              <w:t xml:space="preserve"> </w:t>
            </w:r>
            <w:proofErr w:type="spellStart"/>
            <w:r w:rsidRPr="002E1DDC">
              <w:rPr>
                <w:bCs/>
                <w:lang w:val="en-US"/>
              </w:rPr>
              <w:t>interpretācija</w:t>
            </w:r>
            <w:proofErr w:type="spellEnd"/>
            <w:r w:rsidRPr="002E1DDC">
              <w:rPr>
                <w:bCs/>
                <w:lang w:val="en-US"/>
              </w:rPr>
              <w:t>.</w:t>
            </w:r>
          </w:p>
          <w:p w14:paraId="552ADF65" w14:textId="77777777" w:rsidR="00FE0785" w:rsidRPr="002E1DDC" w:rsidRDefault="00FE0785" w:rsidP="00070572">
            <w:pPr>
              <w:pStyle w:val="ListParagraph"/>
              <w:numPr>
                <w:ilvl w:val="0"/>
                <w:numId w:val="4"/>
              </w:numPr>
              <w:suppressAutoHyphens/>
              <w:autoSpaceDN w:val="0"/>
              <w:contextualSpacing w:val="0"/>
              <w:textAlignment w:val="baseline"/>
              <w:rPr>
                <w:bCs/>
                <w:lang w:val="en-US"/>
              </w:rPr>
            </w:pPr>
            <w:r w:rsidRPr="002E1DDC">
              <w:rPr>
                <w:bCs/>
                <w:lang w:val="en-US"/>
              </w:rPr>
              <w:t xml:space="preserve">VRS </w:t>
            </w:r>
            <w:proofErr w:type="spellStart"/>
            <w:r w:rsidRPr="002E1DDC">
              <w:rPr>
                <w:bCs/>
                <w:lang w:val="en-US"/>
              </w:rPr>
              <w:t>rezultātu</w:t>
            </w:r>
            <w:proofErr w:type="spellEnd"/>
            <w:r w:rsidRPr="002E1DDC">
              <w:rPr>
                <w:bCs/>
                <w:lang w:val="en-US"/>
              </w:rPr>
              <w:t xml:space="preserve"> </w:t>
            </w:r>
            <w:proofErr w:type="spellStart"/>
            <w:r w:rsidRPr="002E1DDC">
              <w:rPr>
                <w:bCs/>
                <w:lang w:val="en-US"/>
              </w:rPr>
              <w:t>atspoguļošana</w:t>
            </w:r>
            <w:proofErr w:type="spellEnd"/>
            <w:r w:rsidRPr="002E1DDC">
              <w:rPr>
                <w:bCs/>
                <w:lang w:val="en-US"/>
              </w:rPr>
              <w:t xml:space="preserve"> </w:t>
            </w:r>
            <w:proofErr w:type="spellStart"/>
            <w:r w:rsidRPr="002E1DDC">
              <w:rPr>
                <w:bCs/>
                <w:lang w:val="en-US"/>
              </w:rPr>
              <w:t>atzinumā</w:t>
            </w:r>
            <w:proofErr w:type="spellEnd"/>
            <w:r w:rsidRPr="002E1DDC">
              <w:rPr>
                <w:bCs/>
                <w:lang w:val="en-US"/>
              </w:rPr>
              <w:t>.</w:t>
            </w:r>
          </w:p>
          <w:p w14:paraId="68C9029A" w14:textId="77777777" w:rsidR="00FE0785" w:rsidRPr="002E1DDC" w:rsidRDefault="00FE0785" w:rsidP="00070572">
            <w:pPr>
              <w:pStyle w:val="ListParagraph"/>
              <w:numPr>
                <w:ilvl w:val="0"/>
                <w:numId w:val="4"/>
              </w:numPr>
              <w:suppressAutoHyphens/>
              <w:autoSpaceDN w:val="0"/>
              <w:contextualSpacing w:val="0"/>
              <w:textAlignment w:val="baseline"/>
              <w:rPr>
                <w:lang w:val="en-US"/>
              </w:rPr>
            </w:pPr>
            <w:proofErr w:type="spellStart"/>
            <w:r w:rsidRPr="002E1DDC">
              <w:rPr>
                <w:lang w:val="en-US"/>
              </w:rPr>
              <w:t>Konkrēto</w:t>
            </w:r>
            <w:proofErr w:type="spellEnd"/>
            <w:r w:rsidRPr="002E1DDC">
              <w:rPr>
                <w:lang w:val="en-US"/>
              </w:rPr>
              <w:t xml:space="preserve"> </w:t>
            </w:r>
            <w:proofErr w:type="spellStart"/>
            <w:r w:rsidRPr="002E1DDC">
              <w:rPr>
                <w:lang w:val="en-US"/>
              </w:rPr>
              <w:t>gadījumu</w:t>
            </w:r>
            <w:proofErr w:type="spellEnd"/>
            <w:r w:rsidRPr="002E1DDC">
              <w:rPr>
                <w:lang w:val="en-US"/>
              </w:rPr>
              <w:t xml:space="preserve"> </w:t>
            </w:r>
            <w:proofErr w:type="spellStart"/>
            <w:r w:rsidRPr="002E1DDC">
              <w:rPr>
                <w:lang w:val="en-US"/>
              </w:rPr>
              <w:t>analīze</w:t>
            </w:r>
            <w:proofErr w:type="spellEnd"/>
            <w:r w:rsidRPr="002E1DDC">
              <w:rPr>
                <w:lang w:val="en-US"/>
              </w:rPr>
              <w:t>.</w:t>
            </w:r>
          </w:p>
          <w:p w14:paraId="0275B0C8" w14:textId="77777777" w:rsidR="00FE0785" w:rsidRPr="002E1DDC" w:rsidRDefault="00FE0785" w:rsidP="00070572">
            <w:pPr>
              <w:pStyle w:val="ListParagraph"/>
              <w:numPr>
                <w:ilvl w:val="0"/>
                <w:numId w:val="4"/>
              </w:numPr>
              <w:suppressAutoHyphens/>
              <w:autoSpaceDN w:val="0"/>
              <w:contextualSpacing w:val="0"/>
              <w:textAlignment w:val="baseline"/>
              <w:rPr>
                <w:lang w:val="en-US"/>
              </w:rPr>
            </w:pPr>
            <w:r w:rsidRPr="002E1DDC">
              <w:rPr>
                <w:lang w:val="en-US"/>
              </w:rPr>
              <w:t xml:space="preserve">VRS </w:t>
            </w:r>
            <w:proofErr w:type="spellStart"/>
            <w:r w:rsidRPr="002E1DDC">
              <w:rPr>
                <w:lang w:val="en-US"/>
              </w:rPr>
              <w:t>instrumenta</w:t>
            </w:r>
            <w:proofErr w:type="spellEnd"/>
            <w:r w:rsidRPr="002E1DDC">
              <w:rPr>
                <w:lang w:val="en-US"/>
              </w:rPr>
              <w:t xml:space="preserve"> </w:t>
            </w:r>
            <w:proofErr w:type="spellStart"/>
            <w:r w:rsidRPr="002E1DDC">
              <w:rPr>
                <w:lang w:val="en-US"/>
              </w:rPr>
              <w:t>pielietojums</w:t>
            </w:r>
            <w:proofErr w:type="spellEnd"/>
            <w:r w:rsidRPr="002E1DDC">
              <w:rPr>
                <w:lang w:val="en-US"/>
              </w:rPr>
              <w:t xml:space="preserve"> </w:t>
            </w:r>
            <w:proofErr w:type="spellStart"/>
            <w:r w:rsidRPr="002E1DDC">
              <w:rPr>
                <w:lang w:val="en-US"/>
              </w:rPr>
              <w:t>korekcijas</w:t>
            </w:r>
            <w:proofErr w:type="spellEnd"/>
            <w:r w:rsidRPr="002E1DDC">
              <w:rPr>
                <w:lang w:val="en-US"/>
              </w:rPr>
              <w:t xml:space="preserve"> </w:t>
            </w:r>
            <w:proofErr w:type="spellStart"/>
            <w:r w:rsidRPr="002E1DDC">
              <w:rPr>
                <w:lang w:val="en-US"/>
              </w:rPr>
              <w:t>programmu</w:t>
            </w:r>
            <w:proofErr w:type="spellEnd"/>
            <w:r w:rsidRPr="002E1DDC">
              <w:rPr>
                <w:lang w:val="en-US"/>
              </w:rPr>
              <w:t xml:space="preserve"> </w:t>
            </w:r>
            <w:proofErr w:type="spellStart"/>
            <w:r w:rsidRPr="002E1DDC">
              <w:rPr>
                <w:lang w:val="en-US"/>
              </w:rPr>
              <w:t>kontekstā</w:t>
            </w:r>
            <w:proofErr w:type="spellEnd"/>
            <w:r w:rsidRPr="002E1DDC">
              <w:rPr>
                <w:lang w:val="en-US"/>
              </w:rPr>
              <w:t>.</w:t>
            </w:r>
          </w:p>
          <w:p w14:paraId="780B8C2B" w14:textId="77777777" w:rsidR="00FE0785" w:rsidRPr="002E1DDC" w:rsidRDefault="00FE0785" w:rsidP="00FE0785">
            <w:pPr>
              <w:rPr>
                <w:lang w:val="en-US"/>
              </w:rPr>
            </w:pPr>
          </w:p>
          <w:p w14:paraId="6E0D5192" w14:textId="77777777" w:rsidR="00FE0785" w:rsidRPr="002E1DDC" w:rsidRDefault="00FE0785" w:rsidP="00FE0785">
            <w:pPr>
              <w:rPr>
                <w:bCs/>
                <w:i/>
                <w:iCs/>
                <w:lang w:val="en-US"/>
              </w:rPr>
            </w:pPr>
            <w:proofErr w:type="spellStart"/>
            <w:r w:rsidRPr="002E1DDC">
              <w:rPr>
                <w:bCs/>
                <w:i/>
                <w:iCs/>
                <w:lang w:val="en-US"/>
              </w:rPr>
              <w:t>Papildus</w:t>
            </w:r>
            <w:proofErr w:type="spellEnd"/>
            <w:r w:rsidRPr="002E1DDC">
              <w:rPr>
                <w:bCs/>
                <w:i/>
                <w:iCs/>
                <w:lang w:val="en-US"/>
              </w:rPr>
              <w:t xml:space="preserve"> </w:t>
            </w:r>
            <w:proofErr w:type="spellStart"/>
            <w:r w:rsidRPr="002E1DDC">
              <w:rPr>
                <w:bCs/>
                <w:i/>
                <w:iCs/>
                <w:lang w:val="en-US"/>
              </w:rPr>
              <w:t>minētajām</w:t>
            </w:r>
            <w:proofErr w:type="spellEnd"/>
            <w:r w:rsidRPr="002E1DDC">
              <w:rPr>
                <w:bCs/>
                <w:i/>
                <w:iCs/>
                <w:lang w:val="en-US"/>
              </w:rPr>
              <w:t xml:space="preserve"> </w:t>
            </w:r>
            <w:proofErr w:type="spellStart"/>
            <w:r w:rsidRPr="002E1DDC">
              <w:rPr>
                <w:bCs/>
                <w:i/>
                <w:iCs/>
                <w:lang w:val="en-US"/>
              </w:rPr>
              <w:t>tēmām</w:t>
            </w:r>
            <w:proofErr w:type="spellEnd"/>
            <w:r w:rsidRPr="002E1DDC">
              <w:rPr>
                <w:bCs/>
                <w:i/>
                <w:iCs/>
                <w:lang w:val="en-US"/>
              </w:rPr>
              <w:t xml:space="preserve"> </w:t>
            </w:r>
            <w:proofErr w:type="spellStart"/>
            <w:r w:rsidRPr="002E1DDC">
              <w:rPr>
                <w:bCs/>
                <w:i/>
                <w:iCs/>
                <w:lang w:val="en-US"/>
              </w:rPr>
              <w:t>apmācību</w:t>
            </w:r>
            <w:proofErr w:type="spellEnd"/>
            <w:r w:rsidRPr="002E1DDC">
              <w:rPr>
                <w:bCs/>
                <w:i/>
                <w:iCs/>
                <w:lang w:val="en-US"/>
              </w:rPr>
              <w:t xml:space="preserve"> </w:t>
            </w:r>
            <w:proofErr w:type="spellStart"/>
            <w:r w:rsidRPr="002E1DDC">
              <w:rPr>
                <w:bCs/>
                <w:i/>
                <w:iCs/>
                <w:lang w:val="en-US"/>
              </w:rPr>
              <w:t>programmā</w:t>
            </w:r>
            <w:proofErr w:type="spellEnd"/>
            <w:r w:rsidRPr="002E1DDC">
              <w:rPr>
                <w:bCs/>
                <w:i/>
                <w:iCs/>
                <w:lang w:val="en-US"/>
              </w:rPr>
              <w:t xml:space="preserve"> var </w:t>
            </w:r>
            <w:proofErr w:type="spellStart"/>
            <w:r w:rsidRPr="002E1DDC">
              <w:rPr>
                <w:bCs/>
                <w:i/>
                <w:iCs/>
                <w:lang w:val="en-US"/>
              </w:rPr>
              <w:t>ietvert</w:t>
            </w:r>
            <w:proofErr w:type="spellEnd"/>
            <w:r w:rsidRPr="002E1DDC">
              <w:rPr>
                <w:bCs/>
                <w:i/>
                <w:iCs/>
                <w:lang w:val="en-US"/>
              </w:rPr>
              <w:t xml:space="preserve"> </w:t>
            </w:r>
            <w:proofErr w:type="spellStart"/>
            <w:r w:rsidRPr="002E1DDC">
              <w:rPr>
                <w:bCs/>
                <w:i/>
                <w:iCs/>
                <w:lang w:val="en-US"/>
              </w:rPr>
              <w:t>arī</w:t>
            </w:r>
            <w:proofErr w:type="spellEnd"/>
            <w:r w:rsidRPr="002E1DDC">
              <w:rPr>
                <w:bCs/>
                <w:i/>
                <w:iCs/>
                <w:lang w:val="en-US"/>
              </w:rPr>
              <w:t xml:space="preserve"> </w:t>
            </w:r>
            <w:proofErr w:type="spellStart"/>
            <w:r w:rsidRPr="002E1DDC">
              <w:rPr>
                <w:bCs/>
                <w:i/>
                <w:iCs/>
                <w:lang w:val="en-US"/>
              </w:rPr>
              <w:t>citas</w:t>
            </w:r>
            <w:proofErr w:type="spellEnd"/>
            <w:r w:rsidRPr="002E1DDC">
              <w:rPr>
                <w:bCs/>
                <w:i/>
                <w:iCs/>
                <w:lang w:val="en-US"/>
              </w:rPr>
              <w:t xml:space="preserve"> </w:t>
            </w:r>
            <w:proofErr w:type="spellStart"/>
            <w:r w:rsidRPr="002E1DDC">
              <w:rPr>
                <w:bCs/>
                <w:i/>
                <w:iCs/>
                <w:lang w:val="en-US"/>
              </w:rPr>
              <w:t>tēmas</w:t>
            </w:r>
            <w:proofErr w:type="spellEnd"/>
            <w:r w:rsidRPr="002E1DDC">
              <w:rPr>
                <w:bCs/>
                <w:i/>
                <w:iCs/>
                <w:lang w:val="en-US"/>
              </w:rPr>
              <w:t xml:space="preserve">, kas, </w:t>
            </w:r>
            <w:proofErr w:type="spellStart"/>
            <w:r w:rsidRPr="002E1DDC">
              <w:rPr>
                <w:bCs/>
                <w:i/>
                <w:iCs/>
                <w:lang w:val="en-US"/>
              </w:rPr>
              <w:t>pēc</w:t>
            </w:r>
            <w:proofErr w:type="spellEnd"/>
            <w:r w:rsidRPr="002E1DDC">
              <w:rPr>
                <w:bCs/>
                <w:i/>
                <w:iCs/>
                <w:lang w:val="en-US"/>
              </w:rPr>
              <w:t xml:space="preserve"> </w:t>
            </w:r>
            <w:proofErr w:type="spellStart"/>
            <w:r w:rsidRPr="002E1DDC">
              <w:rPr>
                <w:bCs/>
                <w:i/>
                <w:iCs/>
                <w:lang w:val="en-US"/>
              </w:rPr>
              <w:t>autoru</w:t>
            </w:r>
            <w:proofErr w:type="spellEnd"/>
            <w:r w:rsidRPr="002E1DDC">
              <w:rPr>
                <w:bCs/>
                <w:i/>
                <w:iCs/>
                <w:lang w:val="en-US"/>
              </w:rPr>
              <w:t xml:space="preserve"> </w:t>
            </w:r>
            <w:proofErr w:type="spellStart"/>
            <w:r w:rsidRPr="002E1DDC">
              <w:rPr>
                <w:bCs/>
                <w:i/>
                <w:iCs/>
                <w:lang w:val="en-US"/>
              </w:rPr>
              <w:t>domām</w:t>
            </w:r>
            <w:proofErr w:type="spellEnd"/>
            <w:r w:rsidRPr="002E1DDC">
              <w:rPr>
                <w:bCs/>
                <w:i/>
                <w:iCs/>
                <w:lang w:val="en-US"/>
              </w:rPr>
              <w:t xml:space="preserve">, </w:t>
            </w:r>
            <w:proofErr w:type="spellStart"/>
            <w:r w:rsidRPr="002E1DDC">
              <w:rPr>
                <w:bCs/>
                <w:i/>
                <w:iCs/>
                <w:lang w:val="en-US"/>
              </w:rPr>
              <w:t>ir</w:t>
            </w:r>
            <w:proofErr w:type="spellEnd"/>
            <w:r w:rsidRPr="002E1DDC">
              <w:rPr>
                <w:bCs/>
                <w:i/>
                <w:iCs/>
                <w:lang w:val="en-US"/>
              </w:rPr>
              <w:t xml:space="preserve"> </w:t>
            </w:r>
            <w:proofErr w:type="spellStart"/>
            <w:r w:rsidRPr="002E1DDC">
              <w:rPr>
                <w:bCs/>
                <w:i/>
                <w:iCs/>
                <w:lang w:val="en-US"/>
              </w:rPr>
              <w:t>atbilstošas</w:t>
            </w:r>
            <w:proofErr w:type="spellEnd"/>
            <w:r w:rsidRPr="002E1DDC">
              <w:rPr>
                <w:bCs/>
                <w:i/>
                <w:iCs/>
                <w:lang w:val="en-US"/>
              </w:rPr>
              <w:t xml:space="preserve"> un </w:t>
            </w:r>
            <w:proofErr w:type="spellStart"/>
            <w:r w:rsidRPr="002E1DDC">
              <w:rPr>
                <w:bCs/>
                <w:i/>
                <w:iCs/>
                <w:lang w:val="en-US"/>
              </w:rPr>
              <w:t>nepieciešamās</w:t>
            </w:r>
            <w:proofErr w:type="spellEnd"/>
            <w:r w:rsidRPr="002E1DDC">
              <w:rPr>
                <w:bCs/>
                <w:i/>
                <w:iCs/>
                <w:lang w:val="en-US"/>
              </w:rPr>
              <w:t>.</w:t>
            </w:r>
          </w:p>
        </w:tc>
        <w:tc>
          <w:tcPr>
            <w:tcW w:w="248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FFF39DD" w14:textId="77777777" w:rsidR="00FE0785" w:rsidRPr="002E1DDC" w:rsidRDefault="00FE0785" w:rsidP="00FE0785">
            <w:pPr>
              <w:spacing w:after="120"/>
              <w:rPr>
                <w:b/>
                <w:bCs/>
                <w:lang w:val="en-US"/>
              </w:rPr>
            </w:pPr>
            <w:r w:rsidRPr="002E1DDC">
              <w:rPr>
                <w:b/>
                <w:bCs/>
                <w:lang w:val="en-US"/>
              </w:rPr>
              <w:lastRenderedPageBreak/>
              <w:t>The aim of the workshop:</w:t>
            </w:r>
          </w:p>
          <w:p w14:paraId="4D5B9572" w14:textId="77777777" w:rsidR="00FE0785" w:rsidRPr="002E1DDC" w:rsidRDefault="00FE0785" w:rsidP="00FE0785">
            <w:pPr>
              <w:spacing w:after="120"/>
              <w:rPr>
                <w:lang w:val="en-US"/>
              </w:rPr>
            </w:pPr>
            <w:r w:rsidRPr="002E1DDC">
              <w:rPr>
                <w:lang w:val="en-US"/>
              </w:rPr>
              <w:t>To provide knowledge and develop skills necessary for assessment of the risk of violence, using VRS.</w:t>
            </w:r>
          </w:p>
          <w:p w14:paraId="4D811F2A" w14:textId="77777777" w:rsidR="00FE0785" w:rsidRPr="002E1DDC" w:rsidRDefault="00FE0785" w:rsidP="00FE0785">
            <w:pPr>
              <w:spacing w:after="120"/>
              <w:rPr>
                <w:b/>
                <w:bCs/>
                <w:lang w:val="en-US"/>
              </w:rPr>
            </w:pPr>
            <w:r w:rsidRPr="002E1DDC">
              <w:rPr>
                <w:b/>
                <w:bCs/>
                <w:lang w:val="en-US"/>
              </w:rPr>
              <w:t>Objectives:</w:t>
            </w:r>
          </w:p>
          <w:p w14:paraId="6D95658C" w14:textId="77777777" w:rsidR="00FE0785" w:rsidRPr="002E1DDC" w:rsidRDefault="00FE0785" w:rsidP="00FE0785">
            <w:pPr>
              <w:spacing w:after="60"/>
              <w:rPr>
                <w:lang w:val="en-US"/>
              </w:rPr>
            </w:pPr>
            <w:r w:rsidRPr="002E1DDC">
              <w:rPr>
                <w:lang w:val="en-US"/>
              </w:rPr>
              <w:t>1. To give overview of VRS instrument.</w:t>
            </w:r>
          </w:p>
          <w:p w14:paraId="17659D27" w14:textId="77777777" w:rsidR="00FE0785" w:rsidRPr="002E1DDC" w:rsidRDefault="00FE0785" w:rsidP="00FE0785">
            <w:pPr>
              <w:spacing w:after="60"/>
              <w:rPr>
                <w:lang w:val="en-US"/>
              </w:rPr>
            </w:pPr>
            <w:r w:rsidRPr="002E1DDC">
              <w:rPr>
                <w:lang w:val="en-US"/>
              </w:rPr>
              <w:t>2.To develop understanding of the use of VRS in violence risk assessment, in identification of treatment targets and estimation of the changes in risk level over time or over treatment process.</w:t>
            </w:r>
          </w:p>
          <w:p w14:paraId="304AAD39" w14:textId="77777777" w:rsidR="00FE0785" w:rsidRPr="002E1DDC" w:rsidRDefault="00FE0785" w:rsidP="00FE0785">
            <w:pPr>
              <w:spacing w:after="60"/>
              <w:rPr>
                <w:bCs/>
                <w:lang w:val="en-US"/>
              </w:rPr>
            </w:pPr>
            <w:r w:rsidRPr="002E1DDC">
              <w:rPr>
                <w:bCs/>
                <w:lang w:val="en-US"/>
              </w:rPr>
              <w:t>3.To develop understanding of dynamic and static risk factors promoting violent offence, that can be assessed using VRS.</w:t>
            </w:r>
          </w:p>
          <w:p w14:paraId="3BE42532" w14:textId="77777777" w:rsidR="00FE0785" w:rsidRPr="002E1DDC" w:rsidRDefault="00FE0785" w:rsidP="00FE0785">
            <w:pPr>
              <w:spacing w:after="60"/>
              <w:rPr>
                <w:bCs/>
                <w:lang w:val="en-US"/>
              </w:rPr>
            </w:pPr>
            <w:r w:rsidRPr="002E1DDC">
              <w:rPr>
                <w:bCs/>
                <w:lang w:val="en-US"/>
              </w:rPr>
              <w:t>4.To develop skills to recognize dynamic risk factors of violence and violent offence recidivism.</w:t>
            </w:r>
          </w:p>
          <w:p w14:paraId="3A73BF90" w14:textId="77777777" w:rsidR="00FE0785" w:rsidRPr="002E1DDC" w:rsidRDefault="00FE0785" w:rsidP="00FE0785">
            <w:pPr>
              <w:spacing w:after="60"/>
              <w:rPr>
                <w:bCs/>
                <w:lang w:val="en-US"/>
              </w:rPr>
            </w:pPr>
            <w:r w:rsidRPr="002E1DDC">
              <w:rPr>
                <w:bCs/>
                <w:lang w:val="en-US"/>
              </w:rPr>
              <w:t xml:space="preserve">5. To develop skills to do assessment using VRS instrument; to get, work with, summarize and interpret data, to </w:t>
            </w:r>
            <w:r w:rsidRPr="002E1DDC">
              <w:rPr>
                <w:bCs/>
                <w:lang w:val="en-US"/>
              </w:rPr>
              <w:lastRenderedPageBreak/>
              <w:t>formulate statements basing on the results.</w:t>
            </w:r>
          </w:p>
          <w:p w14:paraId="0588CD56" w14:textId="77777777" w:rsidR="00FE0785" w:rsidRPr="002E1DDC" w:rsidRDefault="00FE0785" w:rsidP="00FE0785">
            <w:pPr>
              <w:spacing w:after="60"/>
              <w:rPr>
                <w:bCs/>
                <w:lang w:val="en-US"/>
              </w:rPr>
            </w:pPr>
            <w:r w:rsidRPr="002E1DDC">
              <w:rPr>
                <w:bCs/>
                <w:lang w:val="en-US"/>
              </w:rPr>
              <w:t>6. To develop skills, to set objectives for correction and needs for resocialization, basing on the results of VRS.</w:t>
            </w:r>
          </w:p>
          <w:p w14:paraId="6C39FD6F" w14:textId="77777777" w:rsidR="00FE0785" w:rsidRPr="002E1DDC" w:rsidRDefault="00FE0785" w:rsidP="00FE0785">
            <w:pPr>
              <w:spacing w:after="60"/>
              <w:rPr>
                <w:bCs/>
                <w:lang w:val="en-US"/>
              </w:rPr>
            </w:pPr>
            <w:r w:rsidRPr="002E1DDC">
              <w:rPr>
                <w:bCs/>
                <w:lang w:val="en-US"/>
              </w:rPr>
              <w:t>7. To develop skills to assess the changes in dynamic risk factors (over time and/or over treatment) and change process progress in client (five stages of change) corresponding to each dynamic risk factors.</w:t>
            </w:r>
          </w:p>
          <w:p w14:paraId="07BC7713" w14:textId="77777777" w:rsidR="00FE0785" w:rsidRPr="002E1DDC" w:rsidRDefault="00FE0785" w:rsidP="00FE0785">
            <w:pPr>
              <w:spacing w:after="60"/>
              <w:rPr>
                <w:bCs/>
                <w:lang w:val="en-US"/>
              </w:rPr>
            </w:pPr>
          </w:p>
          <w:p w14:paraId="6430CF2B" w14:textId="77777777" w:rsidR="00FE0785" w:rsidRPr="002E1DDC" w:rsidRDefault="00FE0785" w:rsidP="00FE0785">
            <w:pPr>
              <w:rPr>
                <w:b/>
                <w:bCs/>
                <w:lang w:val="en-US"/>
              </w:rPr>
            </w:pPr>
            <w:r w:rsidRPr="002E1DDC">
              <w:rPr>
                <w:bCs/>
                <w:lang w:val="en-US"/>
              </w:rPr>
              <w:t xml:space="preserve"> </w:t>
            </w:r>
            <w:r w:rsidRPr="002E1DDC">
              <w:rPr>
                <w:b/>
                <w:bCs/>
                <w:lang w:val="en-US"/>
              </w:rPr>
              <w:t>Topics included are:</w:t>
            </w:r>
          </w:p>
          <w:p w14:paraId="3F889876" w14:textId="77777777" w:rsidR="00FE0785" w:rsidRPr="002E1DDC" w:rsidRDefault="00FE0785" w:rsidP="00FE0785">
            <w:pPr>
              <w:spacing w:after="60"/>
              <w:rPr>
                <w:lang w:val="en-US"/>
              </w:rPr>
            </w:pPr>
            <w:r w:rsidRPr="002E1DDC">
              <w:rPr>
                <w:bCs/>
                <w:lang w:val="en-US"/>
              </w:rPr>
              <w:t xml:space="preserve">1. General </w:t>
            </w:r>
            <w:r w:rsidRPr="002E1DDC">
              <w:rPr>
                <w:lang w:val="en-US"/>
              </w:rPr>
              <w:t>overview of the risk assessment and risk assessment instruments.</w:t>
            </w:r>
          </w:p>
          <w:p w14:paraId="764DB9A9" w14:textId="77777777" w:rsidR="00FE0785" w:rsidRPr="002E1DDC" w:rsidRDefault="00FE0785" w:rsidP="00FE0785">
            <w:pPr>
              <w:spacing w:after="60"/>
              <w:rPr>
                <w:lang w:val="en-US"/>
              </w:rPr>
            </w:pPr>
            <w:r w:rsidRPr="002E1DDC">
              <w:rPr>
                <w:lang w:val="en-US"/>
              </w:rPr>
              <w:t>2. Overview of VRS instrument.</w:t>
            </w:r>
          </w:p>
          <w:p w14:paraId="1ED87D96" w14:textId="77777777" w:rsidR="00FE0785" w:rsidRPr="002E1DDC" w:rsidRDefault="00FE0785" w:rsidP="00FE0785">
            <w:pPr>
              <w:spacing w:after="60"/>
              <w:rPr>
                <w:lang w:val="en-US"/>
              </w:rPr>
            </w:pPr>
            <w:r w:rsidRPr="002E1DDC">
              <w:rPr>
                <w:lang w:val="en-US"/>
              </w:rPr>
              <w:t>3. The prognostic validity of VRS: research results.</w:t>
            </w:r>
          </w:p>
          <w:p w14:paraId="72569A43" w14:textId="77777777" w:rsidR="00FE0785" w:rsidRPr="002E1DDC" w:rsidRDefault="00FE0785" w:rsidP="00FE0785">
            <w:pPr>
              <w:spacing w:after="60"/>
              <w:rPr>
                <w:bCs/>
                <w:lang w:val="en-US"/>
              </w:rPr>
            </w:pPr>
            <w:r w:rsidRPr="002E1DDC">
              <w:rPr>
                <w:bCs/>
                <w:lang w:val="en-US"/>
              </w:rPr>
              <w:t>4. Six static violence risk factors assessed by VRS.</w:t>
            </w:r>
          </w:p>
          <w:p w14:paraId="7F68F412" w14:textId="77777777" w:rsidR="00FE0785" w:rsidRPr="002E1DDC" w:rsidRDefault="00FE0785" w:rsidP="00FE0785">
            <w:pPr>
              <w:spacing w:after="60"/>
              <w:rPr>
                <w:bCs/>
                <w:lang w:val="en-US"/>
              </w:rPr>
            </w:pPr>
            <w:r w:rsidRPr="002E1DDC">
              <w:rPr>
                <w:bCs/>
                <w:lang w:val="en-US"/>
              </w:rPr>
              <w:t xml:space="preserve">5. Twenty dynamic risk factors assessed by VRS. </w:t>
            </w:r>
          </w:p>
          <w:p w14:paraId="786860EE" w14:textId="77777777" w:rsidR="00FE0785" w:rsidRPr="002E1DDC" w:rsidRDefault="00FE0785" w:rsidP="00FE0785">
            <w:pPr>
              <w:spacing w:after="60"/>
              <w:rPr>
                <w:bCs/>
                <w:lang w:val="en-US"/>
              </w:rPr>
            </w:pPr>
            <w:r w:rsidRPr="002E1DDC">
              <w:rPr>
                <w:bCs/>
                <w:lang w:val="en-US"/>
              </w:rPr>
              <w:t>6. Initial assessment with VRS (before treatment)</w:t>
            </w:r>
          </w:p>
          <w:p w14:paraId="575B772E" w14:textId="77777777" w:rsidR="00FE0785" w:rsidRPr="002E1DDC" w:rsidRDefault="00FE0785" w:rsidP="00FE0785">
            <w:pPr>
              <w:spacing w:after="60"/>
              <w:rPr>
                <w:bCs/>
                <w:lang w:val="en-US"/>
              </w:rPr>
            </w:pPr>
            <w:r w:rsidRPr="002E1DDC">
              <w:rPr>
                <w:bCs/>
                <w:lang w:val="en-US"/>
              </w:rPr>
              <w:t>7. Repeated assessment with VRS (after treatment)</w:t>
            </w:r>
          </w:p>
          <w:p w14:paraId="6AF80F21" w14:textId="77777777" w:rsidR="00FE0785" w:rsidRPr="002E1DDC" w:rsidRDefault="00FE0785" w:rsidP="00FE0785">
            <w:pPr>
              <w:spacing w:after="60"/>
              <w:rPr>
                <w:bCs/>
                <w:lang w:val="en-US"/>
              </w:rPr>
            </w:pPr>
            <w:r w:rsidRPr="002E1DDC">
              <w:rPr>
                <w:bCs/>
                <w:lang w:val="en-US"/>
              </w:rPr>
              <w:t>8. The assessment of dynamic violence risk factors and client’s change progress assessment.</w:t>
            </w:r>
          </w:p>
          <w:p w14:paraId="496942A6" w14:textId="77777777" w:rsidR="00FE0785" w:rsidRPr="002E1DDC" w:rsidRDefault="00FE0785" w:rsidP="00FE0785">
            <w:pPr>
              <w:spacing w:after="60"/>
              <w:rPr>
                <w:bCs/>
                <w:lang w:val="en-US"/>
              </w:rPr>
            </w:pPr>
            <w:r w:rsidRPr="002E1DDC">
              <w:rPr>
                <w:bCs/>
                <w:lang w:val="en-US"/>
              </w:rPr>
              <w:t>9. Information needed for VRS assessment and guidelines for assessment.</w:t>
            </w:r>
          </w:p>
          <w:p w14:paraId="662EB63D" w14:textId="77777777" w:rsidR="00FE0785" w:rsidRPr="002E1DDC" w:rsidRDefault="00FE0785" w:rsidP="00FE0785">
            <w:pPr>
              <w:spacing w:after="60"/>
              <w:rPr>
                <w:bCs/>
                <w:lang w:val="en-US"/>
              </w:rPr>
            </w:pPr>
            <w:r w:rsidRPr="002E1DDC">
              <w:rPr>
                <w:bCs/>
                <w:lang w:val="en-US"/>
              </w:rPr>
              <w:t xml:space="preserve">10. Offence Analogue Behaviors – OABs and </w:t>
            </w:r>
            <w:r w:rsidRPr="002E1DDC">
              <w:rPr>
                <w:bCs/>
                <w:lang w:val="en-US"/>
              </w:rPr>
              <w:lastRenderedPageBreak/>
              <w:t>Offence Replacement Behaviors - ORBs.</w:t>
            </w:r>
          </w:p>
          <w:p w14:paraId="29123D7E" w14:textId="77777777" w:rsidR="00FE0785" w:rsidRPr="002E1DDC" w:rsidRDefault="00FE0785" w:rsidP="00FE0785">
            <w:pPr>
              <w:spacing w:after="60"/>
              <w:rPr>
                <w:bCs/>
                <w:lang w:val="en-US"/>
              </w:rPr>
            </w:pPr>
            <w:r w:rsidRPr="002E1DDC">
              <w:rPr>
                <w:bCs/>
                <w:lang w:val="en-US"/>
              </w:rPr>
              <w:t>11. Scoring for VRS and risk level estimation.</w:t>
            </w:r>
          </w:p>
          <w:p w14:paraId="3BCDE3DD" w14:textId="77777777" w:rsidR="00FE0785" w:rsidRPr="002E1DDC" w:rsidRDefault="00FE0785" w:rsidP="00FE0785">
            <w:pPr>
              <w:spacing w:after="60"/>
              <w:rPr>
                <w:bCs/>
                <w:lang w:val="en-US"/>
              </w:rPr>
            </w:pPr>
            <w:r w:rsidRPr="002E1DDC">
              <w:rPr>
                <w:bCs/>
                <w:lang w:val="en-US"/>
              </w:rPr>
              <w:t>12. Risk level changes calculation.</w:t>
            </w:r>
          </w:p>
          <w:p w14:paraId="64AB6E00" w14:textId="77777777" w:rsidR="00FE0785" w:rsidRPr="002E1DDC" w:rsidRDefault="00FE0785" w:rsidP="00FE0785">
            <w:pPr>
              <w:spacing w:after="60"/>
              <w:rPr>
                <w:bCs/>
                <w:lang w:val="en-US"/>
              </w:rPr>
            </w:pPr>
            <w:r w:rsidRPr="002E1DDC">
              <w:rPr>
                <w:bCs/>
                <w:lang w:val="en-US"/>
              </w:rPr>
              <w:t>13. Interpretation of assessment results.</w:t>
            </w:r>
          </w:p>
          <w:p w14:paraId="1FA7D23D" w14:textId="77777777" w:rsidR="00FE0785" w:rsidRPr="002E1DDC" w:rsidRDefault="00FE0785" w:rsidP="00FE0785">
            <w:pPr>
              <w:spacing w:after="60"/>
              <w:rPr>
                <w:bCs/>
                <w:lang w:val="en-US"/>
              </w:rPr>
            </w:pPr>
            <w:r w:rsidRPr="002E1DDC">
              <w:rPr>
                <w:bCs/>
                <w:lang w:val="en-US"/>
              </w:rPr>
              <w:t>14. Reflection of VRS results in client’s conclusion.</w:t>
            </w:r>
          </w:p>
          <w:p w14:paraId="043938A5" w14:textId="77777777" w:rsidR="00FE0785" w:rsidRPr="002E1DDC" w:rsidRDefault="00FE0785" w:rsidP="00FE0785">
            <w:pPr>
              <w:spacing w:after="60"/>
              <w:rPr>
                <w:bCs/>
                <w:lang w:val="en-US"/>
              </w:rPr>
            </w:pPr>
            <w:r w:rsidRPr="002E1DDC">
              <w:rPr>
                <w:bCs/>
                <w:lang w:val="en-US"/>
              </w:rPr>
              <w:t>15. Case studies.</w:t>
            </w:r>
          </w:p>
          <w:p w14:paraId="223EB430" w14:textId="77777777" w:rsidR="00FE0785" w:rsidRPr="002E1DDC" w:rsidRDefault="00FE0785" w:rsidP="00FE0785">
            <w:pPr>
              <w:spacing w:after="60"/>
              <w:rPr>
                <w:bCs/>
                <w:lang w:val="en-US"/>
              </w:rPr>
            </w:pPr>
            <w:r w:rsidRPr="002E1DDC">
              <w:rPr>
                <w:bCs/>
                <w:lang w:val="en-US"/>
              </w:rPr>
              <w:t xml:space="preserve">16. The use of VRS in the context of correction program. </w:t>
            </w:r>
          </w:p>
          <w:p w14:paraId="5A934949" w14:textId="77777777" w:rsidR="00FE0785" w:rsidRPr="002E1DDC" w:rsidRDefault="00FE0785" w:rsidP="00FE0785">
            <w:pPr>
              <w:rPr>
                <w:i/>
                <w:iCs/>
                <w:lang w:val="en-US"/>
              </w:rPr>
            </w:pPr>
          </w:p>
          <w:p w14:paraId="5F6F6A08" w14:textId="77777777" w:rsidR="00FE0785" w:rsidRPr="002E1DDC" w:rsidRDefault="00FE0785" w:rsidP="00FE0785">
            <w:pPr>
              <w:rPr>
                <w:i/>
                <w:iCs/>
                <w:lang w:val="en-US"/>
              </w:rPr>
            </w:pPr>
          </w:p>
          <w:p w14:paraId="5043A00E" w14:textId="77777777" w:rsidR="00FE0785" w:rsidRPr="002E1DDC" w:rsidRDefault="00FE0785" w:rsidP="00FE0785">
            <w:pPr>
              <w:rPr>
                <w:i/>
                <w:iCs/>
                <w:lang w:val="en-US"/>
              </w:rPr>
            </w:pPr>
          </w:p>
          <w:p w14:paraId="4D60092F" w14:textId="77777777" w:rsidR="00FE0785" w:rsidRPr="002E1DDC" w:rsidRDefault="00FE0785" w:rsidP="00FE0785">
            <w:pPr>
              <w:rPr>
                <w:i/>
                <w:iCs/>
                <w:lang w:val="en-US"/>
              </w:rPr>
            </w:pPr>
          </w:p>
          <w:p w14:paraId="784D3094" w14:textId="77777777" w:rsidR="00FE0785" w:rsidRPr="002E1DDC" w:rsidRDefault="00FE0785" w:rsidP="00FE0785">
            <w:pPr>
              <w:rPr>
                <w:i/>
                <w:iCs/>
                <w:lang w:val="en-US"/>
              </w:rPr>
            </w:pPr>
            <w:r w:rsidRPr="002E1DDC">
              <w:rPr>
                <w:i/>
                <w:iCs/>
                <w:lang w:val="en-US"/>
              </w:rPr>
              <w:t>In addition to above mentioned topics, program may include other relevant and necessary topics.</w:t>
            </w:r>
          </w:p>
          <w:p w14:paraId="444D9C2B" w14:textId="77777777" w:rsidR="00FE0785" w:rsidRPr="002E1DDC" w:rsidRDefault="00FE0785" w:rsidP="00FE0785">
            <w:pPr>
              <w:rPr>
                <w:lang w:val="en-US"/>
              </w:rPr>
            </w:pPr>
          </w:p>
        </w:tc>
      </w:tr>
      <w:tr w:rsidR="00FE0785" w:rsidRPr="002E1DDC" w14:paraId="36FFB0E4" w14:textId="77777777" w:rsidTr="002E1DDC">
        <w:trPr>
          <w:trHeight w:val="62"/>
        </w:trPr>
        <w:tc>
          <w:tcPr>
            <w:tcW w:w="205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69F17" w14:textId="77777777" w:rsidR="00FE0785" w:rsidRPr="002E1DDC" w:rsidRDefault="00FE0785" w:rsidP="00FE0785">
            <w:pPr>
              <w:rPr>
                <w:b/>
                <w:lang w:val="en-US"/>
              </w:rPr>
            </w:pPr>
            <w:proofErr w:type="spellStart"/>
            <w:r w:rsidRPr="002E1DDC">
              <w:rPr>
                <w:b/>
                <w:lang w:val="en-US"/>
              </w:rPr>
              <w:lastRenderedPageBreak/>
              <w:t>Pakalpojuma</w:t>
            </w:r>
            <w:proofErr w:type="spellEnd"/>
            <w:r w:rsidRPr="002E1DDC">
              <w:rPr>
                <w:b/>
                <w:lang w:val="en-US"/>
              </w:rPr>
              <w:t xml:space="preserve"> </w:t>
            </w:r>
            <w:proofErr w:type="spellStart"/>
            <w:r w:rsidRPr="002E1DDC">
              <w:rPr>
                <w:b/>
                <w:lang w:val="en-US"/>
              </w:rPr>
              <w:t>apjoms</w:t>
            </w:r>
            <w:proofErr w:type="spellEnd"/>
            <w:r w:rsidRPr="002E1DDC">
              <w:rPr>
                <w:b/>
                <w:lang w:val="en-US"/>
              </w:rPr>
              <w:t xml:space="preserve">, </w:t>
            </w:r>
            <w:proofErr w:type="spellStart"/>
            <w:r w:rsidRPr="002E1DDC">
              <w:rPr>
                <w:b/>
                <w:lang w:val="en-US"/>
              </w:rPr>
              <w:t>laiks</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p>
          <w:p w14:paraId="41A1F69E" w14:textId="77777777" w:rsidR="00FE0785" w:rsidRPr="002E1DDC" w:rsidRDefault="00FE0785" w:rsidP="00FE0785">
            <w:pPr>
              <w:rPr>
                <w:b/>
                <w:lang w:val="en-US"/>
              </w:rPr>
            </w:pPr>
          </w:p>
          <w:p w14:paraId="7D7EED40" w14:textId="77777777" w:rsidR="00FE0785" w:rsidRPr="002E1DDC" w:rsidRDefault="00FE0785" w:rsidP="00FE0785">
            <w:pPr>
              <w:rPr>
                <w:b/>
                <w:lang w:val="en-US"/>
              </w:rPr>
            </w:pPr>
            <w:r w:rsidRPr="002E1DDC">
              <w:rPr>
                <w:b/>
                <w:lang w:val="en-US"/>
              </w:rPr>
              <w:t>The scope, time and place of the service</w:t>
            </w:r>
          </w:p>
        </w:tc>
        <w:tc>
          <w:tcPr>
            <w:tcW w:w="418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960B8FF"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apjoms</w:t>
            </w:r>
            <w:proofErr w:type="spellEnd"/>
            <w:r w:rsidRPr="002E1DDC">
              <w:rPr>
                <w:bCs/>
                <w:lang w:val="en-US"/>
              </w:rPr>
              <w:t xml:space="preserve">: </w:t>
            </w:r>
            <w:proofErr w:type="spellStart"/>
            <w:r w:rsidRPr="002E1DDC">
              <w:rPr>
                <w:bCs/>
                <w:lang w:val="en-US"/>
              </w:rPr>
              <w:t>viens</w:t>
            </w:r>
            <w:proofErr w:type="spellEnd"/>
            <w:r w:rsidRPr="002E1DDC">
              <w:rPr>
                <w:bCs/>
                <w:lang w:val="en-US"/>
              </w:rPr>
              <w:t xml:space="preserve"> </w:t>
            </w:r>
            <w:proofErr w:type="spellStart"/>
            <w:r w:rsidRPr="002E1DDC">
              <w:rPr>
                <w:bCs/>
                <w:lang w:val="en-US"/>
              </w:rPr>
              <w:t>seminārs</w:t>
            </w:r>
            <w:proofErr w:type="spellEnd"/>
            <w:r w:rsidRPr="002E1DDC">
              <w:rPr>
                <w:bCs/>
                <w:lang w:val="en-US"/>
              </w:rPr>
              <w:t xml:space="preserve"> (16 </w:t>
            </w:r>
            <w:proofErr w:type="spellStart"/>
            <w:r w:rsidRPr="002E1DDC">
              <w:rPr>
                <w:bCs/>
                <w:lang w:val="en-US"/>
              </w:rPr>
              <w:t>akadēmiskās</w:t>
            </w:r>
            <w:proofErr w:type="spellEnd"/>
            <w:r w:rsidRPr="002E1DDC">
              <w:rPr>
                <w:bCs/>
                <w:lang w:val="en-US"/>
              </w:rPr>
              <w:t xml:space="preserve"> </w:t>
            </w:r>
            <w:proofErr w:type="spellStart"/>
            <w:r w:rsidRPr="002E1DDC">
              <w:rPr>
                <w:bCs/>
                <w:lang w:val="en-US"/>
              </w:rPr>
              <w:t>stundas</w:t>
            </w:r>
            <w:proofErr w:type="spellEnd"/>
            <w:r w:rsidRPr="002E1DDC">
              <w:rPr>
                <w:bCs/>
                <w:lang w:val="en-US"/>
              </w:rPr>
              <w:t xml:space="preserve"> (1 ak.st. = 45 </w:t>
            </w:r>
            <w:proofErr w:type="spellStart"/>
            <w:r w:rsidRPr="002E1DDC">
              <w:rPr>
                <w:bCs/>
                <w:lang w:val="en-US"/>
              </w:rPr>
              <w:t>minūtes</w:t>
            </w:r>
            <w:proofErr w:type="spellEnd"/>
            <w:r w:rsidRPr="002E1DDC">
              <w:rPr>
                <w:bCs/>
                <w:lang w:val="en-US"/>
              </w:rPr>
              <w:t xml:space="preserve">); divas </w:t>
            </w:r>
            <w:proofErr w:type="spellStart"/>
            <w:r w:rsidRPr="002E1DDC">
              <w:rPr>
                <w:bCs/>
                <w:lang w:val="en-US"/>
              </w:rPr>
              <w:t>dienas</w:t>
            </w:r>
            <w:proofErr w:type="spellEnd"/>
            <w:r w:rsidRPr="002E1DDC">
              <w:rPr>
                <w:bCs/>
                <w:lang w:val="en-US"/>
              </w:rPr>
              <w:t xml:space="preserve"> – 8 </w:t>
            </w:r>
            <w:proofErr w:type="spellStart"/>
            <w:r w:rsidRPr="002E1DDC">
              <w:rPr>
                <w:bCs/>
                <w:lang w:val="en-US"/>
              </w:rPr>
              <w:t>akadēmiskās</w:t>
            </w:r>
            <w:proofErr w:type="spellEnd"/>
            <w:r w:rsidRPr="002E1DDC">
              <w:rPr>
                <w:bCs/>
                <w:lang w:val="en-US"/>
              </w:rPr>
              <w:t xml:space="preserve"> </w:t>
            </w:r>
            <w:proofErr w:type="spellStart"/>
            <w:r w:rsidRPr="002E1DDC">
              <w:rPr>
                <w:bCs/>
                <w:lang w:val="en-US"/>
              </w:rPr>
              <w:t>stundas</w:t>
            </w:r>
            <w:proofErr w:type="spellEnd"/>
            <w:r w:rsidRPr="002E1DDC">
              <w:rPr>
                <w:bCs/>
                <w:lang w:val="en-US"/>
              </w:rPr>
              <w:t xml:space="preserve"> </w:t>
            </w:r>
            <w:proofErr w:type="spellStart"/>
            <w:r w:rsidRPr="002E1DDC">
              <w:rPr>
                <w:bCs/>
                <w:lang w:val="en-US"/>
              </w:rPr>
              <w:t>dienā</w:t>
            </w:r>
            <w:proofErr w:type="spellEnd"/>
            <w:r w:rsidRPr="002E1DDC">
              <w:rPr>
                <w:bCs/>
                <w:lang w:val="en-US"/>
              </w:rPr>
              <w:t>).</w:t>
            </w:r>
          </w:p>
          <w:p w14:paraId="5EA5D525" w14:textId="77777777" w:rsidR="00FE0785" w:rsidRPr="002E1DDC" w:rsidRDefault="00FE0785" w:rsidP="00FE0785">
            <w:pPr>
              <w:spacing w:after="120"/>
              <w:ind w:firstLine="34"/>
              <w:rPr>
                <w:bCs/>
                <w:lang w:val="en-US"/>
              </w:rPr>
            </w:pPr>
            <w:proofErr w:type="spellStart"/>
            <w:r w:rsidRPr="002E1DDC">
              <w:rPr>
                <w:b/>
                <w:lang w:val="en-US"/>
              </w:rPr>
              <w:t>Seminārā</w:t>
            </w:r>
            <w:proofErr w:type="spellEnd"/>
            <w:r w:rsidRPr="002E1DDC">
              <w:rPr>
                <w:b/>
                <w:lang w:val="en-US"/>
              </w:rPr>
              <w:t xml:space="preserve"> </w:t>
            </w:r>
            <w:proofErr w:type="spellStart"/>
            <w:r w:rsidRPr="002E1DDC">
              <w:rPr>
                <w:b/>
                <w:lang w:val="en-US"/>
              </w:rPr>
              <w:t>piedalās</w:t>
            </w:r>
            <w:proofErr w:type="spellEnd"/>
            <w:r w:rsidRPr="002E1DDC">
              <w:rPr>
                <w:bCs/>
                <w:lang w:val="en-US"/>
              </w:rPr>
              <w:t xml:space="preserve"> </w:t>
            </w:r>
            <w:proofErr w:type="spellStart"/>
            <w:r w:rsidRPr="002E1DDC">
              <w:rPr>
                <w:bCs/>
                <w:lang w:val="en-US"/>
              </w:rPr>
              <w:t>līdz</w:t>
            </w:r>
            <w:proofErr w:type="spellEnd"/>
            <w:r w:rsidRPr="002E1DDC">
              <w:rPr>
                <w:bCs/>
                <w:lang w:val="en-US"/>
              </w:rPr>
              <w:t xml:space="preserve"> 40 </w:t>
            </w:r>
            <w:proofErr w:type="spellStart"/>
            <w:r w:rsidRPr="002E1DDC">
              <w:rPr>
                <w:bCs/>
                <w:lang w:val="en-US"/>
              </w:rPr>
              <w:t>dalībniekiem</w:t>
            </w:r>
            <w:proofErr w:type="spellEnd"/>
            <w:r w:rsidRPr="002E1DDC">
              <w:rPr>
                <w:bCs/>
                <w:lang w:val="en-US"/>
              </w:rPr>
              <w:t>.</w:t>
            </w:r>
          </w:p>
          <w:p w14:paraId="1AEEC35C" w14:textId="77777777" w:rsidR="00FE0785" w:rsidRPr="002E1DDC" w:rsidRDefault="00FE0785" w:rsidP="00FE0785">
            <w:pPr>
              <w:spacing w:after="120"/>
              <w:ind w:firstLine="34"/>
              <w:jc w:val="both"/>
              <w:rPr>
                <w:bCs/>
                <w:lang w:val="en-US"/>
              </w:rPr>
            </w:pPr>
            <w:proofErr w:type="spellStart"/>
            <w:r w:rsidRPr="002E1DDC">
              <w:rPr>
                <w:b/>
                <w:lang w:val="en-US"/>
              </w:rPr>
              <w:t>Plānotais</w:t>
            </w:r>
            <w:proofErr w:type="spellEnd"/>
            <w:r w:rsidRPr="002E1DDC">
              <w:rPr>
                <w:b/>
                <w:lang w:val="en-US"/>
              </w:rPr>
              <w:t xml:space="preserve"> </w:t>
            </w:r>
            <w:proofErr w:type="spellStart"/>
            <w:r w:rsidRPr="002E1DDC">
              <w:rPr>
                <w:b/>
                <w:lang w:val="en-US"/>
              </w:rPr>
              <w:t>pakalpojuma</w:t>
            </w:r>
            <w:proofErr w:type="spellEnd"/>
            <w:r w:rsidRPr="002E1DDC">
              <w:rPr>
                <w:b/>
                <w:lang w:val="en-US"/>
              </w:rPr>
              <w:t xml:space="preserve"> </w:t>
            </w:r>
            <w:proofErr w:type="spellStart"/>
            <w:r w:rsidRPr="002E1DDC">
              <w:rPr>
                <w:b/>
                <w:lang w:val="en-US"/>
              </w:rPr>
              <w:t>laiks</w:t>
            </w:r>
            <w:proofErr w:type="spellEnd"/>
            <w:r w:rsidRPr="002E1DDC">
              <w:rPr>
                <w:bCs/>
                <w:lang w:val="en-US"/>
              </w:rPr>
              <w:t>: 2019. </w:t>
            </w:r>
            <w:proofErr w:type="spellStart"/>
            <w:r w:rsidRPr="002E1DDC">
              <w:rPr>
                <w:bCs/>
                <w:lang w:val="en-US"/>
              </w:rPr>
              <w:t>gada</w:t>
            </w:r>
            <w:proofErr w:type="spellEnd"/>
            <w:r w:rsidRPr="002E1DDC">
              <w:rPr>
                <w:bCs/>
                <w:lang w:val="en-US"/>
              </w:rPr>
              <w:t xml:space="preserve"> 8.-9. </w:t>
            </w:r>
            <w:proofErr w:type="spellStart"/>
            <w:r w:rsidRPr="002E1DDC">
              <w:rPr>
                <w:bCs/>
                <w:lang w:val="en-US"/>
              </w:rPr>
              <w:t>oktobris</w:t>
            </w:r>
            <w:proofErr w:type="spellEnd"/>
            <w:r w:rsidRPr="002E1DDC">
              <w:rPr>
                <w:bCs/>
                <w:lang w:val="en-US"/>
              </w:rPr>
              <w:t xml:space="preserve">; </w:t>
            </w:r>
            <w:proofErr w:type="spellStart"/>
            <w:r w:rsidRPr="002E1DDC">
              <w:rPr>
                <w:bCs/>
                <w:lang w:val="en-US"/>
              </w:rPr>
              <w:t>sākums</w:t>
            </w:r>
            <w:proofErr w:type="spellEnd"/>
            <w:r w:rsidRPr="002E1DDC">
              <w:rPr>
                <w:bCs/>
                <w:lang w:val="en-US"/>
              </w:rPr>
              <w:t xml:space="preserve"> ne </w:t>
            </w:r>
            <w:proofErr w:type="spellStart"/>
            <w:r w:rsidRPr="002E1DDC">
              <w:rPr>
                <w:bCs/>
                <w:lang w:val="en-US"/>
              </w:rPr>
              <w:t>agrāk</w:t>
            </w:r>
            <w:proofErr w:type="spellEnd"/>
            <w:r w:rsidRPr="002E1DDC">
              <w:rPr>
                <w:bCs/>
                <w:lang w:val="en-US"/>
              </w:rPr>
              <w:t xml:space="preserve"> par 8:30 un </w:t>
            </w:r>
            <w:proofErr w:type="spellStart"/>
            <w:r w:rsidRPr="002E1DDC">
              <w:rPr>
                <w:bCs/>
                <w:lang w:val="en-US"/>
              </w:rPr>
              <w:t>beigas</w:t>
            </w:r>
            <w:proofErr w:type="spellEnd"/>
            <w:r w:rsidRPr="002E1DDC">
              <w:rPr>
                <w:bCs/>
                <w:lang w:val="en-US"/>
              </w:rPr>
              <w:t xml:space="preserve"> ne </w:t>
            </w:r>
            <w:proofErr w:type="spellStart"/>
            <w:r w:rsidRPr="002E1DDC">
              <w:rPr>
                <w:bCs/>
                <w:lang w:val="en-US"/>
              </w:rPr>
              <w:t>vēlāk</w:t>
            </w:r>
            <w:proofErr w:type="spellEnd"/>
            <w:r w:rsidRPr="002E1DDC">
              <w:rPr>
                <w:bCs/>
                <w:lang w:val="en-US"/>
              </w:rPr>
              <w:t xml:space="preserve"> </w:t>
            </w:r>
            <w:proofErr w:type="spellStart"/>
            <w:r w:rsidRPr="002E1DDC">
              <w:rPr>
                <w:bCs/>
                <w:lang w:val="en-US"/>
              </w:rPr>
              <w:t>kā</w:t>
            </w:r>
            <w:proofErr w:type="spellEnd"/>
            <w:r w:rsidRPr="002E1DDC">
              <w:rPr>
                <w:bCs/>
                <w:lang w:val="en-US"/>
              </w:rPr>
              <w:t xml:space="preserve"> 17:00 </w:t>
            </w:r>
            <w:proofErr w:type="spellStart"/>
            <w:r w:rsidRPr="002E1DDC">
              <w:rPr>
                <w:bCs/>
                <w:lang w:val="en-US"/>
              </w:rPr>
              <w:t>pēc</w:t>
            </w:r>
            <w:proofErr w:type="spellEnd"/>
            <w:r w:rsidRPr="002E1DDC">
              <w:rPr>
                <w:bCs/>
                <w:lang w:val="en-US"/>
              </w:rPr>
              <w:t xml:space="preserve"> </w:t>
            </w:r>
            <w:proofErr w:type="spellStart"/>
            <w:r w:rsidRPr="002E1DDC">
              <w:rPr>
                <w:bCs/>
                <w:lang w:val="en-US"/>
              </w:rPr>
              <w:t>vietējā</w:t>
            </w:r>
            <w:proofErr w:type="spellEnd"/>
            <w:r w:rsidRPr="002E1DDC">
              <w:rPr>
                <w:bCs/>
                <w:lang w:val="en-US"/>
              </w:rPr>
              <w:t xml:space="preserve"> </w:t>
            </w:r>
            <w:proofErr w:type="spellStart"/>
            <w:r w:rsidRPr="002E1DDC">
              <w:rPr>
                <w:bCs/>
                <w:lang w:val="en-US"/>
              </w:rPr>
              <w:t>laika</w:t>
            </w:r>
            <w:proofErr w:type="spellEnd"/>
            <w:r w:rsidRPr="002E1DDC">
              <w:rPr>
                <w:bCs/>
                <w:lang w:val="en-US"/>
              </w:rPr>
              <w:t>.</w:t>
            </w:r>
          </w:p>
          <w:p w14:paraId="54C96EDF"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vada</w:t>
            </w:r>
            <w:proofErr w:type="spellEnd"/>
            <w:r w:rsidRPr="002E1DDC">
              <w:rPr>
                <w:bCs/>
                <w:lang w:val="en-US"/>
              </w:rPr>
              <w:t xml:space="preserve"> divas personas, </w:t>
            </w:r>
            <w:proofErr w:type="spellStart"/>
            <w:r w:rsidRPr="002E1DDC">
              <w:rPr>
                <w:bCs/>
                <w:lang w:val="en-US"/>
              </w:rPr>
              <w:t>kuriem</w:t>
            </w:r>
            <w:proofErr w:type="spellEnd"/>
            <w:r w:rsidRPr="002E1DDC">
              <w:rPr>
                <w:bCs/>
                <w:lang w:val="en-US"/>
              </w:rPr>
              <w:t xml:space="preserve"> </w:t>
            </w:r>
            <w:proofErr w:type="spellStart"/>
            <w:r w:rsidRPr="002E1DDC">
              <w:rPr>
                <w:bCs/>
                <w:lang w:val="en-US"/>
              </w:rPr>
              <w:t>ir</w:t>
            </w:r>
            <w:proofErr w:type="spellEnd"/>
            <w:r w:rsidRPr="002E1DDC">
              <w:rPr>
                <w:bCs/>
                <w:lang w:val="en-US"/>
              </w:rPr>
              <w:t xml:space="preserve"> </w:t>
            </w:r>
            <w:proofErr w:type="spellStart"/>
            <w:r w:rsidRPr="002E1DDC">
              <w:rPr>
                <w:bCs/>
                <w:lang w:val="en-US"/>
              </w:rPr>
              <w:t>tiesības</w:t>
            </w:r>
            <w:proofErr w:type="spellEnd"/>
            <w:r w:rsidRPr="002E1DDC">
              <w:rPr>
                <w:bCs/>
                <w:lang w:val="en-US"/>
              </w:rPr>
              <w:t xml:space="preserve"> </w:t>
            </w:r>
            <w:proofErr w:type="spellStart"/>
            <w:r w:rsidRPr="002E1DDC">
              <w:rPr>
                <w:bCs/>
                <w:lang w:val="en-US"/>
              </w:rPr>
              <w:t>sagatavot</w:t>
            </w:r>
            <w:proofErr w:type="spellEnd"/>
            <w:r w:rsidRPr="002E1DDC">
              <w:rPr>
                <w:bCs/>
                <w:lang w:val="en-US"/>
              </w:rPr>
              <w:t xml:space="preserve"> VRS </w:t>
            </w:r>
            <w:proofErr w:type="spellStart"/>
            <w:r w:rsidRPr="002E1DDC">
              <w:rPr>
                <w:bCs/>
                <w:lang w:val="en-US"/>
              </w:rPr>
              <w:t>lietotājus</w:t>
            </w:r>
            <w:proofErr w:type="spellEnd"/>
            <w:r w:rsidRPr="002E1DDC">
              <w:rPr>
                <w:bCs/>
                <w:lang w:val="en-US"/>
              </w:rPr>
              <w:t xml:space="preserve">. </w:t>
            </w:r>
          </w:p>
          <w:p w14:paraId="4EAF41AB" w14:textId="77777777" w:rsidR="00FE0785" w:rsidRPr="002E1DDC" w:rsidRDefault="00FE0785" w:rsidP="00FE0785">
            <w:pPr>
              <w:spacing w:line="251" w:lineRule="auto"/>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notiek</w:t>
            </w:r>
            <w:proofErr w:type="spellEnd"/>
            <w:r w:rsidRPr="002E1DDC">
              <w:rPr>
                <w:bCs/>
                <w:lang w:val="en-US"/>
              </w:rPr>
              <w:t xml:space="preserve">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valodā</w:t>
            </w:r>
            <w:proofErr w:type="spellEnd"/>
            <w:r w:rsidRPr="002E1DDC">
              <w:rPr>
                <w:bCs/>
                <w:lang w:val="en-US"/>
              </w:rPr>
              <w:t xml:space="preserve">, </w:t>
            </w:r>
            <w:proofErr w:type="spellStart"/>
            <w:r w:rsidRPr="002E1DDC">
              <w:rPr>
                <w:bCs/>
                <w:lang w:val="en-US"/>
              </w:rPr>
              <w:t>Pasūtītāja</w:t>
            </w:r>
            <w:proofErr w:type="spellEnd"/>
            <w:r w:rsidRPr="002E1DDC">
              <w:rPr>
                <w:bCs/>
                <w:lang w:val="en-US"/>
              </w:rPr>
              <w:t xml:space="preserve"> </w:t>
            </w:r>
            <w:proofErr w:type="spellStart"/>
            <w:r w:rsidRPr="002E1DDC">
              <w:rPr>
                <w:bCs/>
                <w:lang w:val="en-US"/>
              </w:rPr>
              <w:t>apmaksātās</w:t>
            </w:r>
            <w:proofErr w:type="spellEnd"/>
            <w:r w:rsidRPr="002E1DDC">
              <w:rPr>
                <w:bCs/>
                <w:lang w:val="en-US"/>
              </w:rPr>
              <w:t xml:space="preserve"> un </w:t>
            </w:r>
            <w:proofErr w:type="spellStart"/>
            <w:r w:rsidRPr="002E1DDC">
              <w:rPr>
                <w:bCs/>
                <w:lang w:val="en-US"/>
              </w:rPr>
              <w:t>tehniski</w:t>
            </w:r>
            <w:proofErr w:type="spellEnd"/>
            <w:r w:rsidRPr="002E1DDC">
              <w:rPr>
                <w:bCs/>
                <w:lang w:val="en-US"/>
              </w:rPr>
              <w:t xml:space="preserve"> </w:t>
            </w:r>
            <w:proofErr w:type="spellStart"/>
            <w:r w:rsidRPr="002E1DDC">
              <w:rPr>
                <w:bCs/>
                <w:lang w:val="en-US"/>
              </w:rPr>
              <w:t>aprīkotas</w:t>
            </w:r>
            <w:proofErr w:type="spellEnd"/>
            <w:r w:rsidRPr="002E1DDC">
              <w:rPr>
                <w:bCs/>
                <w:lang w:val="en-US"/>
              </w:rPr>
              <w:t xml:space="preserve"> </w:t>
            </w:r>
            <w:proofErr w:type="spellStart"/>
            <w:r w:rsidRPr="002E1DDC">
              <w:rPr>
                <w:bCs/>
                <w:lang w:val="en-US"/>
              </w:rPr>
              <w:t>telpās</w:t>
            </w:r>
            <w:proofErr w:type="spellEnd"/>
            <w:r w:rsidRPr="002E1DDC">
              <w:rPr>
                <w:bCs/>
                <w:lang w:val="en-US"/>
              </w:rPr>
              <w:t xml:space="preserve">; </w:t>
            </w:r>
            <w:proofErr w:type="spellStart"/>
            <w:r w:rsidRPr="002E1DDC">
              <w:rPr>
                <w:bCs/>
                <w:lang w:val="en-US"/>
              </w:rPr>
              <w:t>Pasūtītājs</w:t>
            </w:r>
            <w:proofErr w:type="spellEnd"/>
            <w:r w:rsidRPr="002E1DDC">
              <w:rPr>
                <w:bCs/>
                <w:lang w:val="en-US"/>
              </w:rPr>
              <w:t xml:space="preserve"> </w:t>
            </w:r>
            <w:proofErr w:type="spellStart"/>
            <w:r w:rsidRPr="002E1DDC">
              <w:rPr>
                <w:bCs/>
                <w:lang w:val="en-US"/>
              </w:rPr>
              <w:t>nodrošina</w:t>
            </w:r>
            <w:proofErr w:type="spellEnd"/>
            <w:r w:rsidRPr="002E1DDC">
              <w:rPr>
                <w:bCs/>
                <w:lang w:val="en-US"/>
              </w:rPr>
              <w:t xml:space="preserve"> tulka </w:t>
            </w:r>
            <w:proofErr w:type="spellStart"/>
            <w:r w:rsidRPr="002E1DDC">
              <w:rPr>
                <w:bCs/>
                <w:lang w:val="en-US"/>
              </w:rPr>
              <w:t>pakalpojumu</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latviešu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mācību</w:t>
            </w:r>
            <w:proofErr w:type="spellEnd"/>
            <w:r w:rsidRPr="002E1DDC">
              <w:rPr>
                <w:bCs/>
                <w:lang w:val="en-US"/>
              </w:rPr>
              <w:t xml:space="preserve"> </w:t>
            </w:r>
            <w:proofErr w:type="spellStart"/>
            <w:r w:rsidRPr="002E1DDC">
              <w:rPr>
                <w:bCs/>
                <w:lang w:val="en-US"/>
              </w:rPr>
              <w:t>laikā</w:t>
            </w:r>
            <w:proofErr w:type="spellEnd"/>
            <w:r w:rsidRPr="002E1DDC">
              <w:rPr>
                <w:bCs/>
                <w:lang w:val="en-US"/>
              </w:rPr>
              <w:t>.</w:t>
            </w:r>
          </w:p>
          <w:p w14:paraId="34772319" w14:textId="77777777" w:rsidR="00FE0785" w:rsidRPr="002E1DDC" w:rsidRDefault="00FE0785" w:rsidP="00FE0785">
            <w:pPr>
              <w:spacing w:line="251" w:lineRule="auto"/>
              <w:rPr>
                <w:bCs/>
                <w:lang w:val="en-US"/>
              </w:rPr>
            </w:pPr>
          </w:p>
          <w:p w14:paraId="598A5816" w14:textId="77777777" w:rsidR="00FE0785" w:rsidRPr="002E1DDC" w:rsidRDefault="00FE0785" w:rsidP="00FE0785">
            <w:pPr>
              <w:spacing w:line="251" w:lineRule="auto"/>
              <w:rPr>
                <w:bCs/>
                <w:lang w:val="en-US"/>
              </w:rPr>
            </w:pPr>
          </w:p>
        </w:tc>
        <w:tc>
          <w:tcPr>
            <w:tcW w:w="2486"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B623450" w14:textId="77777777" w:rsidR="00FE0785" w:rsidRPr="002E1DDC" w:rsidRDefault="00FE0785" w:rsidP="00FE0785">
            <w:pPr>
              <w:spacing w:after="120"/>
              <w:ind w:firstLine="34"/>
              <w:rPr>
                <w:bCs/>
                <w:lang w:val="en-US"/>
              </w:rPr>
            </w:pPr>
            <w:r w:rsidRPr="002E1DDC">
              <w:rPr>
                <w:b/>
                <w:lang w:val="en-US"/>
              </w:rPr>
              <w:t>The scope of service</w:t>
            </w:r>
            <w:r w:rsidRPr="002E1DDC">
              <w:rPr>
                <w:bCs/>
                <w:lang w:val="en-US"/>
              </w:rPr>
              <w:t xml:space="preserve">: one workshop (16 academical hours (1 </w:t>
            </w:r>
            <w:proofErr w:type="spellStart"/>
            <w:r w:rsidRPr="002E1DDC">
              <w:rPr>
                <w:bCs/>
                <w:lang w:val="en-US"/>
              </w:rPr>
              <w:t>a.h.</w:t>
            </w:r>
            <w:proofErr w:type="spellEnd"/>
            <w:r w:rsidRPr="002E1DDC">
              <w:rPr>
                <w:bCs/>
                <w:lang w:val="en-US"/>
              </w:rPr>
              <w:t xml:space="preserve"> =45 minutes)); two days – 8 academical hours per day). </w:t>
            </w:r>
          </w:p>
          <w:p w14:paraId="717D9F40" w14:textId="77777777" w:rsidR="00FE0785" w:rsidRPr="002E1DDC" w:rsidRDefault="00FE0785" w:rsidP="00FE0785">
            <w:pPr>
              <w:spacing w:after="120"/>
              <w:ind w:firstLine="34"/>
              <w:rPr>
                <w:bCs/>
                <w:lang w:val="en-US"/>
              </w:rPr>
            </w:pPr>
            <w:r w:rsidRPr="002E1DDC">
              <w:rPr>
                <w:b/>
                <w:lang w:val="en-US"/>
              </w:rPr>
              <w:t xml:space="preserve">Participants: </w:t>
            </w:r>
            <w:r w:rsidRPr="002E1DDC">
              <w:rPr>
                <w:bCs/>
                <w:lang w:val="en-US"/>
              </w:rPr>
              <w:t>up to 40 participants.</w:t>
            </w:r>
          </w:p>
          <w:p w14:paraId="7B53514F" w14:textId="77777777" w:rsidR="00FE0785" w:rsidRPr="002E1DDC" w:rsidRDefault="00FE0785" w:rsidP="00FE0785">
            <w:pPr>
              <w:spacing w:after="120"/>
              <w:ind w:firstLine="34"/>
              <w:rPr>
                <w:bCs/>
                <w:lang w:val="en-US"/>
              </w:rPr>
            </w:pPr>
            <w:r w:rsidRPr="002E1DDC">
              <w:rPr>
                <w:b/>
                <w:lang w:val="en-US"/>
              </w:rPr>
              <w:t>Estimated time</w:t>
            </w:r>
            <w:r w:rsidRPr="002E1DDC">
              <w:rPr>
                <w:bCs/>
                <w:lang w:val="en-US"/>
              </w:rPr>
              <w:t>: 8</w:t>
            </w:r>
            <w:r w:rsidRPr="002E1DDC">
              <w:rPr>
                <w:bCs/>
                <w:vertAlign w:val="superscript"/>
                <w:lang w:val="en-US"/>
              </w:rPr>
              <w:t>th</w:t>
            </w:r>
            <w:r w:rsidRPr="002E1DDC">
              <w:rPr>
                <w:bCs/>
                <w:lang w:val="en-US"/>
              </w:rPr>
              <w:t xml:space="preserve"> – 9</w:t>
            </w:r>
            <w:r w:rsidRPr="002E1DDC">
              <w:rPr>
                <w:bCs/>
                <w:vertAlign w:val="superscript"/>
                <w:lang w:val="en-US"/>
              </w:rPr>
              <w:t xml:space="preserve">th </w:t>
            </w:r>
            <w:r w:rsidRPr="002E1DDC">
              <w:rPr>
                <w:bCs/>
                <w:lang w:val="en-US"/>
              </w:rPr>
              <w:t xml:space="preserve">October, 2019.; beginning no earlier than 8:30 and the end no later than 17:00 local time. </w:t>
            </w:r>
          </w:p>
          <w:p w14:paraId="466335AA" w14:textId="77777777" w:rsidR="00FE0785" w:rsidRPr="002E1DDC" w:rsidRDefault="00FE0785" w:rsidP="00FE0785">
            <w:pPr>
              <w:spacing w:after="120"/>
              <w:ind w:firstLine="34"/>
              <w:rPr>
                <w:bCs/>
                <w:lang w:val="en-US"/>
              </w:rPr>
            </w:pPr>
            <w:r w:rsidRPr="002E1DDC">
              <w:rPr>
                <w:b/>
                <w:lang w:val="en-US"/>
              </w:rPr>
              <w:t>Service provider</w:t>
            </w:r>
            <w:r w:rsidRPr="002E1DDC">
              <w:rPr>
                <w:bCs/>
                <w:lang w:val="en-US"/>
              </w:rPr>
              <w:t>: the workshop is facilitated by two lecturers, with the rights to train VRS users.</w:t>
            </w:r>
          </w:p>
          <w:p w14:paraId="670E9F3C" w14:textId="77777777" w:rsidR="00FE0785" w:rsidRPr="002E1DDC" w:rsidRDefault="00FE0785" w:rsidP="00FE0785">
            <w:pPr>
              <w:spacing w:after="120"/>
              <w:ind w:firstLine="284"/>
              <w:jc w:val="both"/>
              <w:rPr>
                <w:bCs/>
                <w:i/>
                <w:lang w:val="en-US"/>
              </w:rPr>
            </w:pPr>
            <w:r w:rsidRPr="002E1DDC">
              <w:rPr>
                <w:b/>
                <w:lang w:val="en-US"/>
              </w:rPr>
              <w:t>Process and place of the service</w:t>
            </w:r>
            <w:r w:rsidRPr="002E1DDC">
              <w:rPr>
                <w:bCs/>
                <w:lang w:val="en-US"/>
              </w:rPr>
              <w:t xml:space="preserve">: Workshop is provided in English in the premises technically equipped and payed for </w:t>
            </w:r>
            <w:r w:rsidRPr="002E1DDC">
              <w:rPr>
                <w:bCs/>
                <w:lang w:val="en-US"/>
              </w:rPr>
              <w:lastRenderedPageBreak/>
              <w:t>by the Customer, the Customer provides translation services during the workshop (to and from English into Latvian).</w:t>
            </w:r>
          </w:p>
        </w:tc>
      </w:tr>
      <w:tr w:rsidR="00FE0785" w:rsidRPr="002E1DDC" w14:paraId="7B0C9616" w14:textId="77777777" w:rsidTr="002E1DDC">
        <w:tc>
          <w:tcPr>
            <w:tcW w:w="20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1EA7B" w14:textId="77777777" w:rsidR="00FE0785" w:rsidRPr="002E1DDC" w:rsidRDefault="00FE0785" w:rsidP="00FE0785">
            <w:pPr>
              <w:rPr>
                <w:b/>
                <w:lang w:val="en-US"/>
              </w:rPr>
            </w:pPr>
            <w:proofErr w:type="spellStart"/>
            <w:r w:rsidRPr="002E1DDC">
              <w:rPr>
                <w:b/>
                <w:lang w:val="en-US"/>
              </w:rPr>
              <w:lastRenderedPageBreak/>
              <w:t>Iesniedzamie</w:t>
            </w:r>
            <w:proofErr w:type="spellEnd"/>
            <w:r w:rsidRPr="002E1DDC">
              <w:rPr>
                <w:b/>
                <w:lang w:val="en-US"/>
              </w:rPr>
              <w:t xml:space="preserve"> </w:t>
            </w:r>
            <w:proofErr w:type="spellStart"/>
            <w:r w:rsidRPr="002E1DDC">
              <w:rPr>
                <w:b/>
                <w:lang w:val="en-US"/>
              </w:rPr>
              <w:t>materiāli</w:t>
            </w:r>
            <w:proofErr w:type="spellEnd"/>
          </w:p>
          <w:p w14:paraId="37FD2762" w14:textId="77777777" w:rsidR="00FE0785" w:rsidRPr="002E1DDC" w:rsidRDefault="00FE0785" w:rsidP="00FE0785">
            <w:pPr>
              <w:rPr>
                <w:b/>
                <w:lang w:val="en-US"/>
              </w:rPr>
            </w:pPr>
          </w:p>
          <w:p w14:paraId="05DCA502" w14:textId="77777777" w:rsidR="00FE0785" w:rsidRPr="002E1DDC" w:rsidRDefault="00FE0785" w:rsidP="00FE0785">
            <w:pPr>
              <w:rPr>
                <w:b/>
                <w:lang w:val="en-US"/>
              </w:rPr>
            </w:pPr>
            <w:r w:rsidRPr="002E1DDC">
              <w:rPr>
                <w:b/>
                <w:lang w:val="en-US"/>
              </w:rPr>
              <w:t>Materials to be submitted</w:t>
            </w:r>
          </w:p>
        </w:tc>
        <w:tc>
          <w:tcPr>
            <w:tcW w:w="418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2FF5C" w14:textId="77777777" w:rsidR="00FE0785" w:rsidRPr="002E1DDC" w:rsidRDefault="00FE0785" w:rsidP="00FE0785">
            <w:pPr>
              <w:ind w:left="29"/>
              <w:rPr>
                <w:b/>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sniedzējiem</w:t>
            </w:r>
            <w:proofErr w:type="spellEnd"/>
            <w:r w:rsidRPr="002E1DDC">
              <w:rPr>
                <w:b/>
                <w:lang w:val="en-US"/>
              </w:rPr>
              <w:t xml:space="preserve"> </w:t>
            </w:r>
            <w:proofErr w:type="spellStart"/>
            <w:r w:rsidRPr="002E1DDC">
              <w:rPr>
                <w:b/>
                <w:lang w:val="en-US"/>
              </w:rPr>
              <w:t>jāsagatavo</w:t>
            </w:r>
            <w:proofErr w:type="spellEnd"/>
            <w:r w:rsidRPr="002E1DDC">
              <w:rPr>
                <w:b/>
                <w:lang w:val="en-US"/>
              </w:rPr>
              <w:t xml:space="preserve">: </w:t>
            </w:r>
          </w:p>
          <w:p w14:paraId="79FB711E" w14:textId="77777777" w:rsidR="00FE0785" w:rsidRPr="002E1DDC" w:rsidRDefault="00FE0785" w:rsidP="00FE0785">
            <w:pPr>
              <w:spacing w:before="120"/>
              <w:ind w:left="34"/>
              <w:rPr>
                <w:rFonts w:eastAsia="Calibri"/>
                <w:lang w:val="en-US"/>
              </w:rPr>
            </w:pP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plāns</w:t>
            </w:r>
            <w:proofErr w:type="spellEnd"/>
            <w:r w:rsidRPr="002E1DDC">
              <w:rPr>
                <w:rFonts w:eastAsia="Calibri"/>
                <w:lang w:val="en-US"/>
              </w:rPr>
              <w:t xml:space="preserve">, </w:t>
            </w:r>
            <w:proofErr w:type="spellStart"/>
            <w:r w:rsidRPr="002E1DDC">
              <w:rPr>
                <w:rFonts w:eastAsia="Calibri"/>
                <w:lang w:val="en-US"/>
              </w:rPr>
              <w:t>iekļaujot</w:t>
            </w:r>
            <w:proofErr w:type="spellEnd"/>
            <w:r w:rsidRPr="002E1DDC">
              <w:rPr>
                <w:rFonts w:eastAsia="Calibri"/>
                <w:lang w:val="en-US"/>
              </w:rPr>
              <w:t xml:space="preserve"> </w:t>
            </w:r>
            <w:proofErr w:type="spellStart"/>
            <w:r w:rsidRPr="002E1DDC">
              <w:rPr>
                <w:rFonts w:eastAsia="Calibri"/>
                <w:lang w:val="en-US"/>
              </w:rPr>
              <w:t>tajā</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mērķi</w:t>
            </w:r>
            <w:proofErr w:type="spellEnd"/>
            <w:r w:rsidRPr="002E1DDC">
              <w:rPr>
                <w:rFonts w:eastAsia="Calibri"/>
                <w:lang w:val="en-US"/>
              </w:rPr>
              <w:t xml:space="preserve">, </w:t>
            </w:r>
            <w:proofErr w:type="spellStart"/>
            <w:r w:rsidRPr="002E1DDC">
              <w:rPr>
                <w:rFonts w:eastAsia="Calibri"/>
                <w:lang w:val="en-US"/>
              </w:rPr>
              <w:t>uzdevumu</w:t>
            </w:r>
            <w:proofErr w:type="spellEnd"/>
            <w:r w:rsidRPr="002E1DDC">
              <w:rPr>
                <w:rFonts w:eastAsia="Calibri"/>
                <w:lang w:val="en-US"/>
              </w:rPr>
              <w:t xml:space="preserve">, </w:t>
            </w:r>
            <w:proofErr w:type="spellStart"/>
            <w:r w:rsidRPr="002E1DDC">
              <w:rPr>
                <w:rFonts w:eastAsia="Calibri"/>
                <w:lang w:val="en-US"/>
              </w:rPr>
              <w:t>tēmu</w:t>
            </w:r>
            <w:proofErr w:type="spellEnd"/>
            <w:r w:rsidRPr="002E1DDC">
              <w:rPr>
                <w:rFonts w:eastAsia="Calibri"/>
                <w:lang w:val="en-US"/>
              </w:rPr>
              <w:t xml:space="preserve"> </w:t>
            </w:r>
            <w:proofErr w:type="spellStart"/>
            <w:r w:rsidRPr="002E1DDC">
              <w:rPr>
                <w:rFonts w:eastAsia="Calibri"/>
                <w:lang w:val="en-US"/>
              </w:rPr>
              <w:t>plānojumu</w:t>
            </w:r>
            <w:proofErr w:type="spellEnd"/>
            <w:r w:rsidRPr="002E1DDC">
              <w:rPr>
                <w:rFonts w:eastAsia="Calibri"/>
                <w:lang w:val="en-US"/>
              </w:rPr>
              <w:t xml:space="preserve">, </w:t>
            </w:r>
            <w:proofErr w:type="spellStart"/>
            <w:r w:rsidRPr="002E1DDC">
              <w:rPr>
                <w:rFonts w:eastAsia="Calibri"/>
                <w:lang w:val="en-US"/>
              </w:rPr>
              <w:t>lai</w:t>
            </w:r>
            <w:proofErr w:type="spellEnd"/>
            <w:r w:rsidRPr="002E1DDC">
              <w:rPr>
                <w:rFonts w:eastAsia="Calibri"/>
                <w:lang w:val="en-US"/>
              </w:rPr>
              <w:t xml:space="preserve"> </w:t>
            </w:r>
          </w:p>
          <w:p w14:paraId="3E2F801D" w14:textId="77777777" w:rsidR="00FE0785" w:rsidRPr="002E1DDC" w:rsidRDefault="00FE0785" w:rsidP="00FE0785">
            <w:pPr>
              <w:spacing w:before="120"/>
              <w:ind w:left="34"/>
              <w:rPr>
                <w:rFonts w:eastAsia="Calibri"/>
                <w:lang w:val="en-US"/>
              </w:rPr>
            </w:pP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autori</w:t>
            </w:r>
            <w:proofErr w:type="spellEnd"/>
            <w:r w:rsidRPr="002E1DDC">
              <w:rPr>
                <w:rFonts w:eastAsia="Calibri"/>
                <w:lang w:val="en-US"/>
              </w:rPr>
              <w:t xml:space="preserve"> </w:t>
            </w:r>
            <w:proofErr w:type="spellStart"/>
            <w:r w:rsidRPr="002E1DDC">
              <w:rPr>
                <w:rFonts w:eastAsia="Calibri"/>
                <w:lang w:val="en-US"/>
              </w:rPr>
              <w:t>iesniedz</w:t>
            </w:r>
            <w:proofErr w:type="spellEnd"/>
            <w:r w:rsidRPr="002E1DDC">
              <w:rPr>
                <w:rFonts w:eastAsia="Calibri"/>
                <w:lang w:val="en-US"/>
              </w:rPr>
              <w:t xml:space="preserve"> </w:t>
            </w:r>
            <w:proofErr w:type="spellStart"/>
            <w:r w:rsidRPr="002E1DDC">
              <w:rPr>
                <w:rFonts w:eastAsia="Calibri"/>
                <w:lang w:val="en-US"/>
              </w:rPr>
              <w:t>pasūtītājam</w:t>
            </w:r>
            <w:proofErr w:type="spellEnd"/>
            <w:r w:rsidRPr="002E1DDC">
              <w:rPr>
                <w:rFonts w:eastAsia="Calibri"/>
                <w:lang w:val="en-US"/>
              </w:rPr>
              <w:t xml:space="preserve"> </w:t>
            </w:r>
            <w:proofErr w:type="spellStart"/>
            <w:r w:rsidRPr="002E1DDC">
              <w:rPr>
                <w:rFonts w:eastAsia="Calibri"/>
                <w:lang w:val="en-US"/>
              </w:rPr>
              <w:t>pilnā</w:t>
            </w:r>
            <w:proofErr w:type="spellEnd"/>
            <w:r w:rsidRPr="002E1DDC">
              <w:rPr>
                <w:rFonts w:eastAsia="Calibri"/>
                <w:lang w:val="en-US"/>
              </w:rPr>
              <w:t xml:space="preserve"> </w:t>
            </w:r>
            <w:proofErr w:type="spellStart"/>
            <w:r w:rsidRPr="002E1DDC">
              <w:rPr>
                <w:rFonts w:eastAsia="Calibri"/>
                <w:lang w:val="en-US"/>
              </w:rPr>
              <w:t>apjomā</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prezentācijas</w:t>
            </w:r>
            <w:proofErr w:type="spellEnd"/>
            <w:r w:rsidRPr="002E1DDC">
              <w:rPr>
                <w:rFonts w:eastAsia="Calibri"/>
                <w:lang w:val="en-US"/>
              </w:rPr>
              <w:t xml:space="preserve"> (PowerPoint </w:t>
            </w:r>
            <w:proofErr w:type="spellStart"/>
            <w:r w:rsidRPr="002E1DDC">
              <w:rPr>
                <w:rFonts w:eastAsia="Calibri"/>
                <w:lang w:val="en-US"/>
              </w:rPr>
              <w:t>prezentācijas</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video </w:t>
            </w:r>
            <w:proofErr w:type="spellStart"/>
            <w:r w:rsidRPr="002E1DDC">
              <w:rPr>
                <w:rFonts w:eastAsia="Calibri"/>
                <w:lang w:val="en-US"/>
              </w:rPr>
              <w:t>materiālus</w:t>
            </w:r>
            <w:proofErr w:type="spellEnd"/>
            <w:r w:rsidRPr="002E1DDC">
              <w:rPr>
                <w:rFonts w:eastAsia="Calibri"/>
                <w:lang w:val="en-US"/>
              </w:rPr>
              <w:t xml:space="preserve">), un </w:t>
            </w: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šo</w:t>
            </w:r>
            <w:proofErr w:type="spellEnd"/>
            <w:r w:rsidRPr="002E1DDC">
              <w:rPr>
                <w:rFonts w:eastAsia="Calibri"/>
                <w:lang w:val="en-US"/>
              </w:rPr>
              <w:t xml:space="preserve"> </w:t>
            </w:r>
            <w:proofErr w:type="spellStart"/>
            <w:r w:rsidRPr="002E1DDC">
              <w:rPr>
                <w:rFonts w:eastAsia="Calibri"/>
                <w:lang w:val="en-US"/>
              </w:rPr>
              <w:t>materiālu</w:t>
            </w:r>
            <w:proofErr w:type="spellEnd"/>
            <w:r w:rsidRPr="002E1DDC">
              <w:rPr>
                <w:rFonts w:eastAsia="Calibri"/>
                <w:lang w:val="en-US"/>
              </w:rPr>
              <w:t xml:space="preserve"> </w:t>
            </w:r>
            <w:proofErr w:type="spellStart"/>
            <w:r w:rsidRPr="002E1DDC">
              <w:rPr>
                <w:rFonts w:eastAsia="Calibri"/>
                <w:lang w:val="en-US"/>
              </w:rPr>
              <w:t>tulkošanu</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valodu</w:t>
            </w:r>
            <w:proofErr w:type="spellEnd"/>
            <w:r w:rsidRPr="002E1DDC">
              <w:rPr>
                <w:rFonts w:eastAsia="Calibri"/>
                <w:lang w:val="en-US"/>
              </w:rPr>
              <w:t xml:space="preserve">. </w:t>
            </w:r>
          </w:p>
          <w:p w14:paraId="3F52A7E2"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katram</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dalībniekam</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nepieciešamus</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ieskaitot</w:t>
            </w:r>
            <w:proofErr w:type="spellEnd"/>
            <w:r w:rsidRPr="002E1DDC">
              <w:rPr>
                <w:rFonts w:eastAsia="Calibri"/>
                <w:lang w:val="en-US"/>
              </w:rPr>
              <w:t xml:space="preserve"> VRS </w:t>
            </w:r>
            <w:proofErr w:type="spellStart"/>
            <w:r w:rsidRPr="002E1DDC">
              <w:rPr>
                <w:rFonts w:eastAsia="Calibri"/>
                <w:lang w:val="en-US"/>
              </w:rPr>
              <w:t>rokasgrāmatu</w:t>
            </w:r>
            <w:proofErr w:type="spellEnd"/>
            <w:r w:rsidRPr="002E1DDC">
              <w:rPr>
                <w:rFonts w:eastAsia="Calibri"/>
                <w:lang w:val="en-US"/>
              </w:rPr>
              <w:t xml:space="preserve">, VRS </w:t>
            </w:r>
            <w:proofErr w:type="spellStart"/>
            <w:r w:rsidRPr="002E1DDC">
              <w:rPr>
                <w:rFonts w:eastAsia="Calibri"/>
                <w:lang w:val="en-US"/>
              </w:rPr>
              <w:t>vērtēšanas</w:t>
            </w:r>
            <w:proofErr w:type="spellEnd"/>
            <w:r w:rsidRPr="002E1DDC">
              <w:rPr>
                <w:rFonts w:eastAsia="Calibri"/>
                <w:lang w:val="en-US"/>
              </w:rPr>
              <w:t xml:space="preserve"> </w:t>
            </w:r>
            <w:proofErr w:type="spellStart"/>
            <w:r w:rsidRPr="002E1DDC">
              <w:rPr>
                <w:rFonts w:eastAsia="Calibri"/>
                <w:lang w:val="en-US"/>
              </w:rPr>
              <w:t>lapas</w:t>
            </w:r>
            <w:proofErr w:type="spellEnd"/>
            <w:r w:rsidRPr="002E1DDC">
              <w:rPr>
                <w:rFonts w:eastAsia="Calibri"/>
                <w:lang w:val="en-US"/>
              </w:rPr>
              <w:t xml:space="preserve"> un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gadījumu</w:t>
            </w:r>
            <w:proofErr w:type="spellEnd"/>
            <w:r w:rsidRPr="002E1DDC">
              <w:rPr>
                <w:rFonts w:eastAsia="Calibri"/>
                <w:lang w:val="en-US"/>
              </w:rPr>
              <w:t xml:space="preserve"> </w:t>
            </w:r>
            <w:proofErr w:type="spellStart"/>
            <w:r w:rsidRPr="002E1DDC">
              <w:rPr>
                <w:rFonts w:eastAsia="Calibri"/>
                <w:lang w:val="en-US"/>
              </w:rPr>
              <w:t>analīzes</w:t>
            </w:r>
            <w:proofErr w:type="spellEnd"/>
            <w:r w:rsidRPr="002E1DDC">
              <w:rPr>
                <w:rFonts w:eastAsia="Calibri"/>
                <w:lang w:val="en-US"/>
              </w:rPr>
              <w:t xml:space="preserve"> </w:t>
            </w:r>
            <w:proofErr w:type="spellStart"/>
            <w:r w:rsidRPr="002E1DDC">
              <w:rPr>
                <w:rFonts w:eastAsia="Calibri"/>
                <w:lang w:val="en-US"/>
              </w:rPr>
              <w:t>piemērus</w:t>
            </w:r>
            <w:proofErr w:type="spellEnd"/>
            <w:r w:rsidRPr="002E1DDC">
              <w:rPr>
                <w:rFonts w:eastAsia="Calibri"/>
                <w:lang w:val="en-US"/>
              </w:rPr>
              <w:t>).</w:t>
            </w:r>
          </w:p>
          <w:p w14:paraId="60FF70A7"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neiegūst</w:t>
            </w:r>
            <w:proofErr w:type="spellEnd"/>
            <w:r w:rsidRPr="002E1DDC">
              <w:rPr>
                <w:rFonts w:eastAsia="Calibri"/>
                <w:lang w:val="en-US"/>
              </w:rPr>
              <w:t xml:space="preserve"> </w:t>
            </w:r>
            <w:proofErr w:type="spellStart"/>
            <w:r w:rsidRPr="002E1DDC">
              <w:rPr>
                <w:rFonts w:eastAsia="Calibri"/>
                <w:lang w:val="en-US"/>
              </w:rPr>
              <w:t>autortiesības</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iesniegtajiem</w:t>
            </w:r>
            <w:proofErr w:type="spellEnd"/>
            <w:r w:rsidRPr="002E1DDC">
              <w:rPr>
                <w:rFonts w:eastAsia="Calibri"/>
                <w:lang w:val="en-US"/>
              </w:rPr>
              <w:t xml:space="preserve"> </w:t>
            </w:r>
            <w:proofErr w:type="spellStart"/>
            <w:r w:rsidRPr="002E1DDC">
              <w:rPr>
                <w:rFonts w:eastAsia="Calibri"/>
                <w:lang w:val="en-US"/>
              </w:rPr>
              <w:t>materiāliem</w:t>
            </w:r>
            <w:proofErr w:type="spellEnd"/>
            <w:r w:rsidRPr="002E1DDC">
              <w:rPr>
                <w:rFonts w:eastAsia="Calibri"/>
                <w:lang w:val="en-US"/>
              </w:rPr>
              <w:t>.</w:t>
            </w:r>
          </w:p>
          <w:p w14:paraId="4291918E" w14:textId="77777777" w:rsidR="00FE0785" w:rsidRPr="002E1DDC" w:rsidRDefault="00FE0785" w:rsidP="00FE0785">
            <w:pPr>
              <w:spacing w:before="120"/>
              <w:ind w:left="34"/>
              <w:rPr>
                <w:rFonts w:eastAsia="Calibri"/>
                <w:lang w:val="en-US"/>
              </w:rPr>
            </w:pP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plānu</w:t>
            </w:r>
            <w:proofErr w:type="spellEnd"/>
            <w:r w:rsidRPr="002E1DDC">
              <w:rPr>
                <w:rFonts w:eastAsia="Calibri"/>
                <w:lang w:val="en-US"/>
              </w:rPr>
              <w:t xml:space="preserve">, </w:t>
            </w:r>
            <w:proofErr w:type="spellStart"/>
            <w:r w:rsidRPr="002E1DDC">
              <w:rPr>
                <w:rFonts w:eastAsia="Calibri"/>
                <w:lang w:val="en-US"/>
              </w:rPr>
              <w:t>mācībās</w:t>
            </w:r>
            <w:proofErr w:type="spellEnd"/>
            <w:r w:rsidRPr="002E1DDC">
              <w:rPr>
                <w:rFonts w:eastAsia="Calibri"/>
                <w:lang w:val="en-US"/>
              </w:rPr>
              <w:t xml:space="preserve"> </w:t>
            </w:r>
            <w:proofErr w:type="spellStart"/>
            <w:r w:rsidRPr="002E1DDC">
              <w:rPr>
                <w:rFonts w:eastAsia="Calibri"/>
                <w:lang w:val="en-US"/>
              </w:rPr>
              <w:t>izmantotās</w:t>
            </w:r>
            <w:proofErr w:type="spellEnd"/>
            <w:r w:rsidRPr="002E1DDC">
              <w:rPr>
                <w:rFonts w:eastAsia="Calibri"/>
                <w:lang w:val="en-US"/>
              </w:rPr>
              <w:t xml:space="preserve"> </w:t>
            </w:r>
            <w:proofErr w:type="spellStart"/>
            <w:r w:rsidRPr="002E1DDC">
              <w:rPr>
                <w:rFonts w:eastAsia="Calibri"/>
                <w:lang w:val="en-US"/>
              </w:rPr>
              <w:t>prezentācijas</w:t>
            </w:r>
            <w:proofErr w:type="spellEnd"/>
            <w:r w:rsidRPr="002E1DDC">
              <w:rPr>
                <w:rFonts w:eastAsia="Calibri"/>
                <w:lang w:val="en-US"/>
              </w:rPr>
              <w:t xml:space="preserve"> un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Izpildītājs</w:t>
            </w:r>
            <w:proofErr w:type="spellEnd"/>
            <w:r w:rsidRPr="002E1DDC">
              <w:rPr>
                <w:rFonts w:eastAsia="Calibri"/>
                <w:lang w:val="en-US"/>
              </w:rPr>
              <w:t xml:space="preserve"> </w:t>
            </w:r>
            <w:proofErr w:type="spellStart"/>
            <w:r w:rsidRPr="002E1DDC">
              <w:rPr>
                <w:rFonts w:eastAsia="Calibri"/>
                <w:lang w:val="en-US"/>
              </w:rPr>
              <w:t>nosūta</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e-</w:t>
            </w:r>
            <w:r w:rsidRPr="00B23268">
              <w:rPr>
                <w:rFonts w:eastAsia="Calibri"/>
                <w:color w:val="000000" w:themeColor="text1"/>
                <w:lang w:val="en-US"/>
              </w:rPr>
              <w:t xml:space="preserve">pasta </w:t>
            </w:r>
            <w:proofErr w:type="spellStart"/>
            <w:r w:rsidRPr="00B23268">
              <w:rPr>
                <w:rFonts w:eastAsia="Calibri"/>
                <w:color w:val="000000" w:themeColor="text1"/>
                <w:lang w:val="en-US"/>
              </w:rPr>
              <w:t>adresi</w:t>
            </w:r>
            <w:proofErr w:type="spellEnd"/>
            <w:r w:rsidRPr="00B23268">
              <w:rPr>
                <w:rFonts w:eastAsia="Calibri"/>
                <w:color w:val="000000" w:themeColor="text1"/>
                <w:lang w:val="en-US"/>
              </w:rPr>
              <w:t xml:space="preserve"> inese.jokste@ievp.gov.lv.</w:t>
            </w:r>
          </w:p>
        </w:tc>
        <w:tc>
          <w:tcPr>
            <w:tcW w:w="248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9DB16" w14:textId="77777777" w:rsidR="00FE0785" w:rsidRPr="002E1DDC" w:rsidRDefault="00FE0785" w:rsidP="00FE0785">
            <w:pPr>
              <w:spacing w:after="120"/>
              <w:jc w:val="both"/>
              <w:rPr>
                <w:b/>
                <w:lang w:val="en-US"/>
              </w:rPr>
            </w:pPr>
            <w:r w:rsidRPr="002E1DDC">
              <w:rPr>
                <w:b/>
                <w:lang w:val="en-US"/>
              </w:rPr>
              <w:t xml:space="preserve">Service provider prepares: </w:t>
            </w:r>
          </w:p>
          <w:p w14:paraId="74A6C769" w14:textId="77777777" w:rsidR="00FE0785" w:rsidRPr="002E1DDC" w:rsidRDefault="00FE0785" w:rsidP="00FE0785">
            <w:pPr>
              <w:spacing w:after="120"/>
              <w:rPr>
                <w:bCs/>
                <w:lang w:val="en-US"/>
              </w:rPr>
            </w:pPr>
            <w:r w:rsidRPr="002E1DDC">
              <w:rPr>
                <w:bCs/>
                <w:lang w:val="en-US"/>
              </w:rPr>
              <w:t>Workshop schedule, including aim of the training, objectives, topics,</w:t>
            </w:r>
          </w:p>
          <w:p w14:paraId="3D3D00FA" w14:textId="77777777" w:rsidR="00FE0785" w:rsidRPr="002E1DDC" w:rsidRDefault="00FE0785" w:rsidP="00FE0785">
            <w:pPr>
              <w:spacing w:after="120"/>
              <w:rPr>
                <w:bCs/>
                <w:lang w:val="en-US"/>
              </w:rPr>
            </w:pPr>
            <w:r w:rsidRPr="002E1DDC">
              <w:rPr>
                <w:bCs/>
                <w:lang w:val="en-US"/>
              </w:rPr>
              <w:t>Workshop facilitators submit to the Customer all workshop materials in English (PowerPoint presentations, handouts, video materials) in full amount and Customer provides translation of these materials into Latvian.</w:t>
            </w:r>
          </w:p>
          <w:p w14:paraId="685B5E25" w14:textId="77777777" w:rsidR="00FE0785" w:rsidRPr="002E1DDC" w:rsidRDefault="00FE0785" w:rsidP="00FE0785">
            <w:pPr>
              <w:spacing w:after="120"/>
              <w:rPr>
                <w:bCs/>
                <w:lang w:val="en-US"/>
              </w:rPr>
            </w:pPr>
            <w:r w:rsidRPr="002E1DDC">
              <w:rPr>
                <w:bCs/>
                <w:lang w:val="en-US"/>
              </w:rPr>
              <w:t>Customer provides all necessary handouts to each participant (in Latvian), including VRS manual, VRS scoring sheets, other handouts (case studies’ examples)</w:t>
            </w:r>
          </w:p>
          <w:p w14:paraId="14379DCA" w14:textId="77777777" w:rsidR="00FE0785" w:rsidRPr="002E1DDC" w:rsidRDefault="00FE0785" w:rsidP="00FE0785">
            <w:pPr>
              <w:spacing w:after="120"/>
              <w:rPr>
                <w:bCs/>
                <w:lang w:val="en-US"/>
              </w:rPr>
            </w:pPr>
          </w:p>
          <w:p w14:paraId="34AD1AE3" w14:textId="77777777" w:rsidR="00FE0785" w:rsidRPr="002E1DDC" w:rsidRDefault="00FE0785" w:rsidP="00FE0785">
            <w:pPr>
              <w:spacing w:after="120"/>
              <w:rPr>
                <w:bCs/>
                <w:lang w:val="en-US"/>
              </w:rPr>
            </w:pPr>
            <w:r w:rsidRPr="002E1DDC">
              <w:rPr>
                <w:bCs/>
                <w:lang w:val="en-US"/>
              </w:rPr>
              <w:t>Customer does not receive copyright to any of the provided materials.</w:t>
            </w:r>
          </w:p>
          <w:p w14:paraId="6FED3B65" w14:textId="77777777" w:rsidR="00FE0785" w:rsidRPr="002E1DDC" w:rsidRDefault="00FE0785" w:rsidP="00FE0785">
            <w:pPr>
              <w:spacing w:after="120"/>
              <w:rPr>
                <w:bCs/>
                <w:lang w:val="en-US"/>
              </w:rPr>
            </w:pPr>
            <w:r w:rsidRPr="002E1DDC">
              <w:rPr>
                <w:bCs/>
                <w:lang w:val="en-US"/>
              </w:rPr>
              <w:t xml:space="preserve">Workshop schedule, presentations and handouts (in English) are to be sent to e-mail address </w:t>
            </w:r>
            <w:hyperlink r:id="rId12" w:history="1">
              <w:r w:rsidRPr="002E1DDC">
                <w:rPr>
                  <w:rStyle w:val="Hyperlink"/>
                  <w:bCs/>
                  <w:lang w:val="en-US"/>
                </w:rPr>
                <w:t>inese.jokste@ievp.gov.lv</w:t>
              </w:r>
            </w:hyperlink>
          </w:p>
        </w:tc>
      </w:tr>
      <w:tr w:rsidR="00FE0785" w:rsidRPr="002E1DDC" w14:paraId="6A217A88" w14:textId="77777777" w:rsidTr="002E1DDC">
        <w:tc>
          <w:tcPr>
            <w:tcW w:w="20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6C8B3" w14:textId="77777777" w:rsidR="00FE0785" w:rsidRPr="002E1DDC" w:rsidRDefault="00FE0785" w:rsidP="00FE0785">
            <w:pPr>
              <w:rPr>
                <w:b/>
                <w:lang w:val="en-US"/>
              </w:rPr>
            </w:pPr>
            <w:proofErr w:type="spellStart"/>
            <w:r w:rsidRPr="002E1DDC">
              <w:rPr>
                <w:b/>
                <w:lang w:val="en-US"/>
              </w:rPr>
              <w:t>Apliecinājums</w:t>
            </w:r>
            <w:proofErr w:type="spellEnd"/>
            <w:r w:rsidRPr="002E1DDC">
              <w:rPr>
                <w:b/>
                <w:lang w:val="en-US"/>
              </w:rPr>
              <w:t xml:space="preserve"> par </w:t>
            </w:r>
            <w:proofErr w:type="spellStart"/>
            <w:r w:rsidRPr="002E1DDC">
              <w:rPr>
                <w:b/>
                <w:lang w:val="en-US"/>
              </w:rPr>
              <w:t>dalību</w:t>
            </w:r>
            <w:proofErr w:type="spellEnd"/>
            <w:r w:rsidRPr="002E1DDC">
              <w:rPr>
                <w:b/>
                <w:lang w:val="en-US"/>
              </w:rPr>
              <w:t xml:space="preserve"> </w:t>
            </w:r>
            <w:proofErr w:type="spellStart"/>
            <w:r w:rsidRPr="002E1DDC">
              <w:rPr>
                <w:b/>
                <w:lang w:val="en-US"/>
              </w:rPr>
              <w:t>mācībās</w:t>
            </w:r>
            <w:proofErr w:type="spellEnd"/>
            <w:r w:rsidRPr="002E1DDC">
              <w:rPr>
                <w:b/>
                <w:lang w:val="en-US"/>
              </w:rPr>
              <w:t xml:space="preserve"> </w:t>
            </w:r>
          </w:p>
          <w:p w14:paraId="2CAE3480" w14:textId="77777777" w:rsidR="00FE0785" w:rsidRPr="002E1DDC" w:rsidRDefault="00FE0785" w:rsidP="00FE0785">
            <w:pPr>
              <w:rPr>
                <w:b/>
                <w:lang w:val="en-US"/>
              </w:rPr>
            </w:pPr>
          </w:p>
          <w:p w14:paraId="3220D231" w14:textId="77777777" w:rsidR="00FE0785" w:rsidRPr="002E1DDC" w:rsidRDefault="00FE0785" w:rsidP="00FE0785">
            <w:pPr>
              <w:rPr>
                <w:b/>
                <w:lang w:val="en-US"/>
              </w:rPr>
            </w:pPr>
            <w:r w:rsidRPr="002E1DDC">
              <w:rPr>
                <w:b/>
                <w:lang w:val="en-US"/>
              </w:rPr>
              <w:t>Certification of attendance</w:t>
            </w:r>
          </w:p>
        </w:tc>
        <w:tc>
          <w:tcPr>
            <w:tcW w:w="41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C646A" w14:textId="77777777" w:rsidR="00FE0785" w:rsidRPr="002E1DDC" w:rsidRDefault="00FE0785" w:rsidP="00FE0785">
            <w:pPr>
              <w:spacing w:line="251" w:lineRule="auto"/>
              <w:rPr>
                <w:bCs/>
                <w:color w:val="FF0000"/>
                <w:lang w:val="en-US"/>
              </w:rPr>
            </w:pPr>
            <w:proofErr w:type="spellStart"/>
            <w:r w:rsidRPr="002E1DDC">
              <w:rPr>
                <w:bCs/>
                <w:lang w:val="en-US"/>
              </w:rPr>
              <w:t>Apliecinājumu</w:t>
            </w:r>
            <w:proofErr w:type="spellEnd"/>
            <w:r w:rsidRPr="002E1DDC">
              <w:rPr>
                <w:bCs/>
                <w:lang w:val="en-US"/>
              </w:rPr>
              <w:t xml:space="preserve"> par </w:t>
            </w:r>
            <w:proofErr w:type="spellStart"/>
            <w:r w:rsidRPr="002E1DDC">
              <w:rPr>
                <w:bCs/>
                <w:lang w:val="en-US"/>
              </w:rPr>
              <w:t>dalību</w:t>
            </w:r>
            <w:proofErr w:type="spellEnd"/>
            <w:r w:rsidRPr="002E1DDC">
              <w:rPr>
                <w:bCs/>
                <w:lang w:val="en-US"/>
              </w:rPr>
              <w:t xml:space="preserve"> </w:t>
            </w:r>
            <w:proofErr w:type="spellStart"/>
            <w:r w:rsidRPr="002E1DDC">
              <w:rPr>
                <w:bCs/>
                <w:lang w:val="en-US"/>
              </w:rPr>
              <w:t>mācībās</w:t>
            </w:r>
            <w:proofErr w:type="spellEnd"/>
            <w:r w:rsidRPr="002E1DDC">
              <w:rPr>
                <w:bCs/>
                <w:lang w:val="en-US"/>
              </w:rPr>
              <w:t xml:space="preserve"> </w:t>
            </w:r>
            <w:proofErr w:type="spellStart"/>
            <w:r w:rsidRPr="002E1DDC">
              <w:rPr>
                <w:bCs/>
                <w:lang w:val="en-US"/>
              </w:rPr>
              <w:t>izsniedz</w:t>
            </w:r>
            <w:proofErr w:type="spellEnd"/>
            <w:r w:rsidRPr="002E1DDC">
              <w:rPr>
                <w:bCs/>
                <w:lang w:val="en-US"/>
              </w:rPr>
              <w:t xml:space="preserve"> </w:t>
            </w:r>
            <w:proofErr w:type="spellStart"/>
            <w:r w:rsidRPr="002E1DDC">
              <w:rPr>
                <w:bCs/>
                <w:lang w:val="en-US"/>
              </w:rPr>
              <w:t>pakalpojuma</w:t>
            </w:r>
            <w:proofErr w:type="spellEnd"/>
            <w:r w:rsidRPr="002E1DDC">
              <w:rPr>
                <w:bCs/>
                <w:lang w:val="en-US"/>
              </w:rPr>
              <w:t xml:space="preserve"> </w:t>
            </w:r>
            <w:proofErr w:type="spellStart"/>
            <w:r w:rsidRPr="002E1DDC">
              <w:rPr>
                <w:bCs/>
                <w:lang w:val="en-US"/>
              </w:rPr>
              <w:t>sniedzējs</w:t>
            </w:r>
            <w:proofErr w:type="spellEnd"/>
            <w:r w:rsidRPr="002E1DDC">
              <w:rPr>
                <w:bCs/>
                <w:lang w:val="en-US"/>
              </w:rPr>
              <w:t>.</w:t>
            </w:r>
          </w:p>
        </w:tc>
        <w:tc>
          <w:tcPr>
            <w:tcW w:w="24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4FC58" w14:textId="77777777" w:rsidR="00FE0785" w:rsidRPr="002E1DDC" w:rsidRDefault="00FE0785" w:rsidP="00FE0785">
            <w:pPr>
              <w:spacing w:after="120"/>
              <w:jc w:val="both"/>
              <w:rPr>
                <w:bCs/>
                <w:lang w:val="en-US"/>
              </w:rPr>
            </w:pPr>
            <w:r w:rsidRPr="002E1DDC">
              <w:rPr>
                <w:bCs/>
                <w:lang w:val="en-US"/>
              </w:rPr>
              <w:t>Certification of attendance is provided by the workshop facilitators.</w:t>
            </w:r>
          </w:p>
        </w:tc>
      </w:tr>
    </w:tbl>
    <w:p w14:paraId="772EF671" w14:textId="0581FC61" w:rsidR="005D1E07" w:rsidRDefault="005D1E07" w:rsidP="002E1DDC">
      <w:pPr>
        <w:widowControl w:val="0"/>
        <w:ind w:right="-1"/>
        <w:rPr>
          <w:b/>
          <w:u w:val="single"/>
          <w:lang w:val="en-US"/>
        </w:rPr>
      </w:pPr>
    </w:p>
    <w:p w14:paraId="66BBC378" w14:textId="77777777" w:rsidR="00B23268" w:rsidRPr="002E1DDC" w:rsidRDefault="00B23268" w:rsidP="002E1DDC">
      <w:pPr>
        <w:widowControl w:val="0"/>
        <w:ind w:right="-1"/>
        <w:rPr>
          <w:b/>
          <w:u w:val="single"/>
          <w:lang w:val="en-US"/>
        </w:rPr>
      </w:pPr>
    </w:p>
    <w:p w14:paraId="03B804F8" w14:textId="21B70686" w:rsidR="00FE0785" w:rsidRPr="00B23268" w:rsidRDefault="00FE0785" w:rsidP="00B23268">
      <w:pPr>
        <w:widowControl w:val="0"/>
        <w:ind w:right="-1"/>
        <w:jc w:val="center"/>
        <w:rPr>
          <w:b/>
          <w:u w:val="single"/>
          <w:lang w:val="en-US"/>
        </w:rPr>
      </w:pPr>
      <w:r w:rsidRPr="002E1DDC">
        <w:rPr>
          <w:b/>
          <w:u w:val="single"/>
          <w:lang w:val="en-US"/>
        </w:rPr>
        <w:lastRenderedPageBreak/>
        <w:t xml:space="preserve">4. – </w:t>
      </w:r>
      <w:proofErr w:type="spellStart"/>
      <w:r w:rsidRPr="002E1DDC">
        <w:rPr>
          <w:b/>
          <w:u w:val="single"/>
          <w:lang w:val="en-US"/>
        </w:rPr>
        <w:t>Viens</w:t>
      </w:r>
      <w:proofErr w:type="spellEnd"/>
      <w:r w:rsidRPr="002E1DDC">
        <w:rPr>
          <w:b/>
          <w:u w:val="single"/>
          <w:lang w:val="en-US"/>
        </w:rPr>
        <w:t xml:space="preserve"> </w:t>
      </w:r>
      <w:proofErr w:type="spellStart"/>
      <w:r w:rsidRPr="002E1DDC">
        <w:rPr>
          <w:b/>
          <w:u w:val="single"/>
          <w:lang w:val="en-US"/>
        </w:rPr>
        <w:t>divu</w:t>
      </w:r>
      <w:proofErr w:type="spellEnd"/>
      <w:r w:rsidRPr="002E1DDC">
        <w:rPr>
          <w:b/>
          <w:u w:val="single"/>
          <w:lang w:val="en-US"/>
        </w:rPr>
        <w:t xml:space="preserve"> </w:t>
      </w:r>
      <w:proofErr w:type="spellStart"/>
      <w:r w:rsidRPr="002E1DDC">
        <w:rPr>
          <w:b/>
          <w:u w:val="single"/>
          <w:lang w:val="en-US"/>
        </w:rPr>
        <w:t>dienu</w:t>
      </w:r>
      <w:proofErr w:type="spellEnd"/>
      <w:r w:rsidRPr="002E1DDC">
        <w:rPr>
          <w:b/>
          <w:u w:val="single"/>
          <w:lang w:val="en-US"/>
        </w:rPr>
        <w:t xml:space="preserve"> </w:t>
      </w:r>
      <w:proofErr w:type="spellStart"/>
      <w:r w:rsidRPr="002E1DDC">
        <w:rPr>
          <w:b/>
          <w:u w:val="single"/>
          <w:lang w:val="en-US"/>
        </w:rPr>
        <w:t>seminārs</w:t>
      </w:r>
      <w:proofErr w:type="spellEnd"/>
      <w:r w:rsidRPr="002E1DDC">
        <w:rPr>
          <w:b/>
          <w:u w:val="single"/>
          <w:lang w:val="en-US"/>
        </w:rPr>
        <w:t xml:space="preserve"> “</w:t>
      </w:r>
      <w:proofErr w:type="spellStart"/>
      <w:r w:rsidRPr="002E1DDC">
        <w:rPr>
          <w:b/>
          <w:bCs/>
          <w:u w:val="single"/>
          <w:lang w:val="en-US"/>
        </w:rPr>
        <w:t>Mācības</w:t>
      </w:r>
      <w:proofErr w:type="spellEnd"/>
      <w:r w:rsidRPr="002E1DDC">
        <w:rPr>
          <w:b/>
          <w:bCs/>
          <w:u w:val="single"/>
          <w:lang w:val="en-US"/>
        </w:rPr>
        <w:t xml:space="preserve"> </w:t>
      </w:r>
      <w:proofErr w:type="spellStart"/>
      <w:r w:rsidRPr="002E1DDC">
        <w:rPr>
          <w:b/>
          <w:bCs/>
          <w:u w:val="single"/>
          <w:lang w:val="en-US"/>
        </w:rPr>
        <w:t>darbam</w:t>
      </w:r>
      <w:proofErr w:type="spellEnd"/>
      <w:r w:rsidRPr="002E1DDC">
        <w:rPr>
          <w:b/>
          <w:bCs/>
          <w:u w:val="single"/>
          <w:lang w:val="en-US"/>
        </w:rPr>
        <w:t xml:space="preserve"> </w:t>
      </w:r>
      <w:proofErr w:type="spellStart"/>
      <w:r w:rsidRPr="002E1DDC">
        <w:rPr>
          <w:b/>
          <w:bCs/>
          <w:u w:val="single"/>
          <w:lang w:val="en-US"/>
        </w:rPr>
        <w:t>ar</w:t>
      </w:r>
      <w:proofErr w:type="spellEnd"/>
      <w:r w:rsidRPr="002E1DDC">
        <w:rPr>
          <w:b/>
          <w:bCs/>
          <w:u w:val="single"/>
          <w:lang w:val="en-US"/>
        </w:rPr>
        <w:t xml:space="preserve"> </w:t>
      </w:r>
      <w:proofErr w:type="spellStart"/>
      <w:r w:rsidRPr="002E1DDC">
        <w:rPr>
          <w:b/>
          <w:bCs/>
          <w:u w:val="single"/>
          <w:lang w:val="en-US"/>
        </w:rPr>
        <w:t>Vardarbības</w:t>
      </w:r>
      <w:proofErr w:type="spellEnd"/>
      <w:r w:rsidRPr="002E1DDC">
        <w:rPr>
          <w:b/>
          <w:bCs/>
          <w:u w:val="single"/>
          <w:lang w:val="en-US"/>
        </w:rPr>
        <w:t xml:space="preserve"> </w:t>
      </w:r>
      <w:proofErr w:type="spellStart"/>
      <w:r w:rsidRPr="002E1DDC">
        <w:rPr>
          <w:b/>
          <w:bCs/>
          <w:u w:val="single"/>
          <w:lang w:val="en-US"/>
        </w:rPr>
        <w:t>riska</w:t>
      </w:r>
      <w:proofErr w:type="spellEnd"/>
      <w:r w:rsidRPr="002E1DDC">
        <w:rPr>
          <w:b/>
          <w:bCs/>
          <w:u w:val="single"/>
          <w:lang w:val="en-US"/>
        </w:rPr>
        <w:t xml:space="preserve"> </w:t>
      </w:r>
      <w:proofErr w:type="spellStart"/>
      <w:r w:rsidRPr="002E1DDC">
        <w:rPr>
          <w:b/>
          <w:bCs/>
          <w:u w:val="single"/>
          <w:lang w:val="en-US"/>
        </w:rPr>
        <w:t>skalas</w:t>
      </w:r>
      <w:proofErr w:type="spellEnd"/>
      <w:r w:rsidRPr="002E1DDC">
        <w:rPr>
          <w:b/>
          <w:bCs/>
          <w:u w:val="single"/>
          <w:lang w:val="en-US"/>
        </w:rPr>
        <w:t xml:space="preserve"> </w:t>
      </w:r>
      <w:proofErr w:type="spellStart"/>
      <w:r w:rsidRPr="002E1DDC">
        <w:rPr>
          <w:b/>
          <w:bCs/>
          <w:u w:val="single"/>
          <w:lang w:val="en-US"/>
        </w:rPr>
        <w:t>dzimunoziedznieku</w:t>
      </w:r>
      <w:proofErr w:type="spellEnd"/>
      <w:r w:rsidRPr="002E1DDC">
        <w:rPr>
          <w:b/>
          <w:bCs/>
          <w:u w:val="single"/>
          <w:lang w:val="en-US"/>
        </w:rPr>
        <w:t xml:space="preserve"> </w:t>
      </w:r>
      <w:proofErr w:type="spellStart"/>
      <w:proofErr w:type="gramStart"/>
      <w:r w:rsidRPr="002E1DDC">
        <w:rPr>
          <w:b/>
          <w:bCs/>
          <w:u w:val="single"/>
          <w:lang w:val="en-US"/>
        </w:rPr>
        <w:t>versiju</w:t>
      </w:r>
      <w:proofErr w:type="spellEnd"/>
      <w:r w:rsidRPr="002E1DDC">
        <w:rPr>
          <w:b/>
          <w:bCs/>
          <w:u w:val="single"/>
          <w:lang w:val="en-US"/>
        </w:rPr>
        <w:t xml:space="preserve">  (</w:t>
      </w:r>
      <w:proofErr w:type="gramEnd"/>
      <w:r w:rsidRPr="002E1DDC">
        <w:rPr>
          <w:b/>
          <w:i/>
          <w:iCs/>
          <w:color w:val="000000"/>
          <w:u w:val="single"/>
          <w:lang w:val="en-US"/>
        </w:rPr>
        <w:t>Violence Risk Scale: Sex Offender Version, VRS-SO</w:t>
      </w:r>
      <w:r w:rsidRPr="002E1DDC">
        <w:rPr>
          <w:b/>
          <w:bCs/>
          <w:u w:val="single"/>
          <w:lang w:val="en-US"/>
        </w:rPr>
        <w:t>)</w:t>
      </w:r>
      <w:r w:rsidRPr="002E1DDC">
        <w:rPr>
          <w:b/>
          <w:u w:val="single"/>
          <w:lang w:val="en-US"/>
        </w:rPr>
        <w:t>”</w:t>
      </w:r>
    </w:p>
    <w:p w14:paraId="45A35C95" w14:textId="7699F751" w:rsidR="00FE0785" w:rsidRPr="002E1DDC" w:rsidRDefault="00FE0785" w:rsidP="00FE0785">
      <w:pPr>
        <w:widowControl w:val="0"/>
        <w:ind w:right="-1"/>
        <w:jc w:val="center"/>
        <w:rPr>
          <w:color w:val="FF0000"/>
          <w:u w:val="single"/>
          <w:lang w:val="en-US"/>
        </w:rPr>
      </w:pPr>
      <w:r w:rsidRPr="002E1DDC">
        <w:rPr>
          <w:b/>
          <w:u w:val="single"/>
          <w:lang w:val="en-US"/>
        </w:rPr>
        <w:t xml:space="preserve">4. – One two days’ workshop “Training for the </w:t>
      </w:r>
      <w:r w:rsidRPr="002E1DDC">
        <w:rPr>
          <w:b/>
          <w:bCs/>
          <w:u w:val="single"/>
          <w:lang w:val="en-US"/>
        </w:rPr>
        <w:t>Use of the Violence Risk Scale sex offender version (VRS-SO)</w:t>
      </w:r>
      <w:r w:rsidRPr="002E1DDC">
        <w:rPr>
          <w:b/>
          <w:u w:val="single"/>
          <w:lang w:val="en-US"/>
        </w:rPr>
        <w:t xml:space="preserve">” </w:t>
      </w:r>
    </w:p>
    <w:p w14:paraId="2723ACB4" w14:textId="77777777" w:rsidR="00FE0785" w:rsidRPr="002E1DDC" w:rsidRDefault="00FE0785" w:rsidP="00FE0785">
      <w:pPr>
        <w:widowControl w:val="0"/>
        <w:tabs>
          <w:tab w:val="left" w:pos="426"/>
          <w:tab w:val="left" w:pos="540"/>
        </w:tabs>
        <w:ind w:left="426" w:right="425"/>
        <w:jc w:val="center"/>
        <w:rPr>
          <w:b/>
          <w:color w:val="000000"/>
          <w:u w:val="single"/>
          <w:lang w:val="en-US"/>
        </w:rPr>
      </w:pPr>
    </w:p>
    <w:p w14:paraId="1EA53070" w14:textId="77777777" w:rsidR="00FE0785" w:rsidRPr="002E1DDC" w:rsidRDefault="00FE0785" w:rsidP="00FE0785">
      <w:pPr>
        <w:rPr>
          <w:b/>
          <w:bCs/>
          <w:lang w:val="en-US"/>
        </w:rPr>
      </w:pPr>
      <w:proofErr w:type="spellStart"/>
      <w:r w:rsidRPr="002E1DDC">
        <w:rPr>
          <w:b/>
          <w:bCs/>
          <w:lang w:val="en-US"/>
        </w:rPr>
        <w:t>Prasības</w:t>
      </w:r>
      <w:proofErr w:type="spellEnd"/>
      <w:r w:rsidRPr="002E1DDC">
        <w:rPr>
          <w:b/>
          <w:bCs/>
          <w:lang w:val="en-US"/>
        </w:rPr>
        <w:t xml:space="preserve"> </w:t>
      </w:r>
      <w:proofErr w:type="spellStart"/>
      <w:r w:rsidRPr="002E1DDC">
        <w:rPr>
          <w:b/>
          <w:bCs/>
          <w:lang w:val="en-US"/>
        </w:rPr>
        <w:t>attiecībā</w:t>
      </w:r>
      <w:proofErr w:type="spellEnd"/>
      <w:r w:rsidRPr="002E1DDC">
        <w:rPr>
          <w:b/>
          <w:bCs/>
          <w:lang w:val="en-US"/>
        </w:rPr>
        <w:t xml:space="preserve"> </w:t>
      </w:r>
      <w:proofErr w:type="spellStart"/>
      <w:r w:rsidRPr="002E1DDC">
        <w:rPr>
          <w:b/>
          <w:bCs/>
          <w:lang w:val="en-US"/>
        </w:rPr>
        <w:t>uz</w:t>
      </w:r>
      <w:proofErr w:type="spellEnd"/>
      <w:r w:rsidRPr="002E1DDC">
        <w:rPr>
          <w:b/>
          <w:bCs/>
          <w:lang w:val="en-US"/>
        </w:rPr>
        <w:t xml:space="preserve"> </w:t>
      </w:r>
      <w:proofErr w:type="spellStart"/>
      <w:r w:rsidRPr="002E1DDC">
        <w:rPr>
          <w:b/>
          <w:bCs/>
          <w:lang w:val="en-US"/>
        </w:rPr>
        <w:t>sniedzamo</w:t>
      </w:r>
      <w:proofErr w:type="spellEnd"/>
      <w:r w:rsidRPr="002E1DDC">
        <w:rPr>
          <w:b/>
          <w:bCs/>
          <w:lang w:val="en-US"/>
        </w:rPr>
        <w:t xml:space="preserve"> </w:t>
      </w:r>
      <w:proofErr w:type="spellStart"/>
      <w:r w:rsidRPr="002E1DDC">
        <w:rPr>
          <w:b/>
          <w:bCs/>
          <w:lang w:val="en-US"/>
        </w:rPr>
        <w:t>pakalpojumu</w:t>
      </w:r>
      <w:proofErr w:type="spellEnd"/>
      <w:r w:rsidRPr="002E1DDC">
        <w:rPr>
          <w:b/>
          <w:bCs/>
          <w:lang w:val="en-US"/>
        </w:rPr>
        <w:t xml:space="preserve"> un </w:t>
      </w:r>
      <w:proofErr w:type="spellStart"/>
      <w:r w:rsidRPr="002E1DDC">
        <w:rPr>
          <w:b/>
          <w:bCs/>
          <w:lang w:val="en-US"/>
        </w:rPr>
        <w:t>tehnisko</w:t>
      </w:r>
      <w:proofErr w:type="spellEnd"/>
      <w:r w:rsidRPr="002E1DDC">
        <w:rPr>
          <w:b/>
          <w:bCs/>
          <w:lang w:val="en-US"/>
        </w:rPr>
        <w:t xml:space="preserve"> </w:t>
      </w:r>
      <w:proofErr w:type="spellStart"/>
      <w:r w:rsidRPr="002E1DDC">
        <w:rPr>
          <w:b/>
          <w:bCs/>
          <w:lang w:val="en-US"/>
        </w:rPr>
        <w:t>piedāvājumu</w:t>
      </w:r>
      <w:proofErr w:type="spellEnd"/>
      <w:r w:rsidRPr="002E1DDC">
        <w:rPr>
          <w:b/>
          <w:bCs/>
          <w:lang w:val="en-US"/>
        </w:rPr>
        <w:t>:</w:t>
      </w:r>
    </w:p>
    <w:p w14:paraId="423FF142" w14:textId="77777777" w:rsidR="00FE0785" w:rsidRPr="002E1DDC" w:rsidRDefault="00FE0785" w:rsidP="00FE0785">
      <w:pPr>
        <w:rPr>
          <w:b/>
          <w:bCs/>
          <w:lang w:val="en-US"/>
        </w:rPr>
      </w:pPr>
      <w:r w:rsidRPr="002E1DDC">
        <w:rPr>
          <w:b/>
          <w:bCs/>
          <w:lang w:val="en-US"/>
        </w:rPr>
        <w:t>Requirements concerning supplied service and technical offer:</w:t>
      </w:r>
    </w:p>
    <w:tbl>
      <w:tblPr>
        <w:tblW w:w="4815" w:type="pct"/>
        <w:tblCellMar>
          <w:left w:w="10" w:type="dxa"/>
          <w:right w:w="10" w:type="dxa"/>
        </w:tblCellMar>
        <w:tblLook w:val="04A0" w:firstRow="1" w:lastRow="0" w:firstColumn="1" w:lastColumn="0" w:noHBand="0" w:noVBand="1"/>
      </w:tblPr>
      <w:tblGrid>
        <w:gridCol w:w="1842"/>
        <w:gridCol w:w="4240"/>
        <w:gridCol w:w="2644"/>
      </w:tblGrid>
      <w:tr w:rsidR="00FE0785" w:rsidRPr="002E1DDC" w14:paraId="10D0F636" w14:textId="77777777" w:rsidTr="002E1DDC">
        <w:tc>
          <w:tcPr>
            <w:tcW w:w="872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5023" w14:textId="77777777" w:rsidR="00FE0785" w:rsidRPr="002E1DDC" w:rsidRDefault="00FE0785" w:rsidP="00FE0785">
            <w:pPr>
              <w:jc w:val="center"/>
              <w:rPr>
                <w:b/>
                <w:bCs/>
                <w:lang w:val="en-US"/>
              </w:rPr>
            </w:pPr>
            <w:proofErr w:type="spellStart"/>
            <w:r w:rsidRPr="002E1DDC">
              <w:rPr>
                <w:b/>
                <w:bCs/>
                <w:lang w:val="en-US"/>
              </w:rPr>
              <w:t>Tehniskā</w:t>
            </w:r>
            <w:proofErr w:type="spellEnd"/>
            <w:r w:rsidRPr="002E1DDC">
              <w:rPr>
                <w:b/>
                <w:bCs/>
                <w:lang w:val="en-US"/>
              </w:rPr>
              <w:t xml:space="preserve"> </w:t>
            </w:r>
            <w:proofErr w:type="spellStart"/>
            <w:r w:rsidRPr="002E1DDC">
              <w:rPr>
                <w:b/>
                <w:bCs/>
                <w:lang w:val="en-US"/>
              </w:rPr>
              <w:t>specifikācija</w:t>
            </w:r>
            <w:proofErr w:type="spellEnd"/>
          </w:p>
          <w:p w14:paraId="5B6A1C6A" w14:textId="77777777" w:rsidR="00FE0785" w:rsidRPr="002E1DDC" w:rsidRDefault="00FE0785" w:rsidP="00FE0785">
            <w:pPr>
              <w:spacing w:after="120"/>
              <w:jc w:val="center"/>
              <w:rPr>
                <w:bCs/>
                <w:i/>
                <w:lang w:val="en-US"/>
              </w:rPr>
            </w:pPr>
            <w:r w:rsidRPr="002E1DDC">
              <w:rPr>
                <w:b/>
                <w:bCs/>
                <w:lang w:val="en-US"/>
              </w:rPr>
              <w:t>Technical specification</w:t>
            </w:r>
          </w:p>
        </w:tc>
      </w:tr>
      <w:tr w:rsidR="00FE0785" w:rsidRPr="002E1DDC" w14:paraId="5E9AAA7B" w14:textId="77777777" w:rsidTr="002E1DD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823814" w14:textId="77777777" w:rsidR="00FE0785" w:rsidRPr="002E1DDC" w:rsidRDefault="00FE0785" w:rsidP="00FE0785">
            <w:pPr>
              <w:ind w:firstLine="288"/>
              <w:jc w:val="center"/>
              <w:rPr>
                <w:b/>
                <w:bCs/>
                <w:lang w:val="en-US"/>
              </w:rPr>
            </w:pPr>
            <w:proofErr w:type="spellStart"/>
            <w:r w:rsidRPr="002E1DDC">
              <w:rPr>
                <w:b/>
                <w:bCs/>
                <w:lang w:val="en-US"/>
              </w:rPr>
              <w:t>Rādītājs</w:t>
            </w:r>
            <w:proofErr w:type="spellEnd"/>
          </w:p>
          <w:p w14:paraId="0DAE3587" w14:textId="77777777" w:rsidR="00FE0785" w:rsidRPr="002E1DDC" w:rsidRDefault="00FE0785" w:rsidP="00FE0785">
            <w:pPr>
              <w:spacing w:after="120"/>
              <w:ind w:firstLine="284"/>
              <w:jc w:val="center"/>
              <w:rPr>
                <w:b/>
                <w:bCs/>
                <w:lang w:val="en-US"/>
              </w:rPr>
            </w:pPr>
            <w:r w:rsidRPr="002E1DDC">
              <w:rPr>
                <w:b/>
                <w:bCs/>
                <w:lang w:val="en-US"/>
              </w:rPr>
              <w:t>Item</w:t>
            </w:r>
          </w:p>
        </w:tc>
        <w:tc>
          <w:tcPr>
            <w:tcW w:w="43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842D9" w14:textId="77777777" w:rsidR="00FE0785" w:rsidRPr="002E1DDC" w:rsidRDefault="00FE0785" w:rsidP="00FE0785">
            <w:pPr>
              <w:spacing w:after="120"/>
              <w:ind w:firstLine="284"/>
              <w:jc w:val="center"/>
              <w:rPr>
                <w:b/>
                <w:bCs/>
                <w:lang w:val="en-US"/>
              </w:rPr>
            </w:pPr>
          </w:p>
          <w:p w14:paraId="4239719F" w14:textId="77777777" w:rsidR="00FE0785" w:rsidRPr="002E1DDC" w:rsidRDefault="00FE0785" w:rsidP="00FE0785">
            <w:pPr>
              <w:spacing w:after="120"/>
              <w:ind w:firstLine="284"/>
              <w:jc w:val="center"/>
              <w:rPr>
                <w:b/>
                <w:bCs/>
                <w:lang w:val="en-US"/>
              </w:rPr>
            </w:pPr>
            <w:proofErr w:type="spellStart"/>
            <w:r w:rsidRPr="002E1DDC">
              <w:rPr>
                <w:b/>
                <w:bCs/>
                <w:lang w:val="en-US"/>
              </w:rPr>
              <w:t>Pamatprasības</w:t>
            </w:r>
            <w:proofErr w:type="spellEnd"/>
          </w:p>
          <w:p w14:paraId="30C8C518" w14:textId="77777777" w:rsidR="00FE0785" w:rsidRPr="002E1DDC" w:rsidRDefault="00FE0785" w:rsidP="00FE0785">
            <w:pPr>
              <w:spacing w:after="120"/>
              <w:ind w:firstLine="284"/>
              <w:jc w:val="center"/>
              <w:rPr>
                <w:b/>
                <w:bCs/>
                <w:lang w:val="en-US"/>
              </w:rPr>
            </w:pPr>
          </w:p>
        </w:tc>
        <w:tc>
          <w:tcPr>
            <w:tcW w:w="253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3DE584" w14:textId="77777777" w:rsidR="00FE0785" w:rsidRPr="002E1DDC" w:rsidRDefault="00FE0785" w:rsidP="00FE0785">
            <w:pPr>
              <w:spacing w:after="200"/>
              <w:jc w:val="center"/>
              <w:rPr>
                <w:bCs/>
                <w:i/>
                <w:lang w:val="en-US"/>
              </w:rPr>
            </w:pPr>
            <w:r w:rsidRPr="002E1DDC">
              <w:rPr>
                <w:b/>
                <w:iCs/>
                <w:lang w:val="en-US"/>
              </w:rPr>
              <w:t>Main requirements</w:t>
            </w:r>
          </w:p>
        </w:tc>
      </w:tr>
      <w:tr w:rsidR="00FE0785" w:rsidRPr="00F6572D" w14:paraId="74161E1B" w14:textId="77777777" w:rsidTr="002E1DDC">
        <w:trPr>
          <w:trHeight w:val="890"/>
        </w:trPr>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B0CFE" w14:textId="77777777" w:rsidR="00FE0785" w:rsidRPr="002E1DDC" w:rsidRDefault="00FE0785" w:rsidP="00FE0785">
            <w:pPr>
              <w:jc w:val="both"/>
              <w:rPr>
                <w:b/>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apraksts</w:t>
            </w:r>
            <w:proofErr w:type="spellEnd"/>
            <w:r w:rsidRPr="002E1DDC">
              <w:rPr>
                <w:b/>
                <w:lang w:val="en-US"/>
              </w:rPr>
              <w:t xml:space="preserve">, </w:t>
            </w:r>
            <w:proofErr w:type="spellStart"/>
            <w:r w:rsidRPr="002E1DDC">
              <w:rPr>
                <w:b/>
                <w:lang w:val="en-US"/>
              </w:rPr>
              <w:t>mērķis</w:t>
            </w:r>
            <w:proofErr w:type="spellEnd"/>
          </w:p>
          <w:p w14:paraId="677E6415" w14:textId="77777777" w:rsidR="00FE0785" w:rsidRPr="002E1DDC" w:rsidRDefault="00FE0785" w:rsidP="00FE0785">
            <w:pPr>
              <w:jc w:val="both"/>
              <w:rPr>
                <w:b/>
                <w:lang w:val="en-US"/>
              </w:rPr>
            </w:pPr>
          </w:p>
          <w:p w14:paraId="76D2648C" w14:textId="77777777" w:rsidR="00FE0785" w:rsidRPr="002E1DDC" w:rsidRDefault="00FE0785" w:rsidP="00FE0785">
            <w:pPr>
              <w:rPr>
                <w:b/>
                <w:lang w:val="en-US"/>
              </w:rPr>
            </w:pPr>
            <w:r w:rsidRPr="002E1DDC">
              <w:rPr>
                <w:b/>
                <w:lang w:val="en-US"/>
              </w:rPr>
              <w:t>The description and the aim of the service provided</w:t>
            </w:r>
          </w:p>
        </w:tc>
        <w:tc>
          <w:tcPr>
            <w:tcW w:w="433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06856C9" w14:textId="77777777" w:rsidR="00FE0785" w:rsidRPr="002E1DDC" w:rsidRDefault="00FE0785" w:rsidP="00FE0785">
            <w:pPr>
              <w:rPr>
                <w:b/>
                <w:lang w:val="en-US"/>
              </w:rPr>
            </w:pPr>
            <w:proofErr w:type="spellStart"/>
            <w:r w:rsidRPr="002E1DDC">
              <w:rPr>
                <w:b/>
                <w:lang w:val="en-US"/>
              </w:rPr>
              <w:t>Semināra</w:t>
            </w:r>
            <w:proofErr w:type="spellEnd"/>
            <w:r w:rsidRPr="002E1DDC">
              <w:rPr>
                <w:b/>
                <w:lang w:val="en-US"/>
              </w:rPr>
              <w:t xml:space="preserve"> </w:t>
            </w:r>
            <w:proofErr w:type="spellStart"/>
            <w:r w:rsidRPr="002E1DDC">
              <w:rPr>
                <w:b/>
                <w:lang w:val="en-US"/>
              </w:rPr>
              <w:t>mērķis</w:t>
            </w:r>
            <w:proofErr w:type="spellEnd"/>
            <w:r w:rsidRPr="002E1DDC">
              <w:rPr>
                <w:b/>
                <w:lang w:val="en-US"/>
              </w:rPr>
              <w:t>:</w:t>
            </w:r>
            <w:r w:rsidRPr="002E1DDC">
              <w:rPr>
                <w:rFonts w:ascii="Calibri" w:hAnsi="Calibri"/>
                <w:b/>
                <w:color w:val="000000"/>
                <w:sz w:val="21"/>
                <w:szCs w:val="21"/>
                <w:shd w:val="clear" w:color="auto" w:fill="FFFFFF"/>
                <w:lang w:val="en-US"/>
              </w:rPr>
              <w:t xml:space="preserve"> </w:t>
            </w:r>
            <w:r w:rsidRPr="002E1DDC">
              <w:rPr>
                <w:rStyle w:val="apple-converted-space"/>
                <w:rFonts w:ascii="Calibri" w:hAnsi="Calibri"/>
                <w:b/>
                <w:color w:val="000000"/>
                <w:sz w:val="21"/>
                <w:szCs w:val="21"/>
                <w:shd w:val="clear" w:color="auto" w:fill="FFFFFF"/>
                <w:lang w:val="en-US"/>
              </w:rPr>
              <w:t> </w:t>
            </w:r>
          </w:p>
          <w:p w14:paraId="3DD5FD50" w14:textId="77777777" w:rsidR="00FE0785" w:rsidRPr="002E1DDC" w:rsidRDefault="00FE0785" w:rsidP="00FE0785">
            <w:pPr>
              <w:rPr>
                <w:bCs/>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zināšanas</w:t>
            </w:r>
            <w:proofErr w:type="spellEnd"/>
            <w:r w:rsidRPr="002E1DDC">
              <w:rPr>
                <w:bCs/>
                <w:lang w:val="en-US"/>
              </w:rPr>
              <w:t xml:space="preserve"> un </w:t>
            </w:r>
            <w:proofErr w:type="spellStart"/>
            <w:r w:rsidRPr="002E1DDC">
              <w:rPr>
                <w:bCs/>
                <w:lang w:val="en-US"/>
              </w:rPr>
              <w:t>attīstīt</w:t>
            </w:r>
            <w:proofErr w:type="spellEnd"/>
            <w:r w:rsidRPr="002E1DDC">
              <w:rPr>
                <w:bCs/>
                <w:lang w:val="en-US"/>
              </w:rPr>
              <w:t xml:space="preserve"> </w:t>
            </w:r>
            <w:proofErr w:type="spellStart"/>
            <w:r w:rsidRPr="002E1DDC">
              <w:rPr>
                <w:bCs/>
                <w:lang w:val="en-US"/>
              </w:rPr>
              <w:t>prasmes</w:t>
            </w:r>
            <w:proofErr w:type="spellEnd"/>
            <w:r w:rsidRPr="002E1DDC">
              <w:rPr>
                <w:bCs/>
                <w:lang w:val="en-US"/>
              </w:rPr>
              <w:t xml:space="preserve">, kas </w:t>
            </w:r>
            <w:proofErr w:type="spellStart"/>
            <w:r w:rsidRPr="002E1DDC">
              <w:rPr>
                <w:bCs/>
                <w:lang w:val="en-US"/>
              </w:rPr>
              <w:t>nepieciešamas</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novērtēšanai</w:t>
            </w:r>
            <w:proofErr w:type="spellEnd"/>
            <w:r w:rsidRPr="002E1DDC">
              <w:rPr>
                <w:bCs/>
                <w:lang w:val="en-US"/>
              </w:rPr>
              <w:t xml:space="preserve"> </w:t>
            </w:r>
            <w:proofErr w:type="spellStart"/>
            <w:r w:rsidRPr="002E1DDC">
              <w:rPr>
                <w:bCs/>
                <w:lang w:val="en-US"/>
              </w:rPr>
              <w:t>dzimumnoziedzniekiem</w:t>
            </w:r>
            <w:proofErr w:type="spellEnd"/>
            <w:r w:rsidRPr="002E1DDC">
              <w:rPr>
                <w:bCs/>
                <w:lang w:val="en-US"/>
              </w:rPr>
              <w:t xml:space="preserve">, </w:t>
            </w:r>
            <w:proofErr w:type="spellStart"/>
            <w:r w:rsidRPr="002E1DDC">
              <w:rPr>
                <w:bCs/>
                <w:lang w:val="en-US"/>
              </w:rPr>
              <w:t>izmantojot</w:t>
            </w:r>
            <w:proofErr w:type="spellEnd"/>
            <w:r w:rsidRPr="002E1DDC">
              <w:rPr>
                <w:bCs/>
                <w:lang w:val="en-US"/>
              </w:rPr>
              <w:t xml:space="preserve"> VRS-SO </w:t>
            </w:r>
            <w:proofErr w:type="spellStart"/>
            <w:r w:rsidRPr="002E1DDC">
              <w:rPr>
                <w:bCs/>
                <w:lang w:val="en-US"/>
              </w:rPr>
              <w:t>novērtēšanas</w:t>
            </w:r>
            <w:proofErr w:type="spellEnd"/>
            <w:r w:rsidRPr="002E1DDC">
              <w:rPr>
                <w:bCs/>
                <w:lang w:val="en-US"/>
              </w:rPr>
              <w:t xml:space="preserve"> </w:t>
            </w:r>
            <w:proofErr w:type="spellStart"/>
            <w:r w:rsidRPr="002E1DDC">
              <w:rPr>
                <w:bCs/>
                <w:lang w:val="en-US"/>
              </w:rPr>
              <w:t>instrumentu</w:t>
            </w:r>
            <w:proofErr w:type="spellEnd"/>
            <w:r w:rsidRPr="002E1DDC">
              <w:rPr>
                <w:bCs/>
                <w:lang w:val="en-US"/>
              </w:rPr>
              <w:t>.</w:t>
            </w:r>
          </w:p>
          <w:p w14:paraId="5563CAEB" w14:textId="77777777" w:rsidR="00FE0785" w:rsidRPr="002E1DDC" w:rsidRDefault="00FE0785" w:rsidP="00FE0785">
            <w:pPr>
              <w:ind w:left="33"/>
              <w:rPr>
                <w:lang w:val="en-US"/>
              </w:rPr>
            </w:pPr>
          </w:p>
          <w:p w14:paraId="706C6DF6" w14:textId="77777777" w:rsidR="00FE0785" w:rsidRPr="002E1DDC" w:rsidRDefault="00FE0785" w:rsidP="00FE0785">
            <w:pPr>
              <w:rPr>
                <w:b/>
                <w:lang w:val="en-US"/>
              </w:rPr>
            </w:pPr>
            <w:proofErr w:type="spellStart"/>
            <w:r w:rsidRPr="002E1DDC">
              <w:rPr>
                <w:b/>
                <w:lang w:val="en-US"/>
              </w:rPr>
              <w:t>Uzdevumi</w:t>
            </w:r>
            <w:proofErr w:type="spellEnd"/>
            <w:r w:rsidRPr="002E1DDC">
              <w:rPr>
                <w:b/>
                <w:lang w:val="en-US"/>
              </w:rPr>
              <w:t xml:space="preserve">: </w:t>
            </w:r>
          </w:p>
          <w:p w14:paraId="0AC37958" w14:textId="77777777" w:rsidR="00FE0785" w:rsidRPr="002E1DDC" w:rsidRDefault="00FE0785" w:rsidP="00070572">
            <w:pPr>
              <w:pStyle w:val="ListParagraph"/>
              <w:numPr>
                <w:ilvl w:val="3"/>
                <w:numId w:val="5"/>
              </w:numPr>
              <w:suppressAutoHyphens/>
              <w:autoSpaceDN w:val="0"/>
              <w:ind w:left="459"/>
              <w:contextualSpacing w:val="0"/>
              <w:jc w:val="both"/>
              <w:textAlignment w:val="baseline"/>
              <w:rPr>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vispārīgu</w:t>
            </w:r>
            <w:proofErr w:type="spellEnd"/>
            <w:r w:rsidRPr="002E1DDC">
              <w:rPr>
                <w:bCs/>
                <w:lang w:val="en-US"/>
              </w:rPr>
              <w:t xml:space="preserve"> </w:t>
            </w:r>
            <w:proofErr w:type="spellStart"/>
            <w:r w:rsidRPr="002E1DDC">
              <w:rPr>
                <w:bCs/>
                <w:lang w:val="en-US"/>
              </w:rPr>
              <w:t>pārskatu</w:t>
            </w:r>
            <w:proofErr w:type="spellEnd"/>
            <w:r w:rsidRPr="002E1DDC">
              <w:rPr>
                <w:bCs/>
                <w:lang w:val="en-US"/>
              </w:rPr>
              <w:t xml:space="preserve"> par VRS-SO </w:t>
            </w:r>
            <w:proofErr w:type="spellStart"/>
            <w:r w:rsidRPr="002E1DDC">
              <w:rPr>
                <w:bCs/>
                <w:lang w:val="en-US"/>
              </w:rPr>
              <w:t>instrumentu</w:t>
            </w:r>
            <w:proofErr w:type="spellEnd"/>
            <w:r w:rsidRPr="002E1DDC">
              <w:rPr>
                <w:bCs/>
                <w:lang w:val="en-US"/>
              </w:rPr>
              <w:t>.</w:t>
            </w:r>
          </w:p>
          <w:p w14:paraId="0812EBEE" w14:textId="77777777" w:rsidR="00FE0785" w:rsidRPr="002E1DDC" w:rsidRDefault="00FE0785" w:rsidP="00070572">
            <w:pPr>
              <w:pStyle w:val="ListParagraph"/>
              <w:numPr>
                <w:ilvl w:val="3"/>
                <w:numId w:val="5"/>
              </w:numPr>
              <w:suppressAutoHyphens/>
              <w:autoSpaceDN w:val="0"/>
              <w:ind w:left="371"/>
              <w:contextualSpacing w:val="0"/>
              <w:textAlignment w:val="baseline"/>
              <w:rPr>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VRS-SO </w:t>
            </w:r>
            <w:proofErr w:type="spellStart"/>
            <w:r w:rsidRPr="002E1DDC">
              <w:rPr>
                <w:bCs/>
                <w:lang w:val="en-US"/>
              </w:rPr>
              <w:t>izmantošanu</w:t>
            </w:r>
            <w:proofErr w:type="spellEnd"/>
            <w:r w:rsidRPr="002E1DDC">
              <w:rPr>
                <w:bCs/>
                <w:lang w:val="en-US"/>
              </w:rPr>
              <w:t xml:space="preserve">, </w:t>
            </w:r>
            <w:proofErr w:type="spellStart"/>
            <w:r w:rsidRPr="002E1DDC">
              <w:rPr>
                <w:bCs/>
                <w:lang w:val="en-US"/>
              </w:rPr>
              <w:t>lai</w:t>
            </w:r>
            <w:proofErr w:type="spellEnd"/>
            <w:r w:rsidRPr="002E1DDC">
              <w:rPr>
                <w:bCs/>
                <w:lang w:val="en-US"/>
              </w:rPr>
              <w:t xml:space="preserve"> </w:t>
            </w:r>
            <w:proofErr w:type="spellStart"/>
            <w:r w:rsidRPr="002E1DDC">
              <w:rPr>
                <w:bCs/>
                <w:lang w:val="en-US"/>
              </w:rPr>
              <w:t>novērtētu</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risku</w:t>
            </w:r>
            <w:proofErr w:type="spellEnd"/>
            <w:r w:rsidRPr="002E1DDC">
              <w:rPr>
                <w:bCs/>
                <w:lang w:val="en-US"/>
              </w:rPr>
              <w:t xml:space="preserve"> (</w:t>
            </w:r>
            <w:proofErr w:type="spellStart"/>
            <w:r w:rsidRPr="002E1DDC">
              <w:rPr>
                <w:bCs/>
                <w:lang w:val="en-US"/>
              </w:rPr>
              <w:t>dzimumnoziedzniekiem</w:t>
            </w:r>
            <w:proofErr w:type="spellEnd"/>
            <w:r w:rsidRPr="002E1DDC">
              <w:rPr>
                <w:bCs/>
                <w:lang w:val="en-US"/>
              </w:rPr>
              <w:t xml:space="preserve">), </w:t>
            </w:r>
            <w:proofErr w:type="spellStart"/>
            <w:r w:rsidRPr="002E1DDC">
              <w:rPr>
                <w:bCs/>
                <w:lang w:val="en-US"/>
              </w:rPr>
              <w:t>identificētu</w:t>
            </w:r>
            <w:proofErr w:type="spellEnd"/>
            <w:r w:rsidRPr="002E1DDC">
              <w:rPr>
                <w:bCs/>
                <w:lang w:val="en-US"/>
              </w:rPr>
              <w:t xml:space="preserve"> </w:t>
            </w:r>
            <w:proofErr w:type="spellStart"/>
            <w:r w:rsidRPr="002E1DDC">
              <w:rPr>
                <w:bCs/>
                <w:lang w:val="en-US"/>
              </w:rPr>
              <w:t>korekcijas</w:t>
            </w:r>
            <w:proofErr w:type="spellEnd"/>
            <w:r w:rsidRPr="002E1DDC">
              <w:rPr>
                <w:bCs/>
                <w:lang w:val="en-US"/>
              </w:rPr>
              <w:t xml:space="preserve"> (ang. </w:t>
            </w:r>
            <w:r w:rsidRPr="002E1DDC">
              <w:rPr>
                <w:bCs/>
                <w:i/>
                <w:iCs/>
                <w:lang w:val="en-US"/>
              </w:rPr>
              <w:t>treatment</w:t>
            </w:r>
            <w:r w:rsidRPr="002E1DDC">
              <w:rPr>
                <w:bCs/>
                <w:lang w:val="en-US"/>
              </w:rPr>
              <w:t xml:space="preserve">) </w:t>
            </w:r>
            <w:proofErr w:type="spellStart"/>
            <w:r w:rsidRPr="002E1DDC">
              <w:rPr>
                <w:bCs/>
                <w:lang w:val="en-US"/>
              </w:rPr>
              <w:t>mērķus</w:t>
            </w:r>
            <w:proofErr w:type="spellEnd"/>
            <w:r w:rsidRPr="002E1DDC">
              <w:rPr>
                <w:bCs/>
                <w:lang w:val="en-US"/>
              </w:rPr>
              <w:t xml:space="preserve">, un </w:t>
            </w:r>
            <w:proofErr w:type="spellStart"/>
            <w:r w:rsidRPr="002E1DDC">
              <w:rPr>
                <w:bCs/>
                <w:lang w:val="en-US"/>
              </w:rPr>
              <w:t>novērtētu</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līmeņa</w:t>
            </w:r>
            <w:proofErr w:type="spellEnd"/>
            <w:r w:rsidRPr="002E1DDC">
              <w:rPr>
                <w:bCs/>
                <w:lang w:val="en-US"/>
              </w:rPr>
              <w:t xml:space="preserve"> </w:t>
            </w:r>
            <w:proofErr w:type="spellStart"/>
            <w:r w:rsidRPr="002E1DDC">
              <w:rPr>
                <w:bCs/>
                <w:lang w:val="en-US"/>
              </w:rPr>
              <w:t>izmaiņas</w:t>
            </w:r>
            <w:proofErr w:type="spellEnd"/>
            <w:r w:rsidRPr="002E1DDC">
              <w:rPr>
                <w:bCs/>
                <w:lang w:val="en-US"/>
              </w:rPr>
              <w:t xml:space="preserve"> </w:t>
            </w:r>
            <w:proofErr w:type="spellStart"/>
            <w:r w:rsidRPr="002E1DDC">
              <w:rPr>
                <w:bCs/>
                <w:lang w:val="en-US"/>
              </w:rPr>
              <w:t>laika</w:t>
            </w:r>
            <w:proofErr w:type="spellEnd"/>
            <w:r w:rsidRPr="002E1DDC">
              <w:rPr>
                <w:bCs/>
                <w:lang w:val="en-US"/>
              </w:rPr>
              <w:t xml:space="preserve"> </w:t>
            </w:r>
            <w:proofErr w:type="spellStart"/>
            <w:r w:rsidRPr="002E1DDC">
              <w:rPr>
                <w:bCs/>
                <w:lang w:val="en-US"/>
              </w:rPr>
              <w:t>gaitā</w:t>
            </w:r>
            <w:proofErr w:type="spellEnd"/>
            <w:r w:rsidRPr="002E1DDC">
              <w:rPr>
                <w:bCs/>
                <w:lang w:val="en-US"/>
              </w:rPr>
              <w:t xml:space="preserve"> un/</w:t>
            </w:r>
            <w:proofErr w:type="spellStart"/>
            <w:r w:rsidRPr="002E1DDC">
              <w:rPr>
                <w:bCs/>
                <w:lang w:val="en-US"/>
              </w:rPr>
              <w:t>vai</w:t>
            </w:r>
            <w:proofErr w:type="spellEnd"/>
            <w:r w:rsidRPr="002E1DDC">
              <w:rPr>
                <w:bCs/>
                <w:lang w:val="en-US"/>
              </w:rPr>
              <w:t xml:space="preserve"> </w:t>
            </w:r>
            <w:proofErr w:type="spellStart"/>
            <w:r w:rsidRPr="002E1DDC">
              <w:rPr>
                <w:bCs/>
                <w:lang w:val="en-US"/>
              </w:rPr>
              <w:t>korekcijas</w:t>
            </w:r>
            <w:proofErr w:type="spellEnd"/>
            <w:r w:rsidRPr="002E1DDC">
              <w:rPr>
                <w:bCs/>
                <w:lang w:val="en-US"/>
              </w:rPr>
              <w:t xml:space="preserve"> </w:t>
            </w:r>
            <w:proofErr w:type="spellStart"/>
            <w:r w:rsidRPr="002E1DDC">
              <w:rPr>
                <w:bCs/>
                <w:lang w:val="en-US"/>
              </w:rPr>
              <w:t>pasākumu</w:t>
            </w:r>
            <w:proofErr w:type="spellEnd"/>
            <w:r w:rsidRPr="002E1DDC">
              <w:rPr>
                <w:bCs/>
                <w:lang w:val="en-US"/>
              </w:rPr>
              <w:t xml:space="preserve"> </w:t>
            </w:r>
            <w:proofErr w:type="spellStart"/>
            <w:r w:rsidRPr="002E1DDC">
              <w:rPr>
                <w:bCs/>
                <w:lang w:val="en-US"/>
              </w:rPr>
              <w:t>ietekmē</w:t>
            </w:r>
            <w:proofErr w:type="spellEnd"/>
            <w:r w:rsidRPr="002E1DDC">
              <w:rPr>
                <w:bCs/>
                <w:lang w:val="en-US"/>
              </w:rPr>
              <w:t>.</w:t>
            </w:r>
          </w:p>
          <w:p w14:paraId="58F1BD76" w14:textId="77777777" w:rsidR="00FE0785" w:rsidRPr="002E1DDC" w:rsidRDefault="00FE0785" w:rsidP="00070572">
            <w:pPr>
              <w:pStyle w:val="ListParagraph"/>
              <w:numPr>
                <w:ilvl w:val="3"/>
                <w:numId w:val="5"/>
              </w:numPr>
              <w:suppressAutoHyphens/>
              <w:autoSpaceDN w:val="0"/>
              <w:ind w:left="371"/>
              <w:contextualSpacing w:val="0"/>
              <w:textAlignment w:val="baseline"/>
              <w:rPr>
                <w:lang w:val="en-US"/>
              </w:rPr>
            </w:pPr>
            <w:proofErr w:type="spellStart"/>
            <w:r w:rsidRPr="002E1DDC">
              <w:rPr>
                <w:bCs/>
                <w:lang w:val="en-US"/>
              </w:rPr>
              <w:t>Veicināt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w:t>
            </w:r>
            <w:proofErr w:type="spellStart"/>
            <w:r w:rsidRPr="002E1DDC">
              <w:rPr>
                <w:bCs/>
                <w:lang w:val="en-US"/>
              </w:rPr>
              <w:t>vardarbīgu</w:t>
            </w:r>
            <w:proofErr w:type="spellEnd"/>
            <w:r w:rsidRPr="002E1DDC">
              <w:rPr>
                <w:bCs/>
                <w:lang w:val="en-US"/>
              </w:rPr>
              <w:t xml:space="preserve"> </w:t>
            </w:r>
            <w:proofErr w:type="spellStart"/>
            <w:r w:rsidRPr="002E1DDC">
              <w:rPr>
                <w:bCs/>
                <w:lang w:val="en-US"/>
              </w:rPr>
              <w:t>dzimumnoziegumu</w:t>
            </w:r>
            <w:proofErr w:type="spellEnd"/>
            <w:r w:rsidRPr="002E1DDC">
              <w:rPr>
                <w:bCs/>
                <w:lang w:val="en-US"/>
              </w:rPr>
              <w:t xml:space="preserve"> </w:t>
            </w:r>
            <w:proofErr w:type="spellStart"/>
            <w:r w:rsidRPr="002E1DDC">
              <w:rPr>
                <w:bCs/>
                <w:lang w:val="en-US"/>
              </w:rPr>
              <w:t>izdarīšanu</w:t>
            </w:r>
            <w:proofErr w:type="spellEnd"/>
            <w:r w:rsidRPr="002E1DDC">
              <w:rPr>
                <w:bCs/>
                <w:lang w:val="en-US"/>
              </w:rPr>
              <w:t xml:space="preserve"> </w:t>
            </w:r>
            <w:proofErr w:type="spellStart"/>
            <w:r w:rsidRPr="002E1DDC">
              <w:rPr>
                <w:bCs/>
                <w:lang w:val="en-US"/>
              </w:rPr>
              <w:t>veicinošiem</w:t>
            </w:r>
            <w:proofErr w:type="spellEnd"/>
            <w:r w:rsidRPr="002E1DDC">
              <w:rPr>
                <w:bCs/>
                <w:lang w:val="en-US"/>
              </w:rPr>
              <w:t xml:space="preserve"> </w:t>
            </w:r>
            <w:proofErr w:type="spellStart"/>
            <w:r w:rsidRPr="002E1DDC">
              <w:rPr>
                <w:bCs/>
                <w:lang w:val="en-US"/>
              </w:rPr>
              <w:t>statiskiem</w:t>
            </w:r>
            <w:proofErr w:type="spellEnd"/>
            <w:r w:rsidRPr="002E1DDC">
              <w:rPr>
                <w:bCs/>
                <w:lang w:val="en-US"/>
              </w:rPr>
              <w:t xml:space="preserve"> un </w:t>
            </w:r>
            <w:proofErr w:type="spellStart"/>
            <w:r w:rsidRPr="002E1DDC">
              <w:rPr>
                <w:bCs/>
                <w:lang w:val="en-US"/>
              </w:rPr>
              <w:t>dinamiskiem</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faktoriem</w:t>
            </w:r>
            <w:proofErr w:type="spellEnd"/>
            <w:r w:rsidRPr="002E1DDC">
              <w:rPr>
                <w:bCs/>
                <w:lang w:val="en-US"/>
              </w:rPr>
              <w:t xml:space="preserve">, </w:t>
            </w:r>
            <w:proofErr w:type="spellStart"/>
            <w:r w:rsidRPr="002E1DDC">
              <w:rPr>
                <w:bCs/>
                <w:lang w:val="en-US"/>
              </w:rPr>
              <w:t>kurus</w:t>
            </w:r>
            <w:proofErr w:type="spellEnd"/>
            <w:r w:rsidRPr="002E1DDC">
              <w:rPr>
                <w:bCs/>
                <w:lang w:val="en-US"/>
              </w:rPr>
              <w:t xml:space="preserve"> var </w:t>
            </w:r>
            <w:proofErr w:type="spellStart"/>
            <w:r w:rsidRPr="002E1DDC">
              <w:rPr>
                <w:bCs/>
                <w:lang w:val="en-US"/>
              </w:rPr>
              <w:t>novērtēt</w:t>
            </w:r>
            <w:proofErr w:type="spellEnd"/>
            <w:r w:rsidRPr="002E1DDC">
              <w:rPr>
                <w:bCs/>
                <w:lang w:val="en-US"/>
              </w:rPr>
              <w:t xml:space="preserve"> ar VRS-SO </w:t>
            </w:r>
            <w:proofErr w:type="spellStart"/>
            <w:r w:rsidRPr="002E1DDC">
              <w:rPr>
                <w:bCs/>
                <w:lang w:val="en-US"/>
              </w:rPr>
              <w:t>palīdzību</w:t>
            </w:r>
            <w:proofErr w:type="spellEnd"/>
            <w:r w:rsidRPr="002E1DDC">
              <w:rPr>
                <w:bCs/>
                <w:lang w:val="en-US"/>
              </w:rPr>
              <w:t>.</w:t>
            </w:r>
          </w:p>
          <w:p w14:paraId="4CFE33F4" w14:textId="77777777" w:rsidR="00FE0785" w:rsidRPr="002E1DDC" w:rsidRDefault="00FE0785" w:rsidP="00070572">
            <w:pPr>
              <w:pStyle w:val="ListParagraph"/>
              <w:numPr>
                <w:ilvl w:val="3"/>
                <w:numId w:val="5"/>
              </w:numPr>
              <w:suppressAutoHyphens/>
              <w:autoSpaceDN w:val="0"/>
              <w:ind w:left="371"/>
              <w:contextualSpacing w:val="0"/>
              <w:textAlignment w:val="baseline"/>
              <w:rPr>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prasmes</w:t>
            </w:r>
            <w:proofErr w:type="spellEnd"/>
            <w:r w:rsidRPr="002E1DDC">
              <w:rPr>
                <w:bCs/>
                <w:lang w:val="en-US"/>
              </w:rPr>
              <w:t xml:space="preserve"> </w:t>
            </w:r>
            <w:proofErr w:type="spellStart"/>
            <w:r w:rsidRPr="002E1DDC">
              <w:rPr>
                <w:bCs/>
                <w:lang w:val="en-US"/>
              </w:rPr>
              <w:t>veikt</w:t>
            </w:r>
            <w:proofErr w:type="spellEnd"/>
            <w:r w:rsidRPr="002E1DDC">
              <w:rPr>
                <w:bCs/>
                <w:lang w:val="en-US"/>
              </w:rPr>
              <w:t xml:space="preserve"> </w:t>
            </w:r>
            <w:proofErr w:type="spellStart"/>
            <w:r w:rsidRPr="002E1DDC">
              <w:rPr>
                <w:bCs/>
                <w:lang w:val="en-US"/>
              </w:rPr>
              <w:t>novērtēšanu</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VRS-SO </w:t>
            </w:r>
            <w:proofErr w:type="spellStart"/>
            <w:r w:rsidRPr="002E1DDC">
              <w:rPr>
                <w:bCs/>
                <w:lang w:val="en-US"/>
              </w:rPr>
              <w:t>instrumentu</w:t>
            </w:r>
            <w:proofErr w:type="spellEnd"/>
            <w:r w:rsidRPr="002E1DDC">
              <w:rPr>
                <w:bCs/>
                <w:lang w:val="en-US"/>
              </w:rPr>
              <w:t xml:space="preserve">: </w:t>
            </w:r>
            <w:proofErr w:type="spellStart"/>
            <w:r w:rsidRPr="002E1DDC">
              <w:rPr>
                <w:bCs/>
                <w:lang w:val="en-US"/>
              </w:rPr>
              <w:t>ievākt</w:t>
            </w:r>
            <w:proofErr w:type="spellEnd"/>
            <w:r w:rsidRPr="002E1DDC">
              <w:rPr>
                <w:bCs/>
                <w:lang w:val="en-US"/>
              </w:rPr>
              <w:t xml:space="preserve">, </w:t>
            </w:r>
            <w:proofErr w:type="spellStart"/>
            <w:r w:rsidRPr="002E1DDC">
              <w:rPr>
                <w:bCs/>
                <w:lang w:val="en-US"/>
              </w:rPr>
              <w:t>apstrādāt</w:t>
            </w:r>
            <w:proofErr w:type="spellEnd"/>
            <w:r w:rsidRPr="002E1DDC">
              <w:rPr>
                <w:bCs/>
                <w:lang w:val="en-US"/>
              </w:rPr>
              <w:t xml:space="preserve">, </w:t>
            </w:r>
            <w:proofErr w:type="spellStart"/>
            <w:r w:rsidRPr="002E1DDC">
              <w:rPr>
                <w:bCs/>
                <w:lang w:val="en-US"/>
              </w:rPr>
              <w:t>apkopot</w:t>
            </w:r>
            <w:proofErr w:type="spellEnd"/>
            <w:r w:rsidRPr="002E1DDC">
              <w:rPr>
                <w:bCs/>
                <w:lang w:val="en-US"/>
              </w:rPr>
              <w:t xml:space="preserve"> un </w:t>
            </w:r>
            <w:proofErr w:type="spellStart"/>
            <w:r w:rsidRPr="002E1DDC">
              <w:rPr>
                <w:bCs/>
                <w:lang w:val="en-US"/>
              </w:rPr>
              <w:t>interpretēt</w:t>
            </w:r>
            <w:proofErr w:type="spellEnd"/>
            <w:r w:rsidRPr="002E1DDC">
              <w:rPr>
                <w:bCs/>
                <w:lang w:val="en-US"/>
              </w:rPr>
              <w:t xml:space="preserve"> </w:t>
            </w:r>
            <w:proofErr w:type="spellStart"/>
            <w:r w:rsidRPr="002E1DDC">
              <w:rPr>
                <w:bCs/>
                <w:lang w:val="en-US"/>
              </w:rPr>
              <w:t>iegūtos</w:t>
            </w:r>
            <w:proofErr w:type="spellEnd"/>
            <w:r w:rsidRPr="002E1DDC">
              <w:rPr>
                <w:bCs/>
                <w:lang w:val="en-US"/>
              </w:rPr>
              <w:t xml:space="preserve"> </w:t>
            </w:r>
            <w:proofErr w:type="spellStart"/>
            <w:r w:rsidRPr="002E1DDC">
              <w:rPr>
                <w:bCs/>
                <w:lang w:val="en-US"/>
              </w:rPr>
              <w:t>datus</w:t>
            </w:r>
            <w:proofErr w:type="spellEnd"/>
            <w:r w:rsidRPr="002E1DDC">
              <w:rPr>
                <w:bCs/>
                <w:lang w:val="en-US"/>
              </w:rPr>
              <w:t xml:space="preserve">, </w:t>
            </w:r>
            <w:proofErr w:type="spellStart"/>
            <w:r w:rsidRPr="002E1DDC">
              <w:rPr>
                <w:bCs/>
                <w:lang w:val="en-US"/>
              </w:rPr>
              <w:t>rakstīt</w:t>
            </w:r>
            <w:proofErr w:type="spellEnd"/>
            <w:r w:rsidRPr="002E1DDC">
              <w:rPr>
                <w:bCs/>
                <w:lang w:val="en-US"/>
              </w:rPr>
              <w:t xml:space="preserve"> un </w:t>
            </w:r>
            <w:proofErr w:type="spellStart"/>
            <w:r w:rsidRPr="002E1DDC">
              <w:rPr>
                <w:bCs/>
                <w:lang w:val="en-US"/>
              </w:rPr>
              <w:t>noformēt</w:t>
            </w:r>
            <w:proofErr w:type="spellEnd"/>
            <w:r w:rsidRPr="002E1DDC">
              <w:rPr>
                <w:bCs/>
                <w:lang w:val="en-US"/>
              </w:rPr>
              <w:t xml:space="preserve"> </w:t>
            </w:r>
            <w:proofErr w:type="spellStart"/>
            <w:r w:rsidRPr="002E1DDC">
              <w:rPr>
                <w:bCs/>
                <w:lang w:val="en-US"/>
              </w:rPr>
              <w:t>atzinumu</w:t>
            </w:r>
            <w:proofErr w:type="spellEnd"/>
            <w:r w:rsidRPr="002E1DDC">
              <w:rPr>
                <w:bCs/>
                <w:lang w:val="en-US"/>
              </w:rPr>
              <w:t xml:space="preserve"> par </w:t>
            </w:r>
            <w:proofErr w:type="spellStart"/>
            <w:r w:rsidRPr="002E1DDC">
              <w:rPr>
                <w:bCs/>
                <w:lang w:val="en-US"/>
              </w:rPr>
              <w:t>iegūtajiem</w:t>
            </w:r>
            <w:proofErr w:type="spellEnd"/>
            <w:r w:rsidRPr="002E1DDC">
              <w:rPr>
                <w:bCs/>
                <w:lang w:val="en-US"/>
              </w:rPr>
              <w:t xml:space="preserve"> </w:t>
            </w:r>
            <w:proofErr w:type="spellStart"/>
            <w:r w:rsidRPr="002E1DDC">
              <w:rPr>
                <w:bCs/>
                <w:lang w:val="en-US"/>
              </w:rPr>
              <w:t>rezultātiem</w:t>
            </w:r>
            <w:proofErr w:type="spellEnd"/>
            <w:r w:rsidRPr="002E1DDC">
              <w:rPr>
                <w:bCs/>
                <w:lang w:val="en-US"/>
              </w:rPr>
              <w:t>.</w:t>
            </w:r>
          </w:p>
          <w:p w14:paraId="4F1BFA8C" w14:textId="77777777" w:rsidR="00FE0785" w:rsidRPr="002E1DDC" w:rsidRDefault="00FE0785" w:rsidP="00070572">
            <w:pPr>
              <w:pStyle w:val="ListParagraph"/>
              <w:numPr>
                <w:ilvl w:val="3"/>
                <w:numId w:val="5"/>
              </w:numPr>
              <w:suppressAutoHyphens/>
              <w:autoSpaceDN w:val="0"/>
              <w:ind w:left="371"/>
              <w:contextualSpacing w:val="0"/>
              <w:textAlignment w:val="baseline"/>
              <w:rPr>
                <w:bCs/>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prasmi</w:t>
            </w:r>
            <w:proofErr w:type="spellEnd"/>
            <w:r w:rsidRPr="002E1DDC">
              <w:rPr>
                <w:bCs/>
                <w:lang w:val="en-US"/>
              </w:rPr>
              <w:t xml:space="preserve">, </w:t>
            </w:r>
            <w:proofErr w:type="spellStart"/>
            <w:r w:rsidRPr="002E1DDC">
              <w:rPr>
                <w:bCs/>
                <w:lang w:val="en-US"/>
              </w:rPr>
              <w:t>izvirzīt</w:t>
            </w:r>
            <w:proofErr w:type="spellEnd"/>
            <w:r w:rsidRPr="002E1DDC">
              <w:rPr>
                <w:bCs/>
                <w:lang w:val="en-US"/>
              </w:rPr>
              <w:t xml:space="preserve"> </w:t>
            </w:r>
            <w:proofErr w:type="spellStart"/>
            <w:r w:rsidRPr="002E1DDC">
              <w:rPr>
                <w:bCs/>
                <w:lang w:val="en-US"/>
              </w:rPr>
              <w:t>atbilstošus</w:t>
            </w:r>
            <w:proofErr w:type="spellEnd"/>
            <w:r w:rsidRPr="002E1DDC">
              <w:rPr>
                <w:bCs/>
                <w:lang w:val="en-US"/>
              </w:rPr>
              <w:t xml:space="preserve"> </w:t>
            </w:r>
            <w:proofErr w:type="spellStart"/>
            <w:r w:rsidRPr="002E1DDC">
              <w:rPr>
                <w:bCs/>
                <w:lang w:val="en-US"/>
              </w:rPr>
              <w:t>korekcijas</w:t>
            </w:r>
            <w:proofErr w:type="spellEnd"/>
            <w:r w:rsidRPr="002E1DDC">
              <w:rPr>
                <w:bCs/>
                <w:lang w:val="en-US"/>
              </w:rPr>
              <w:t xml:space="preserve"> </w:t>
            </w:r>
            <w:proofErr w:type="spellStart"/>
            <w:r w:rsidRPr="002E1DDC">
              <w:rPr>
                <w:bCs/>
                <w:lang w:val="en-US"/>
              </w:rPr>
              <w:t>mērķus</w:t>
            </w:r>
            <w:proofErr w:type="spellEnd"/>
            <w:r w:rsidRPr="002E1DDC">
              <w:rPr>
                <w:bCs/>
                <w:lang w:val="en-US"/>
              </w:rPr>
              <w:t xml:space="preserve"> un </w:t>
            </w:r>
            <w:proofErr w:type="spellStart"/>
            <w:r w:rsidRPr="002E1DDC">
              <w:rPr>
                <w:bCs/>
                <w:lang w:val="en-US"/>
              </w:rPr>
              <w:t>noteikt</w:t>
            </w:r>
            <w:proofErr w:type="spellEnd"/>
            <w:r w:rsidRPr="002E1DDC">
              <w:rPr>
                <w:bCs/>
                <w:lang w:val="en-US"/>
              </w:rPr>
              <w:t xml:space="preserve"> </w:t>
            </w:r>
            <w:proofErr w:type="spellStart"/>
            <w:r w:rsidRPr="002E1DDC">
              <w:rPr>
                <w:bCs/>
                <w:lang w:val="en-US"/>
              </w:rPr>
              <w:t>resocializācijas</w:t>
            </w:r>
            <w:proofErr w:type="spellEnd"/>
            <w:r w:rsidRPr="002E1DDC">
              <w:rPr>
                <w:bCs/>
                <w:lang w:val="en-US"/>
              </w:rPr>
              <w:t>/</w:t>
            </w:r>
            <w:proofErr w:type="spellStart"/>
            <w:r w:rsidRPr="002E1DDC">
              <w:rPr>
                <w:bCs/>
                <w:lang w:val="en-US"/>
              </w:rPr>
              <w:t>korekcijas</w:t>
            </w:r>
            <w:proofErr w:type="spellEnd"/>
            <w:r w:rsidRPr="002E1DDC">
              <w:rPr>
                <w:bCs/>
                <w:lang w:val="en-US"/>
              </w:rPr>
              <w:t xml:space="preserve"> </w:t>
            </w:r>
            <w:proofErr w:type="spellStart"/>
            <w:r w:rsidRPr="002E1DDC">
              <w:rPr>
                <w:bCs/>
                <w:lang w:val="en-US"/>
              </w:rPr>
              <w:t>vajadzības</w:t>
            </w:r>
            <w:proofErr w:type="spellEnd"/>
            <w:r w:rsidRPr="002E1DDC">
              <w:rPr>
                <w:bCs/>
                <w:lang w:val="en-US"/>
              </w:rPr>
              <w:t xml:space="preserve">, </w:t>
            </w:r>
            <w:proofErr w:type="spellStart"/>
            <w:r w:rsidRPr="002E1DDC">
              <w:rPr>
                <w:bCs/>
                <w:lang w:val="en-US"/>
              </w:rPr>
              <w:t>balstoties</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 VRS-SO </w:t>
            </w:r>
            <w:proofErr w:type="spellStart"/>
            <w:r w:rsidRPr="002E1DDC">
              <w:rPr>
                <w:bCs/>
                <w:lang w:val="en-US"/>
              </w:rPr>
              <w:t>rezultātiem</w:t>
            </w:r>
            <w:proofErr w:type="spellEnd"/>
            <w:r w:rsidRPr="002E1DDC">
              <w:rPr>
                <w:bCs/>
                <w:lang w:val="en-US"/>
              </w:rPr>
              <w:t>.</w:t>
            </w:r>
          </w:p>
          <w:p w14:paraId="7F679DB4" w14:textId="77777777" w:rsidR="00FE0785" w:rsidRPr="002E1DDC" w:rsidRDefault="00FE0785" w:rsidP="00070572">
            <w:pPr>
              <w:pStyle w:val="ListParagraph"/>
              <w:numPr>
                <w:ilvl w:val="3"/>
                <w:numId w:val="5"/>
              </w:numPr>
              <w:suppressAutoHyphens/>
              <w:autoSpaceDN w:val="0"/>
              <w:ind w:left="371"/>
              <w:contextualSpacing w:val="0"/>
              <w:textAlignment w:val="baseline"/>
              <w:rPr>
                <w:bCs/>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prasmi</w:t>
            </w:r>
            <w:proofErr w:type="spellEnd"/>
            <w:r w:rsidRPr="002E1DDC">
              <w:rPr>
                <w:bCs/>
                <w:lang w:val="en-US"/>
              </w:rPr>
              <w:t xml:space="preserve"> </w:t>
            </w:r>
            <w:proofErr w:type="spellStart"/>
            <w:r w:rsidRPr="002E1DDC">
              <w:rPr>
                <w:bCs/>
                <w:lang w:val="en-US"/>
              </w:rPr>
              <w:t>novērtēt</w:t>
            </w:r>
            <w:proofErr w:type="spellEnd"/>
            <w:r w:rsidRPr="002E1DDC">
              <w:rPr>
                <w:bCs/>
                <w:lang w:val="en-US"/>
              </w:rPr>
              <w:t xml:space="preserve"> </w:t>
            </w:r>
            <w:proofErr w:type="spellStart"/>
            <w:r w:rsidRPr="002E1DDC">
              <w:rPr>
                <w:bCs/>
                <w:lang w:val="en-US"/>
              </w:rPr>
              <w:t>dinamisko</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faktoru</w:t>
            </w:r>
            <w:proofErr w:type="spellEnd"/>
            <w:r w:rsidRPr="002E1DDC">
              <w:rPr>
                <w:bCs/>
                <w:lang w:val="en-US"/>
              </w:rPr>
              <w:t xml:space="preserve"> </w:t>
            </w:r>
            <w:proofErr w:type="spellStart"/>
            <w:r w:rsidRPr="002E1DDC">
              <w:rPr>
                <w:bCs/>
                <w:lang w:val="en-US"/>
              </w:rPr>
              <w:t>izmaiņas</w:t>
            </w:r>
            <w:proofErr w:type="spellEnd"/>
            <w:r w:rsidRPr="002E1DDC">
              <w:rPr>
                <w:bCs/>
                <w:lang w:val="en-US"/>
              </w:rPr>
              <w:t xml:space="preserve"> </w:t>
            </w:r>
            <w:r w:rsidRPr="002E1DDC">
              <w:rPr>
                <w:lang w:val="en-US"/>
              </w:rPr>
              <w:t>(</w:t>
            </w:r>
            <w:proofErr w:type="spellStart"/>
            <w:r w:rsidRPr="002E1DDC">
              <w:rPr>
                <w:lang w:val="en-US"/>
              </w:rPr>
              <w:t>laika</w:t>
            </w:r>
            <w:proofErr w:type="spellEnd"/>
            <w:r w:rsidRPr="002E1DDC">
              <w:rPr>
                <w:lang w:val="en-US"/>
              </w:rPr>
              <w:t xml:space="preserve"> </w:t>
            </w:r>
            <w:proofErr w:type="spellStart"/>
            <w:r w:rsidRPr="002E1DDC">
              <w:rPr>
                <w:lang w:val="en-US"/>
              </w:rPr>
              <w:t>gaitā</w:t>
            </w:r>
            <w:proofErr w:type="spellEnd"/>
            <w:r w:rsidRPr="002E1DDC">
              <w:rPr>
                <w:lang w:val="en-US"/>
              </w:rPr>
              <w:t xml:space="preserve"> un/</w:t>
            </w:r>
            <w:proofErr w:type="spellStart"/>
            <w:r w:rsidRPr="002E1DDC">
              <w:rPr>
                <w:lang w:val="en-US"/>
              </w:rPr>
              <w:t>vai</w:t>
            </w:r>
            <w:proofErr w:type="spellEnd"/>
            <w:r w:rsidRPr="002E1DDC">
              <w:rPr>
                <w:lang w:val="en-US"/>
              </w:rPr>
              <w:t xml:space="preserve"> </w:t>
            </w:r>
            <w:proofErr w:type="spellStart"/>
            <w:r w:rsidRPr="002E1DDC">
              <w:rPr>
                <w:lang w:val="en-US"/>
              </w:rPr>
              <w:t>korekcijas</w:t>
            </w:r>
            <w:proofErr w:type="spellEnd"/>
            <w:r w:rsidRPr="002E1DDC">
              <w:rPr>
                <w:lang w:val="en-US"/>
              </w:rPr>
              <w:t xml:space="preserve"> </w:t>
            </w:r>
            <w:proofErr w:type="spellStart"/>
            <w:r w:rsidRPr="002E1DDC">
              <w:rPr>
                <w:lang w:val="en-US"/>
              </w:rPr>
              <w:t>darba</w:t>
            </w:r>
            <w:proofErr w:type="spellEnd"/>
            <w:r w:rsidRPr="002E1DDC">
              <w:rPr>
                <w:lang w:val="en-US"/>
              </w:rPr>
              <w:t xml:space="preserve"> </w:t>
            </w:r>
            <w:proofErr w:type="spellStart"/>
            <w:r w:rsidRPr="002E1DDC">
              <w:rPr>
                <w:lang w:val="en-US"/>
              </w:rPr>
              <w:t>ietekmē</w:t>
            </w:r>
            <w:proofErr w:type="spellEnd"/>
            <w:r w:rsidRPr="002E1DDC">
              <w:rPr>
                <w:lang w:val="en-US"/>
              </w:rPr>
              <w:t xml:space="preserve">) un </w:t>
            </w:r>
            <w:proofErr w:type="spellStart"/>
            <w:r w:rsidRPr="002E1DDC">
              <w:rPr>
                <w:lang w:val="en-US"/>
              </w:rPr>
              <w:t>klienta</w:t>
            </w:r>
            <w:proofErr w:type="spellEnd"/>
            <w:r w:rsidRPr="002E1DDC">
              <w:rPr>
                <w:lang w:val="en-US"/>
              </w:rPr>
              <w:t xml:space="preserve"> </w:t>
            </w:r>
            <w:proofErr w:type="spellStart"/>
            <w:r w:rsidRPr="002E1DDC">
              <w:rPr>
                <w:lang w:val="en-US"/>
              </w:rPr>
              <w:t>uzvedības</w:t>
            </w:r>
            <w:proofErr w:type="spellEnd"/>
            <w:r w:rsidRPr="002E1DDC">
              <w:rPr>
                <w:lang w:val="en-US"/>
              </w:rPr>
              <w:t xml:space="preserve"> </w:t>
            </w:r>
            <w:proofErr w:type="spellStart"/>
            <w:r w:rsidRPr="002E1DDC">
              <w:rPr>
                <w:lang w:val="en-US"/>
              </w:rPr>
              <w:t>izmaiņu</w:t>
            </w:r>
            <w:proofErr w:type="spellEnd"/>
            <w:r w:rsidRPr="002E1DDC">
              <w:rPr>
                <w:lang w:val="en-US"/>
              </w:rPr>
              <w:t xml:space="preserve"> </w:t>
            </w:r>
            <w:proofErr w:type="spellStart"/>
            <w:r w:rsidRPr="002E1DDC">
              <w:rPr>
                <w:lang w:val="en-US"/>
              </w:rPr>
              <w:t>progresu</w:t>
            </w:r>
            <w:proofErr w:type="spellEnd"/>
            <w:r w:rsidRPr="002E1DDC">
              <w:rPr>
                <w:lang w:val="en-US"/>
              </w:rPr>
              <w:t xml:space="preserve"> (pa </w:t>
            </w:r>
            <w:proofErr w:type="spellStart"/>
            <w:r w:rsidRPr="002E1DDC">
              <w:rPr>
                <w:lang w:val="en-US"/>
              </w:rPr>
              <w:t>pieciem</w:t>
            </w:r>
            <w:proofErr w:type="spellEnd"/>
            <w:r w:rsidRPr="002E1DDC">
              <w:rPr>
                <w:lang w:val="en-US"/>
              </w:rPr>
              <w:t xml:space="preserve"> </w:t>
            </w:r>
            <w:proofErr w:type="spellStart"/>
            <w:r w:rsidRPr="002E1DDC">
              <w:rPr>
                <w:lang w:val="en-US"/>
              </w:rPr>
              <w:t>uzvedības</w:t>
            </w:r>
            <w:proofErr w:type="spellEnd"/>
            <w:r w:rsidRPr="002E1DDC">
              <w:rPr>
                <w:lang w:val="en-US"/>
              </w:rPr>
              <w:t xml:space="preserve"> </w:t>
            </w:r>
            <w:proofErr w:type="spellStart"/>
            <w:r w:rsidRPr="002E1DDC">
              <w:rPr>
                <w:lang w:val="en-US"/>
              </w:rPr>
              <w:t>pārmaiņu</w:t>
            </w:r>
            <w:proofErr w:type="spellEnd"/>
            <w:r w:rsidRPr="002E1DDC">
              <w:rPr>
                <w:lang w:val="en-US"/>
              </w:rPr>
              <w:t xml:space="preserve"> </w:t>
            </w:r>
            <w:proofErr w:type="spellStart"/>
            <w:r w:rsidRPr="002E1DDC">
              <w:rPr>
                <w:lang w:val="en-US"/>
              </w:rPr>
              <w:lastRenderedPageBreak/>
              <w:t>posmiem</w:t>
            </w:r>
            <w:proofErr w:type="spellEnd"/>
            <w:r w:rsidRPr="002E1DDC">
              <w:rPr>
                <w:lang w:val="en-US"/>
              </w:rPr>
              <w:t xml:space="preserve">) </w:t>
            </w:r>
            <w:proofErr w:type="spellStart"/>
            <w:r w:rsidRPr="002E1DDC">
              <w:rPr>
                <w:lang w:val="en-US"/>
              </w:rPr>
              <w:t>attiecībā</w:t>
            </w:r>
            <w:proofErr w:type="spellEnd"/>
            <w:r w:rsidRPr="002E1DDC">
              <w:rPr>
                <w:lang w:val="en-US"/>
              </w:rPr>
              <w:t xml:space="preserve"> </w:t>
            </w:r>
            <w:proofErr w:type="spellStart"/>
            <w:r w:rsidRPr="002E1DDC">
              <w:rPr>
                <w:lang w:val="en-US"/>
              </w:rPr>
              <w:t>uz</w:t>
            </w:r>
            <w:proofErr w:type="spellEnd"/>
            <w:r w:rsidRPr="002E1DDC">
              <w:rPr>
                <w:lang w:val="en-US"/>
              </w:rPr>
              <w:t xml:space="preserve"> </w:t>
            </w:r>
            <w:proofErr w:type="spellStart"/>
            <w:r w:rsidRPr="002E1DDC">
              <w:rPr>
                <w:lang w:val="en-US"/>
              </w:rPr>
              <w:t>katru</w:t>
            </w:r>
            <w:proofErr w:type="spellEnd"/>
            <w:r w:rsidRPr="002E1DDC">
              <w:rPr>
                <w:lang w:val="en-US"/>
              </w:rPr>
              <w:t xml:space="preserve"> no </w:t>
            </w:r>
            <w:proofErr w:type="spellStart"/>
            <w:r w:rsidRPr="002E1DDC">
              <w:rPr>
                <w:lang w:val="en-US"/>
              </w:rPr>
              <w:t>dinamiskajiem</w:t>
            </w:r>
            <w:proofErr w:type="spellEnd"/>
            <w:r w:rsidRPr="002E1DDC">
              <w:rPr>
                <w:lang w:val="en-US"/>
              </w:rPr>
              <w:t xml:space="preserve"> </w:t>
            </w:r>
            <w:proofErr w:type="spellStart"/>
            <w:r w:rsidRPr="002E1DDC">
              <w:rPr>
                <w:lang w:val="en-US"/>
              </w:rPr>
              <w:t>riska</w:t>
            </w:r>
            <w:proofErr w:type="spellEnd"/>
            <w:r w:rsidRPr="002E1DDC">
              <w:rPr>
                <w:lang w:val="en-US"/>
              </w:rPr>
              <w:t xml:space="preserve"> </w:t>
            </w:r>
            <w:proofErr w:type="spellStart"/>
            <w:r w:rsidRPr="002E1DDC">
              <w:rPr>
                <w:lang w:val="en-US"/>
              </w:rPr>
              <w:t>faktoriem</w:t>
            </w:r>
            <w:proofErr w:type="spellEnd"/>
            <w:r w:rsidRPr="002E1DDC">
              <w:rPr>
                <w:lang w:val="en-US"/>
              </w:rPr>
              <w:t>.</w:t>
            </w:r>
          </w:p>
          <w:p w14:paraId="451A0238" w14:textId="77777777" w:rsidR="00FE0785" w:rsidRPr="002E1DDC" w:rsidRDefault="00FE0785" w:rsidP="00FE0785">
            <w:pPr>
              <w:spacing w:before="120" w:after="120"/>
              <w:rPr>
                <w:b/>
                <w:lang w:val="en-US"/>
              </w:rPr>
            </w:pPr>
            <w:proofErr w:type="spellStart"/>
            <w:r w:rsidRPr="002E1DDC">
              <w:rPr>
                <w:b/>
                <w:lang w:val="en-US"/>
              </w:rPr>
              <w:t>Programmā</w:t>
            </w:r>
            <w:proofErr w:type="spellEnd"/>
            <w:r w:rsidRPr="002E1DDC">
              <w:rPr>
                <w:b/>
                <w:lang w:val="en-US"/>
              </w:rPr>
              <w:t xml:space="preserve"> </w:t>
            </w:r>
            <w:proofErr w:type="spellStart"/>
            <w:r w:rsidRPr="002E1DDC">
              <w:rPr>
                <w:b/>
                <w:lang w:val="en-US"/>
              </w:rPr>
              <w:t>jāietver</w:t>
            </w:r>
            <w:proofErr w:type="spellEnd"/>
            <w:r w:rsidRPr="002E1DDC">
              <w:rPr>
                <w:b/>
                <w:lang w:val="en-US"/>
              </w:rPr>
              <w:t xml:space="preserve"> </w:t>
            </w:r>
            <w:proofErr w:type="spellStart"/>
            <w:r w:rsidRPr="002E1DDC">
              <w:rPr>
                <w:b/>
                <w:lang w:val="en-US"/>
              </w:rPr>
              <w:t>šādas</w:t>
            </w:r>
            <w:proofErr w:type="spellEnd"/>
            <w:r w:rsidRPr="002E1DDC">
              <w:rPr>
                <w:b/>
                <w:lang w:val="en-US"/>
              </w:rPr>
              <w:t xml:space="preserve"> </w:t>
            </w:r>
            <w:proofErr w:type="spellStart"/>
            <w:r w:rsidRPr="002E1DDC">
              <w:rPr>
                <w:b/>
                <w:lang w:val="en-US"/>
              </w:rPr>
              <w:t>tēmas</w:t>
            </w:r>
            <w:proofErr w:type="spellEnd"/>
            <w:r w:rsidRPr="002E1DDC">
              <w:rPr>
                <w:b/>
                <w:lang w:val="en-US"/>
              </w:rPr>
              <w:t xml:space="preserve">: </w:t>
            </w:r>
          </w:p>
          <w:p w14:paraId="11D3F3B1"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Vispārējs</w:t>
            </w:r>
            <w:proofErr w:type="spellEnd"/>
            <w:r w:rsidRPr="002E1DDC">
              <w:rPr>
                <w:bCs/>
                <w:lang w:val="en-US"/>
              </w:rPr>
              <w:t xml:space="preserve"> </w:t>
            </w:r>
            <w:proofErr w:type="spellStart"/>
            <w:r w:rsidRPr="002E1DDC">
              <w:rPr>
                <w:bCs/>
                <w:lang w:val="en-US"/>
              </w:rPr>
              <w:t>pārskats</w:t>
            </w:r>
            <w:proofErr w:type="spellEnd"/>
            <w:r w:rsidRPr="002E1DDC">
              <w:rPr>
                <w:bCs/>
                <w:lang w:val="en-US"/>
              </w:rPr>
              <w:t xml:space="preserve"> par VRS-SO </w:t>
            </w:r>
            <w:proofErr w:type="spellStart"/>
            <w:r w:rsidRPr="002E1DDC">
              <w:rPr>
                <w:bCs/>
                <w:lang w:val="en-US"/>
              </w:rPr>
              <w:t>instrumentu</w:t>
            </w:r>
            <w:proofErr w:type="spellEnd"/>
            <w:r w:rsidRPr="002E1DDC">
              <w:rPr>
                <w:bCs/>
                <w:lang w:val="en-US"/>
              </w:rPr>
              <w:t>.</w:t>
            </w:r>
          </w:p>
          <w:p w14:paraId="0B387C82"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Pārskats</w:t>
            </w:r>
            <w:proofErr w:type="spellEnd"/>
            <w:r w:rsidRPr="002E1DDC">
              <w:rPr>
                <w:bCs/>
                <w:lang w:val="en-US"/>
              </w:rPr>
              <w:t xml:space="preserve"> par </w:t>
            </w:r>
            <w:proofErr w:type="spellStart"/>
            <w:r w:rsidRPr="002E1DDC">
              <w:rPr>
                <w:bCs/>
                <w:lang w:val="en-US"/>
              </w:rPr>
              <w:t>pētījumu</w:t>
            </w:r>
            <w:proofErr w:type="spellEnd"/>
            <w:r w:rsidRPr="002E1DDC">
              <w:rPr>
                <w:bCs/>
                <w:lang w:val="en-US"/>
              </w:rPr>
              <w:t xml:space="preserve"> </w:t>
            </w:r>
            <w:proofErr w:type="spellStart"/>
            <w:r w:rsidRPr="002E1DDC">
              <w:rPr>
                <w:bCs/>
                <w:lang w:val="en-US"/>
              </w:rPr>
              <w:t>rezultātiem</w:t>
            </w:r>
            <w:proofErr w:type="spellEnd"/>
            <w:r w:rsidRPr="002E1DDC">
              <w:rPr>
                <w:bCs/>
                <w:lang w:val="en-US"/>
              </w:rPr>
              <w:t xml:space="preserve"> par VRS-SO </w:t>
            </w:r>
            <w:proofErr w:type="spellStart"/>
            <w:r w:rsidRPr="002E1DDC">
              <w:rPr>
                <w:bCs/>
                <w:lang w:val="en-US"/>
              </w:rPr>
              <w:t>instrumenta</w:t>
            </w:r>
            <w:proofErr w:type="spellEnd"/>
            <w:r w:rsidRPr="002E1DDC">
              <w:rPr>
                <w:bCs/>
                <w:lang w:val="en-US"/>
              </w:rPr>
              <w:t xml:space="preserve"> </w:t>
            </w:r>
            <w:proofErr w:type="spellStart"/>
            <w:r w:rsidRPr="002E1DDC">
              <w:rPr>
                <w:bCs/>
                <w:lang w:val="en-US"/>
              </w:rPr>
              <w:t>lietderību</w:t>
            </w:r>
            <w:proofErr w:type="spellEnd"/>
            <w:r w:rsidRPr="002E1DDC">
              <w:rPr>
                <w:bCs/>
                <w:lang w:val="en-US"/>
              </w:rPr>
              <w:t xml:space="preserve"> un </w:t>
            </w:r>
            <w:proofErr w:type="spellStart"/>
            <w:r w:rsidRPr="002E1DDC">
              <w:rPr>
                <w:bCs/>
                <w:lang w:val="en-US"/>
              </w:rPr>
              <w:t>prognostiskā</w:t>
            </w:r>
            <w:proofErr w:type="spellEnd"/>
            <w:r w:rsidRPr="002E1DDC">
              <w:rPr>
                <w:bCs/>
                <w:lang w:val="en-US"/>
              </w:rPr>
              <w:t xml:space="preserve"> </w:t>
            </w:r>
            <w:proofErr w:type="spellStart"/>
            <w:r w:rsidRPr="002E1DDC">
              <w:rPr>
                <w:bCs/>
                <w:lang w:val="en-US"/>
              </w:rPr>
              <w:t>validitāti</w:t>
            </w:r>
            <w:proofErr w:type="spellEnd"/>
            <w:r w:rsidRPr="002E1DDC">
              <w:rPr>
                <w:bCs/>
                <w:lang w:val="en-US"/>
              </w:rPr>
              <w:t>.</w:t>
            </w:r>
          </w:p>
          <w:p w14:paraId="110D4B57"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Statiskie</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faktori</w:t>
            </w:r>
            <w:proofErr w:type="spellEnd"/>
            <w:r w:rsidRPr="002E1DDC">
              <w:rPr>
                <w:bCs/>
                <w:lang w:val="en-US"/>
              </w:rPr>
              <w:t xml:space="preserve">, </w:t>
            </w:r>
            <w:proofErr w:type="spellStart"/>
            <w:r w:rsidRPr="002E1DDC">
              <w:rPr>
                <w:bCs/>
                <w:lang w:val="en-US"/>
              </w:rPr>
              <w:t>kurus</w:t>
            </w:r>
            <w:proofErr w:type="spellEnd"/>
            <w:r w:rsidRPr="002E1DDC">
              <w:rPr>
                <w:bCs/>
                <w:lang w:val="en-US"/>
              </w:rPr>
              <w:t xml:space="preserve"> var </w:t>
            </w:r>
            <w:proofErr w:type="spellStart"/>
            <w:r w:rsidRPr="002E1DDC">
              <w:rPr>
                <w:bCs/>
                <w:lang w:val="en-US"/>
              </w:rPr>
              <w:t>novērtēt</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VRS-SO </w:t>
            </w:r>
            <w:proofErr w:type="spellStart"/>
            <w:r w:rsidRPr="002E1DDC">
              <w:rPr>
                <w:bCs/>
                <w:lang w:val="en-US"/>
              </w:rPr>
              <w:t>palīdzību</w:t>
            </w:r>
            <w:proofErr w:type="spellEnd"/>
            <w:r w:rsidRPr="002E1DDC">
              <w:rPr>
                <w:bCs/>
                <w:lang w:val="en-US"/>
              </w:rPr>
              <w:t>.</w:t>
            </w:r>
          </w:p>
          <w:p w14:paraId="4610005A"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Dinamiskie</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faktori</w:t>
            </w:r>
            <w:proofErr w:type="spellEnd"/>
            <w:r w:rsidRPr="002E1DDC">
              <w:rPr>
                <w:bCs/>
                <w:lang w:val="en-US"/>
              </w:rPr>
              <w:t xml:space="preserve">, </w:t>
            </w:r>
            <w:proofErr w:type="spellStart"/>
            <w:r w:rsidRPr="002E1DDC">
              <w:rPr>
                <w:bCs/>
                <w:lang w:val="en-US"/>
              </w:rPr>
              <w:t>kurus</w:t>
            </w:r>
            <w:proofErr w:type="spellEnd"/>
            <w:r w:rsidRPr="002E1DDC">
              <w:rPr>
                <w:bCs/>
                <w:lang w:val="en-US"/>
              </w:rPr>
              <w:t xml:space="preserve"> var </w:t>
            </w:r>
            <w:proofErr w:type="spellStart"/>
            <w:r w:rsidRPr="002E1DDC">
              <w:rPr>
                <w:bCs/>
                <w:lang w:val="en-US"/>
              </w:rPr>
              <w:t>novērtēt</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VRS-SO </w:t>
            </w:r>
            <w:proofErr w:type="spellStart"/>
            <w:r w:rsidRPr="002E1DDC">
              <w:rPr>
                <w:bCs/>
                <w:lang w:val="en-US"/>
              </w:rPr>
              <w:t>palīdzību</w:t>
            </w:r>
            <w:proofErr w:type="spellEnd"/>
            <w:r w:rsidRPr="002E1DDC">
              <w:rPr>
                <w:bCs/>
                <w:lang w:val="en-US"/>
              </w:rPr>
              <w:t>.</w:t>
            </w:r>
          </w:p>
          <w:p w14:paraId="6EEA5BED"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Pirmreizējais</w:t>
            </w:r>
            <w:proofErr w:type="spellEnd"/>
            <w:r w:rsidRPr="002E1DDC">
              <w:rPr>
                <w:bCs/>
                <w:lang w:val="en-US"/>
              </w:rPr>
              <w:t xml:space="preserve"> </w:t>
            </w:r>
            <w:proofErr w:type="spellStart"/>
            <w:r w:rsidRPr="002E1DDC">
              <w:rPr>
                <w:bCs/>
                <w:lang w:val="en-US"/>
              </w:rPr>
              <w:t>novērtējums</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VRS-SO (</w:t>
            </w:r>
            <w:proofErr w:type="spellStart"/>
            <w:r w:rsidRPr="002E1DDC">
              <w:rPr>
                <w:bCs/>
                <w:lang w:val="en-US"/>
              </w:rPr>
              <w:t>novērtējums</w:t>
            </w:r>
            <w:proofErr w:type="spellEnd"/>
            <w:r w:rsidRPr="002E1DDC">
              <w:rPr>
                <w:bCs/>
                <w:lang w:val="en-US"/>
              </w:rPr>
              <w:t xml:space="preserve"> </w:t>
            </w:r>
            <w:proofErr w:type="spellStart"/>
            <w:r w:rsidRPr="002E1DDC">
              <w:rPr>
                <w:bCs/>
                <w:lang w:val="en-US"/>
              </w:rPr>
              <w:t>pirms</w:t>
            </w:r>
            <w:proofErr w:type="spellEnd"/>
            <w:r w:rsidRPr="002E1DDC">
              <w:rPr>
                <w:bCs/>
                <w:lang w:val="en-US"/>
              </w:rPr>
              <w:t xml:space="preserve"> </w:t>
            </w:r>
            <w:proofErr w:type="spellStart"/>
            <w:r w:rsidRPr="002E1DDC">
              <w:rPr>
                <w:bCs/>
                <w:lang w:val="en-US"/>
              </w:rPr>
              <w:t>intervences</w:t>
            </w:r>
            <w:proofErr w:type="spellEnd"/>
            <w:r w:rsidRPr="002E1DDC">
              <w:rPr>
                <w:bCs/>
                <w:lang w:val="en-US"/>
              </w:rPr>
              <w:t>).</w:t>
            </w:r>
          </w:p>
          <w:p w14:paraId="2FD58E22"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Atkārtotājs</w:t>
            </w:r>
            <w:proofErr w:type="spellEnd"/>
            <w:r w:rsidRPr="002E1DDC">
              <w:rPr>
                <w:bCs/>
                <w:lang w:val="en-US"/>
              </w:rPr>
              <w:t xml:space="preserve"> </w:t>
            </w:r>
            <w:proofErr w:type="spellStart"/>
            <w:r w:rsidRPr="002E1DDC">
              <w:rPr>
                <w:bCs/>
                <w:lang w:val="en-US"/>
              </w:rPr>
              <w:t>novērtējums</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VRS-SO (</w:t>
            </w:r>
            <w:proofErr w:type="spellStart"/>
            <w:r w:rsidRPr="002E1DDC">
              <w:rPr>
                <w:bCs/>
                <w:lang w:val="en-US"/>
              </w:rPr>
              <w:t>novērtējums</w:t>
            </w:r>
            <w:proofErr w:type="spellEnd"/>
            <w:r w:rsidRPr="002E1DDC">
              <w:rPr>
                <w:bCs/>
                <w:lang w:val="en-US"/>
              </w:rPr>
              <w:t xml:space="preserve"> </w:t>
            </w:r>
            <w:proofErr w:type="spellStart"/>
            <w:r w:rsidRPr="002E1DDC">
              <w:rPr>
                <w:bCs/>
                <w:lang w:val="en-US"/>
              </w:rPr>
              <w:t>pēc</w:t>
            </w:r>
            <w:proofErr w:type="spellEnd"/>
            <w:r w:rsidRPr="002E1DDC">
              <w:rPr>
                <w:bCs/>
                <w:lang w:val="en-US"/>
              </w:rPr>
              <w:t xml:space="preserve"> </w:t>
            </w:r>
            <w:proofErr w:type="spellStart"/>
            <w:r w:rsidRPr="002E1DDC">
              <w:rPr>
                <w:bCs/>
                <w:lang w:val="en-US"/>
              </w:rPr>
              <w:t>intervences</w:t>
            </w:r>
            <w:proofErr w:type="spellEnd"/>
            <w:r w:rsidRPr="002E1DDC">
              <w:rPr>
                <w:bCs/>
                <w:lang w:val="en-US"/>
              </w:rPr>
              <w:t>)</w:t>
            </w:r>
          </w:p>
          <w:p w14:paraId="2EBA6BB8"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Vardarbības</w:t>
            </w:r>
            <w:proofErr w:type="spellEnd"/>
            <w:r w:rsidRPr="002E1DDC">
              <w:rPr>
                <w:bCs/>
                <w:lang w:val="en-US"/>
              </w:rPr>
              <w:t xml:space="preserve"> </w:t>
            </w:r>
            <w:proofErr w:type="spellStart"/>
            <w:r w:rsidRPr="002E1DDC">
              <w:rPr>
                <w:bCs/>
                <w:lang w:val="en-US"/>
              </w:rPr>
              <w:t>dinamisko</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faktoru</w:t>
            </w:r>
            <w:proofErr w:type="spellEnd"/>
            <w:r w:rsidRPr="002E1DDC">
              <w:rPr>
                <w:bCs/>
                <w:lang w:val="en-US"/>
              </w:rPr>
              <w:t xml:space="preserve"> </w:t>
            </w:r>
            <w:proofErr w:type="spellStart"/>
            <w:r w:rsidRPr="002E1DDC">
              <w:rPr>
                <w:bCs/>
                <w:lang w:val="en-US"/>
              </w:rPr>
              <w:t>izmaiņu</w:t>
            </w:r>
            <w:proofErr w:type="spellEnd"/>
            <w:r w:rsidRPr="002E1DDC">
              <w:rPr>
                <w:bCs/>
                <w:lang w:val="en-US"/>
              </w:rPr>
              <w:t xml:space="preserve"> </w:t>
            </w:r>
            <w:proofErr w:type="spellStart"/>
            <w:r w:rsidRPr="002E1DDC">
              <w:rPr>
                <w:lang w:val="en-US"/>
              </w:rPr>
              <w:t>novērtējums</w:t>
            </w:r>
            <w:proofErr w:type="spellEnd"/>
            <w:r w:rsidRPr="002E1DDC">
              <w:rPr>
                <w:lang w:val="en-US"/>
              </w:rPr>
              <w:t xml:space="preserve"> un </w:t>
            </w:r>
            <w:proofErr w:type="spellStart"/>
            <w:r w:rsidRPr="002E1DDC">
              <w:rPr>
                <w:lang w:val="en-US"/>
              </w:rPr>
              <w:t>klienta</w:t>
            </w:r>
            <w:proofErr w:type="spellEnd"/>
            <w:r w:rsidRPr="002E1DDC">
              <w:rPr>
                <w:lang w:val="en-US"/>
              </w:rPr>
              <w:t xml:space="preserve"> </w:t>
            </w:r>
            <w:proofErr w:type="spellStart"/>
            <w:r w:rsidRPr="002E1DDC">
              <w:rPr>
                <w:lang w:val="en-US"/>
              </w:rPr>
              <w:t>uzvedības</w:t>
            </w:r>
            <w:proofErr w:type="spellEnd"/>
            <w:r w:rsidRPr="002E1DDC">
              <w:rPr>
                <w:lang w:val="en-US"/>
              </w:rPr>
              <w:t xml:space="preserve"> </w:t>
            </w:r>
            <w:proofErr w:type="spellStart"/>
            <w:r w:rsidRPr="002E1DDC">
              <w:rPr>
                <w:lang w:val="en-US"/>
              </w:rPr>
              <w:t>izmaiņu</w:t>
            </w:r>
            <w:proofErr w:type="spellEnd"/>
            <w:r w:rsidRPr="002E1DDC">
              <w:rPr>
                <w:lang w:val="en-US"/>
              </w:rPr>
              <w:t xml:space="preserve"> </w:t>
            </w:r>
            <w:proofErr w:type="spellStart"/>
            <w:r w:rsidRPr="002E1DDC">
              <w:rPr>
                <w:lang w:val="en-US"/>
              </w:rPr>
              <w:t>progresa</w:t>
            </w:r>
            <w:proofErr w:type="spellEnd"/>
            <w:r w:rsidRPr="002E1DDC">
              <w:rPr>
                <w:lang w:val="en-US"/>
              </w:rPr>
              <w:t xml:space="preserve"> </w:t>
            </w:r>
            <w:proofErr w:type="spellStart"/>
            <w:r w:rsidRPr="002E1DDC">
              <w:rPr>
                <w:lang w:val="en-US"/>
              </w:rPr>
              <w:t>novērtējums</w:t>
            </w:r>
            <w:proofErr w:type="spellEnd"/>
            <w:r w:rsidRPr="002E1DDC">
              <w:rPr>
                <w:lang w:val="en-US"/>
              </w:rPr>
              <w:t>.</w:t>
            </w:r>
          </w:p>
          <w:p w14:paraId="40C3429E"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Vērtēšanai</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VRS-SO </w:t>
            </w:r>
            <w:proofErr w:type="spellStart"/>
            <w:r w:rsidRPr="002E1DDC">
              <w:rPr>
                <w:bCs/>
                <w:lang w:val="en-US"/>
              </w:rPr>
              <w:t>nepieciešamā</w:t>
            </w:r>
            <w:proofErr w:type="spellEnd"/>
            <w:r w:rsidRPr="002E1DDC">
              <w:rPr>
                <w:bCs/>
                <w:lang w:val="en-US"/>
              </w:rPr>
              <w:t xml:space="preserve"> </w:t>
            </w:r>
            <w:proofErr w:type="spellStart"/>
            <w:r w:rsidRPr="002E1DDC">
              <w:rPr>
                <w:bCs/>
                <w:lang w:val="en-US"/>
              </w:rPr>
              <w:t>informācija</w:t>
            </w:r>
            <w:proofErr w:type="spellEnd"/>
            <w:r w:rsidRPr="002E1DDC">
              <w:rPr>
                <w:bCs/>
                <w:lang w:val="en-US"/>
              </w:rPr>
              <w:t xml:space="preserve"> un </w:t>
            </w:r>
            <w:proofErr w:type="spellStart"/>
            <w:r w:rsidRPr="002E1DDC">
              <w:rPr>
                <w:bCs/>
                <w:lang w:val="en-US"/>
              </w:rPr>
              <w:t>vērtēšanas</w:t>
            </w:r>
            <w:proofErr w:type="spellEnd"/>
            <w:r w:rsidRPr="002E1DDC">
              <w:rPr>
                <w:bCs/>
                <w:lang w:val="en-US"/>
              </w:rPr>
              <w:t xml:space="preserve"> </w:t>
            </w:r>
            <w:proofErr w:type="spellStart"/>
            <w:r w:rsidRPr="002E1DDC">
              <w:rPr>
                <w:bCs/>
                <w:lang w:val="en-US"/>
              </w:rPr>
              <w:t>noteikumi</w:t>
            </w:r>
            <w:proofErr w:type="spellEnd"/>
            <w:r w:rsidRPr="002E1DDC">
              <w:rPr>
                <w:bCs/>
                <w:lang w:val="en-US"/>
              </w:rPr>
              <w:t>.</w:t>
            </w:r>
          </w:p>
          <w:p w14:paraId="1DDF79E6"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Pārkāpumiem</w:t>
            </w:r>
            <w:proofErr w:type="spellEnd"/>
            <w:r w:rsidRPr="002E1DDC">
              <w:rPr>
                <w:bCs/>
                <w:lang w:val="en-US"/>
              </w:rPr>
              <w:t xml:space="preserve"> </w:t>
            </w:r>
            <w:proofErr w:type="spellStart"/>
            <w:r w:rsidRPr="002E1DDC">
              <w:rPr>
                <w:bCs/>
                <w:lang w:val="en-US"/>
              </w:rPr>
              <w:t>līdzīgā</w:t>
            </w:r>
            <w:proofErr w:type="spellEnd"/>
            <w:r w:rsidRPr="002E1DDC">
              <w:rPr>
                <w:bCs/>
                <w:lang w:val="en-US"/>
              </w:rPr>
              <w:t xml:space="preserve"> </w:t>
            </w:r>
            <w:proofErr w:type="spellStart"/>
            <w:r w:rsidRPr="002E1DDC">
              <w:rPr>
                <w:bCs/>
                <w:lang w:val="en-US"/>
              </w:rPr>
              <w:t>uzvedība</w:t>
            </w:r>
            <w:proofErr w:type="spellEnd"/>
            <w:r w:rsidRPr="002E1DDC">
              <w:rPr>
                <w:bCs/>
                <w:lang w:val="en-US"/>
              </w:rPr>
              <w:t xml:space="preserve"> (PLU; </w:t>
            </w:r>
            <w:proofErr w:type="spellStart"/>
            <w:r w:rsidRPr="002E1DDC">
              <w:rPr>
                <w:bCs/>
                <w:lang w:val="en-US"/>
              </w:rPr>
              <w:t>angl.</w:t>
            </w:r>
            <w:proofErr w:type="spellEnd"/>
            <w:r w:rsidRPr="002E1DDC">
              <w:rPr>
                <w:bCs/>
                <w:lang w:val="en-US"/>
              </w:rPr>
              <w:t xml:space="preserve"> </w:t>
            </w:r>
            <w:r w:rsidRPr="002E1DDC">
              <w:rPr>
                <w:bCs/>
                <w:i/>
                <w:lang w:val="en-US"/>
              </w:rPr>
              <w:t>Offence Analogue Behaviors</w:t>
            </w:r>
            <w:r w:rsidRPr="002E1DDC">
              <w:rPr>
                <w:bCs/>
                <w:lang w:val="en-US"/>
              </w:rPr>
              <w:t xml:space="preserve"> - OABs) un </w:t>
            </w:r>
            <w:proofErr w:type="spellStart"/>
            <w:r w:rsidRPr="002E1DDC">
              <w:rPr>
                <w:bCs/>
                <w:lang w:val="en-US"/>
              </w:rPr>
              <w:t>pārkāpumus</w:t>
            </w:r>
            <w:proofErr w:type="spellEnd"/>
            <w:r w:rsidRPr="002E1DDC">
              <w:rPr>
                <w:bCs/>
                <w:lang w:val="en-US"/>
              </w:rPr>
              <w:t xml:space="preserve"> </w:t>
            </w:r>
            <w:proofErr w:type="spellStart"/>
            <w:r w:rsidRPr="002E1DDC">
              <w:rPr>
                <w:bCs/>
                <w:lang w:val="en-US"/>
              </w:rPr>
              <w:t>nomainošā</w:t>
            </w:r>
            <w:proofErr w:type="spellEnd"/>
            <w:r w:rsidRPr="002E1DDC">
              <w:rPr>
                <w:bCs/>
                <w:lang w:val="en-US"/>
              </w:rPr>
              <w:t xml:space="preserve"> </w:t>
            </w:r>
            <w:proofErr w:type="spellStart"/>
            <w:r w:rsidRPr="002E1DDC">
              <w:rPr>
                <w:bCs/>
                <w:lang w:val="en-US"/>
              </w:rPr>
              <w:t>uzvedība</w:t>
            </w:r>
            <w:proofErr w:type="spellEnd"/>
            <w:r w:rsidRPr="002E1DDC">
              <w:rPr>
                <w:bCs/>
                <w:lang w:val="en-US"/>
              </w:rPr>
              <w:t xml:space="preserve"> (PNU; </w:t>
            </w:r>
            <w:proofErr w:type="spellStart"/>
            <w:r w:rsidRPr="002E1DDC">
              <w:rPr>
                <w:bCs/>
                <w:lang w:val="en-US"/>
              </w:rPr>
              <w:t>angl.</w:t>
            </w:r>
            <w:proofErr w:type="spellEnd"/>
            <w:r w:rsidRPr="002E1DDC">
              <w:rPr>
                <w:bCs/>
                <w:lang w:val="en-US"/>
              </w:rPr>
              <w:t xml:space="preserve"> </w:t>
            </w:r>
            <w:r w:rsidRPr="002E1DDC">
              <w:rPr>
                <w:bCs/>
                <w:i/>
                <w:lang w:val="en-US"/>
              </w:rPr>
              <w:t>Offence Replacement Behaviors</w:t>
            </w:r>
            <w:r w:rsidRPr="002E1DDC">
              <w:rPr>
                <w:bCs/>
                <w:lang w:val="en-US"/>
              </w:rPr>
              <w:t xml:space="preserve"> - ORBs).</w:t>
            </w:r>
          </w:p>
          <w:p w14:paraId="21541F82"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Punktu</w:t>
            </w:r>
            <w:proofErr w:type="spellEnd"/>
            <w:r w:rsidRPr="002E1DDC">
              <w:rPr>
                <w:bCs/>
                <w:lang w:val="en-US"/>
              </w:rPr>
              <w:t xml:space="preserve"> </w:t>
            </w:r>
            <w:proofErr w:type="spellStart"/>
            <w:r w:rsidRPr="002E1DDC">
              <w:rPr>
                <w:bCs/>
                <w:lang w:val="en-US"/>
              </w:rPr>
              <w:t>skaitīšana</w:t>
            </w:r>
            <w:proofErr w:type="spellEnd"/>
            <w:r w:rsidRPr="002E1DDC">
              <w:rPr>
                <w:bCs/>
                <w:lang w:val="en-US"/>
              </w:rPr>
              <w:t xml:space="preserve"> un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riska</w:t>
            </w:r>
            <w:proofErr w:type="spellEnd"/>
            <w:r w:rsidRPr="002E1DDC">
              <w:rPr>
                <w:bCs/>
                <w:lang w:val="en-US"/>
              </w:rPr>
              <w:t xml:space="preserve"> </w:t>
            </w:r>
            <w:proofErr w:type="spellStart"/>
            <w:r w:rsidRPr="002E1DDC">
              <w:rPr>
                <w:bCs/>
                <w:lang w:val="en-US"/>
              </w:rPr>
              <w:t>noteikšana</w:t>
            </w:r>
            <w:proofErr w:type="spellEnd"/>
            <w:r w:rsidRPr="002E1DDC">
              <w:rPr>
                <w:bCs/>
                <w:lang w:val="en-US"/>
              </w:rPr>
              <w:t xml:space="preserve">, </w:t>
            </w:r>
            <w:proofErr w:type="spellStart"/>
            <w:r w:rsidRPr="002E1DDC">
              <w:rPr>
                <w:bCs/>
                <w:lang w:val="en-US"/>
              </w:rPr>
              <w:t>izmantojot</w:t>
            </w:r>
            <w:proofErr w:type="spellEnd"/>
            <w:r w:rsidRPr="002E1DDC">
              <w:rPr>
                <w:bCs/>
                <w:lang w:val="en-US"/>
              </w:rPr>
              <w:t xml:space="preserve"> VRS-SO. </w:t>
            </w:r>
          </w:p>
          <w:p w14:paraId="3349857C"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Riska</w:t>
            </w:r>
            <w:proofErr w:type="spellEnd"/>
            <w:r w:rsidRPr="002E1DDC">
              <w:rPr>
                <w:bCs/>
                <w:lang w:val="en-US"/>
              </w:rPr>
              <w:t xml:space="preserve"> </w:t>
            </w:r>
            <w:proofErr w:type="spellStart"/>
            <w:r w:rsidRPr="002E1DDC">
              <w:rPr>
                <w:bCs/>
                <w:lang w:val="en-US"/>
              </w:rPr>
              <w:t>līmeņa</w:t>
            </w:r>
            <w:proofErr w:type="spellEnd"/>
            <w:r w:rsidRPr="002E1DDC">
              <w:rPr>
                <w:bCs/>
                <w:lang w:val="en-US"/>
              </w:rPr>
              <w:t xml:space="preserve"> </w:t>
            </w:r>
            <w:proofErr w:type="spellStart"/>
            <w:r w:rsidRPr="002E1DDC">
              <w:rPr>
                <w:bCs/>
                <w:lang w:val="en-US"/>
              </w:rPr>
              <w:t>izmaiņu</w:t>
            </w:r>
            <w:proofErr w:type="spellEnd"/>
            <w:r w:rsidRPr="002E1DDC">
              <w:rPr>
                <w:bCs/>
                <w:lang w:val="en-US"/>
              </w:rPr>
              <w:t xml:space="preserve"> </w:t>
            </w:r>
            <w:proofErr w:type="spellStart"/>
            <w:r w:rsidRPr="002E1DDC">
              <w:rPr>
                <w:bCs/>
                <w:lang w:val="en-US"/>
              </w:rPr>
              <w:t>aprēķināšana</w:t>
            </w:r>
            <w:proofErr w:type="spellEnd"/>
            <w:r w:rsidRPr="002E1DDC">
              <w:rPr>
                <w:bCs/>
                <w:lang w:val="en-US"/>
              </w:rPr>
              <w:t>.</w:t>
            </w:r>
          </w:p>
          <w:p w14:paraId="2692B5EC"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proofErr w:type="spellStart"/>
            <w:r w:rsidRPr="002E1DDC">
              <w:rPr>
                <w:bCs/>
                <w:lang w:val="en-US"/>
              </w:rPr>
              <w:t>Novērtējumā</w:t>
            </w:r>
            <w:proofErr w:type="spellEnd"/>
            <w:r w:rsidRPr="002E1DDC">
              <w:rPr>
                <w:bCs/>
                <w:lang w:val="en-US"/>
              </w:rPr>
              <w:t xml:space="preserve"> </w:t>
            </w:r>
            <w:proofErr w:type="spellStart"/>
            <w:r w:rsidRPr="002E1DDC">
              <w:rPr>
                <w:bCs/>
                <w:lang w:val="en-US"/>
              </w:rPr>
              <w:t>iegūto</w:t>
            </w:r>
            <w:proofErr w:type="spellEnd"/>
            <w:r w:rsidRPr="002E1DDC">
              <w:rPr>
                <w:bCs/>
                <w:lang w:val="en-US"/>
              </w:rPr>
              <w:t xml:space="preserve"> </w:t>
            </w:r>
            <w:proofErr w:type="spellStart"/>
            <w:r w:rsidRPr="002E1DDC">
              <w:rPr>
                <w:bCs/>
                <w:lang w:val="en-US"/>
              </w:rPr>
              <w:t>rezultātu</w:t>
            </w:r>
            <w:proofErr w:type="spellEnd"/>
            <w:r w:rsidRPr="002E1DDC">
              <w:rPr>
                <w:bCs/>
                <w:lang w:val="en-US"/>
              </w:rPr>
              <w:t xml:space="preserve"> </w:t>
            </w:r>
            <w:proofErr w:type="spellStart"/>
            <w:r w:rsidRPr="002E1DDC">
              <w:rPr>
                <w:bCs/>
                <w:lang w:val="en-US"/>
              </w:rPr>
              <w:t>interpretācija</w:t>
            </w:r>
            <w:proofErr w:type="spellEnd"/>
            <w:r w:rsidRPr="002E1DDC">
              <w:rPr>
                <w:bCs/>
                <w:lang w:val="en-US"/>
              </w:rPr>
              <w:t>.</w:t>
            </w:r>
          </w:p>
          <w:p w14:paraId="6559EA56" w14:textId="77777777" w:rsidR="00FE0785" w:rsidRPr="002E1DDC" w:rsidRDefault="00FE0785" w:rsidP="00070572">
            <w:pPr>
              <w:pStyle w:val="ListParagraph"/>
              <w:numPr>
                <w:ilvl w:val="0"/>
                <w:numId w:val="6"/>
              </w:numPr>
              <w:suppressAutoHyphens/>
              <w:autoSpaceDN w:val="0"/>
              <w:contextualSpacing w:val="0"/>
              <w:textAlignment w:val="baseline"/>
              <w:rPr>
                <w:bCs/>
                <w:lang w:val="en-US"/>
              </w:rPr>
            </w:pPr>
            <w:r w:rsidRPr="002E1DDC">
              <w:rPr>
                <w:bCs/>
                <w:lang w:val="en-US"/>
              </w:rPr>
              <w:t xml:space="preserve">VRS-SO </w:t>
            </w:r>
            <w:proofErr w:type="spellStart"/>
            <w:r w:rsidRPr="002E1DDC">
              <w:rPr>
                <w:bCs/>
                <w:lang w:val="en-US"/>
              </w:rPr>
              <w:t>rezultātu</w:t>
            </w:r>
            <w:proofErr w:type="spellEnd"/>
            <w:r w:rsidRPr="002E1DDC">
              <w:rPr>
                <w:bCs/>
                <w:lang w:val="en-US"/>
              </w:rPr>
              <w:t xml:space="preserve"> </w:t>
            </w:r>
            <w:proofErr w:type="spellStart"/>
            <w:r w:rsidRPr="002E1DDC">
              <w:rPr>
                <w:bCs/>
                <w:lang w:val="en-US"/>
              </w:rPr>
              <w:t>atspoguļošana</w:t>
            </w:r>
            <w:proofErr w:type="spellEnd"/>
            <w:r w:rsidRPr="002E1DDC">
              <w:rPr>
                <w:bCs/>
                <w:lang w:val="en-US"/>
              </w:rPr>
              <w:t xml:space="preserve"> </w:t>
            </w:r>
            <w:proofErr w:type="spellStart"/>
            <w:r w:rsidRPr="002E1DDC">
              <w:rPr>
                <w:bCs/>
                <w:lang w:val="en-US"/>
              </w:rPr>
              <w:t>atzinumā</w:t>
            </w:r>
            <w:proofErr w:type="spellEnd"/>
            <w:r w:rsidRPr="002E1DDC">
              <w:rPr>
                <w:bCs/>
                <w:lang w:val="en-US"/>
              </w:rPr>
              <w:t>.</w:t>
            </w:r>
          </w:p>
          <w:p w14:paraId="457FC9A5" w14:textId="77777777" w:rsidR="00FE0785" w:rsidRPr="002E1DDC" w:rsidRDefault="00FE0785" w:rsidP="00070572">
            <w:pPr>
              <w:pStyle w:val="ListParagraph"/>
              <w:numPr>
                <w:ilvl w:val="0"/>
                <w:numId w:val="6"/>
              </w:numPr>
              <w:suppressAutoHyphens/>
              <w:autoSpaceDN w:val="0"/>
              <w:contextualSpacing w:val="0"/>
              <w:textAlignment w:val="baseline"/>
              <w:rPr>
                <w:lang w:val="en-US"/>
              </w:rPr>
            </w:pPr>
            <w:proofErr w:type="spellStart"/>
            <w:r w:rsidRPr="002E1DDC">
              <w:rPr>
                <w:lang w:val="en-US"/>
              </w:rPr>
              <w:t>Praktiskā</w:t>
            </w:r>
            <w:proofErr w:type="spellEnd"/>
            <w:r w:rsidRPr="002E1DDC">
              <w:rPr>
                <w:lang w:val="en-US"/>
              </w:rPr>
              <w:t xml:space="preserve"> </w:t>
            </w:r>
            <w:proofErr w:type="spellStart"/>
            <w:r w:rsidRPr="002E1DDC">
              <w:rPr>
                <w:lang w:val="en-US"/>
              </w:rPr>
              <w:t>daļa</w:t>
            </w:r>
            <w:proofErr w:type="spellEnd"/>
            <w:r w:rsidRPr="002E1DDC">
              <w:rPr>
                <w:lang w:val="en-US"/>
              </w:rPr>
              <w:t xml:space="preserve">: </w:t>
            </w:r>
            <w:proofErr w:type="spellStart"/>
            <w:r w:rsidRPr="002E1DDC">
              <w:rPr>
                <w:lang w:val="en-US"/>
              </w:rPr>
              <w:t>konkrētā</w:t>
            </w:r>
            <w:proofErr w:type="spellEnd"/>
            <w:r w:rsidRPr="002E1DDC">
              <w:rPr>
                <w:lang w:val="en-US"/>
              </w:rPr>
              <w:t xml:space="preserve">/-o </w:t>
            </w:r>
            <w:proofErr w:type="spellStart"/>
            <w:r w:rsidRPr="002E1DDC">
              <w:rPr>
                <w:lang w:val="en-US"/>
              </w:rPr>
              <w:t>gadījuma</w:t>
            </w:r>
            <w:proofErr w:type="spellEnd"/>
            <w:r w:rsidRPr="002E1DDC">
              <w:rPr>
                <w:lang w:val="en-US"/>
              </w:rPr>
              <w:t xml:space="preserve">/-u </w:t>
            </w:r>
            <w:proofErr w:type="spellStart"/>
            <w:r w:rsidRPr="002E1DDC">
              <w:rPr>
                <w:lang w:val="en-US"/>
              </w:rPr>
              <w:t>analīze</w:t>
            </w:r>
            <w:proofErr w:type="spellEnd"/>
            <w:r w:rsidRPr="002E1DDC">
              <w:rPr>
                <w:lang w:val="en-US"/>
              </w:rPr>
              <w:t>.</w:t>
            </w:r>
          </w:p>
          <w:p w14:paraId="5267A811" w14:textId="77777777" w:rsidR="00FE0785" w:rsidRPr="002E1DDC" w:rsidRDefault="00FE0785" w:rsidP="00FE0785">
            <w:pPr>
              <w:rPr>
                <w:lang w:val="en-US"/>
              </w:rPr>
            </w:pPr>
          </w:p>
          <w:p w14:paraId="6DA767F1" w14:textId="77777777" w:rsidR="00FE0785" w:rsidRPr="002E1DDC" w:rsidRDefault="00FE0785" w:rsidP="00FE0785">
            <w:pPr>
              <w:rPr>
                <w:bCs/>
                <w:i/>
                <w:iCs/>
                <w:lang w:val="en-US"/>
              </w:rPr>
            </w:pPr>
            <w:proofErr w:type="spellStart"/>
            <w:r w:rsidRPr="002E1DDC">
              <w:rPr>
                <w:bCs/>
                <w:i/>
                <w:iCs/>
                <w:lang w:val="en-US"/>
              </w:rPr>
              <w:t>Papildus</w:t>
            </w:r>
            <w:proofErr w:type="spellEnd"/>
            <w:r w:rsidRPr="002E1DDC">
              <w:rPr>
                <w:bCs/>
                <w:i/>
                <w:iCs/>
                <w:lang w:val="en-US"/>
              </w:rPr>
              <w:t xml:space="preserve"> </w:t>
            </w:r>
            <w:proofErr w:type="spellStart"/>
            <w:r w:rsidRPr="002E1DDC">
              <w:rPr>
                <w:bCs/>
                <w:i/>
                <w:iCs/>
                <w:lang w:val="en-US"/>
              </w:rPr>
              <w:t>minētajām</w:t>
            </w:r>
            <w:proofErr w:type="spellEnd"/>
            <w:r w:rsidRPr="002E1DDC">
              <w:rPr>
                <w:bCs/>
                <w:i/>
                <w:iCs/>
                <w:lang w:val="en-US"/>
              </w:rPr>
              <w:t xml:space="preserve"> </w:t>
            </w:r>
            <w:proofErr w:type="spellStart"/>
            <w:r w:rsidRPr="002E1DDC">
              <w:rPr>
                <w:bCs/>
                <w:i/>
                <w:iCs/>
                <w:lang w:val="en-US"/>
              </w:rPr>
              <w:t>tēmām</w:t>
            </w:r>
            <w:proofErr w:type="spellEnd"/>
            <w:r w:rsidRPr="002E1DDC">
              <w:rPr>
                <w:bCs/>
                <w:i/>
                <w:iCs/>
                <w:lang w:val="en-US"/>
              </w:rPr>
              <w:t xml:space="preserve"> </w:t>
            </w:r>
            <w:proofErr w:type="spellStart"/>
            <w:r w:rsidRPr="002E1DDC">
              <w:rPr>
                <w:bCs/>
                <w:i/>
                <w:iCs/>
                <w:lang w:val="en-US"/>
              </w:rPr>
              <w:t>apmācību</w:t>
            </w:r>
            <w:proofErr w:type="spellEnd"/>
            <w:r w:rsidRPr="002E1DDC">
              <w:rPr>
                <w:bCs/>
                <w:i/>
                <w:iCs/>
                <w:lang w:val="en-US"/>
              </w:rPr>
              <w:t xml:space="preserve"> </w:t>
            </w:r>
            <w:proofErr w:type="spellStart"/>
            <w:r w:rsidRPr="002E1DDC">
              <w:rPr>
                <w:bCs/>
                <w:i/>
                <w:iCs/>
                <w:lang w:val="en-US"/>
              </w:rPr>
              <w:t>programmā</w:t>
            </w:r>
            <w:proofErr w:type="spellEnd"/>
            <w:r w:rsidRPr="002E1DDC">
              <w:rPr>
                <w:bCs/>
                <w:i/>
                <w:iCs/>
                <w:lang w:val="en-US"/>
              </w:rPr>
              <w:t xml:space="preserve"> var </w:t>
            </w:r>
            <w:proofErr w:type="spellStart"/>
            <w:r w:rsidRPr="002E1DDC">
              <w:rPr>
                <w:bCs/>
                <w:i/>
                <w:iCs/>
                <w:lang w:val="en-US"/>
              </w:rPr>
              <w:t>ietvert</w:t>
            </w:r>
            <w:proofErr w:type="spellEnd"/>
            <w:r w:rsidRPr="002E1DDC">
              <w:rPr>
                <w:bCs/>
                <w:i/>
                <w:iCs/>
                <w:lang w:val="en-US"/>
              </w:rPr>
              <w:t xml:space="preserve"> </w:t>
            </w:r>
            <w:proofErr w:type="spellStart"/>
            <w:r w:rsidRPr="002E1DDC">
              <w:rPr>
                <w:bCs/>
                <w:i/>
                <w:iCs/>
                <w:lang w:val="en-US"/>
              </w:rPr>
              <w:t>arī</w:t>
            </w:r>
            <w:proofErr w:type="spellEnd"/>
            <w:r w:rsidRPr="002E1DDC">
              <w:rPr>
                <w:bCs/>
                <w:i/>
                <w:iCs/>
                <w:lang w:val="en-US"/>
              </w:rPr>
              <w:t xml:space="preserve"> </w:t>
            </w:r>
            <w:proofErr w:type="spellStart"/>
            <w:r w:rsidRPr="002E1DDC">
              <w:rPr>
                <w:bCs/>
                <w:i/>
                <w:iCs/>
                <w:lang w:val="en-US"/>
              </w:rPr>
              <w:t>citas</w:t>
            </w:r>
            <w:proofErr w:type="spellEnd"/>
            <w:r w:rsidRPr="002E1DDC">
              <w:rPr>
                <w:bCs/>
                <w:i/>
                <w:iCs/>
                <w:lang w:val="en-US"/>
              </w:rPr>
              <w:t xml:space="preserve"> </w:t>
            </w:r>
            <w:proofErr w:type="spellStart"/>
            <w:r w:rsidRPr="002E1DDC">
              <w:rPr>
                <w:bCs/>
                <w:i/>
                <w:iCs/>
                <w:lang w:val="en-US"/>
              </w:rPr>
              <w:t>tēmas</w:t>
            </w:r>
            <w:proofErr w:type="spellEnd"/>
            <w:r w:rsidRPr="002E1DDC">
              <w:rPr>
                <w:bCs/>
                <w:i/>
                <w:iCs/>
                <w:lang w:val="en-US"/>
              </w:rPr>
              <w:t xml:space="preserve">, kas, </w:t>
            </w:r>
            <w:proofErr w:type="spellStart"/>
            <w:r w:rsidRPr="002E1DDC">
              <w:rPr>
                <w:bCs/>
                <w:i/>
                <w:iCs/>
                <w:lang w:val="en-US"/>
              </w:rPr>
              <w:t>pēc</w:t>
            </w:r>
            <w:proofErr w:type="spellEnd"/>
            <w:r w:rsidRPr="002E1DDC">
              <w:rPr>
                <w:bCs/>
                <w:i/>
                <w:iCs/>
                <w:lang w:val="en-US"/>
              </w:rPr>
              <w:t xml:space="preserve"> </w:t>
            </w:r>
            <w:proofErr w:type="spellStart"/>
            <w:r w:rsidRPr="002E1DDC">
              <w:rPr>
                <w:bCs/>
                <w:i/>
                <w:iCs/>
                <w:lang w:val="en-US"/>
              </w:rPr>
              <w:t>autoru</w:t>
            </w:r>
            <w:proofErr w:type="spellEnd"/>
            <w:r w:rsidRPr="002E1DDC">
              <w:rPr>
                <w:bCs/>
                <w:i/>
                <w:iCs/>
                <w:lang w:val="en-US"/>
              </w:rPr>
              <w:t xml:space="preserve"> </w:t>
            </w:r>
            <w:proofErr w:type="spellStart"/>
            <w:r w:rsidRPr="002E1DDC">
              <w:rPr>
                <w:bCs/>
                <w:i/>
                <w:iCs/>
                <w:lang w:val="en-US"/>
              </w:rPr>
              <w:t>domām</w:t>
            </w:r>
            <w:proofErr w:type="spellEnd"/>
            <w:r w:rsidRPr="002E1DDC">
              <w:rPr>
                <w:bCs/>
                <w:i/>
                <w:iCs/>
                <w:lang w:val="en-US"/>
              </w:rPr>
              <w:t xml:space="preserve">, </w:t>
            </w:r>
            <w:proofErr w:type="spellStart"/>
            <w:r w:rsidRPr="002E1DDC">
              <w:rPr>
                <w:bCs/>
                <w:i/>
                <w:iCs/>
                <w:lang w:val="en-US"/>
              </w:rPr>
              <w:t>ir</w:t>
            </w:r>
            <w:proofErr w:type="spellEnd"/>
            <w:r w:rsidRPr="002E1DDC">
              <w:rPr>
                <w:bCs/>
                <w:i/>
                <w:iCs/>
                <w:lang w:val="en-US"/>
              </w:rPr>
              <w:t xml:space="preserve"> </w:t>
            </w:r>
            <w:proofErr w:type="spellStart"/>
            <w:r w:rsidRPr="002E1DDC">
              <w:rPr>
                <w:bCs/>
                <w:i/>
                <w:iCs/>
                <w:lang w:val="en-US"/>
              </w:rPr>
              <w:t>atbilstošas</w:t>
            </w:r>
            <w:proofErr w:type="spellEnd"/>
            <w:r w:rsidRPr="002E1DDC">
              <w:rPr>
                <w:bCs/>
                <w:i/>
                <w:iCs/>
                <w:lang w:val="en-US"/>
              </w:rPr>
              <w:t xml:space="preserve"> un </w:t>
            </w:r>
            <w:proofErr w:type="spellStart"/>
            <w:r w:rsidRPr="002E1DDC">
              <w:rPr>
                <w:bCs/>
                <w:i/>
                <w:iCs/>
                <w:lang w:val="en-US"/>
              </w:rPr>
              <w:t>nepieciešamās</w:t>
            </w:r>
            <w:proofErr w:type="spellEnd"/>
            <w:r w:rsidRPr="002E1DDC">
              <w:rPr>
                <w:bCs/>
                <w:i/>
                <w:iCs/>
                <w:lang w:val="en-US"/>
              </w:rPr>
              <w:t>.</w:t>
            </w:r>
          </w:p>
        </w:tc>
        <w:tc>
          <w:tcPr>
            <w:tcW w:w="253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A4B8B9A" w14:textId="77777777" w:rsidR="00FE0785" w:rsidRPr="002E1DDC" w:rsidRDefault="00FE0785" w:rsidP="00FE0785">
            <w:pPr>
              <w:rPr>
                <w:b/>
                <w:bCs/>
                <w:lang w:val="en-US"/>
              </w:rPr>
            </w:pPr>
            <w:r w:rsidRPr="002E1DDC">
              <w:rPr>
                <w:b/>
                <w:bCs/>
                <w:lang w:val="en-US"/>
              </w:rPr>
              <w:lastRenderedPageBreak/>
              <w:t>The aim of the workshop:</w:t>
            </w:r>
          </w:p>
          <w:p w14:paraId="4F3760F2" w14:textId="77777777" w:rsidR="00FE0785" w:rsidRPr="002E1DDC" w:rsidRDefault="00FE0785" w:rsidP="00FE0785">
            <w:pPr>
              <w:rPr>
                <w:lang w:val="en-US"/>
              </w:rPr>
            </w:pPr>
            <w:r w:rsidRPr="002E1DDC">
              <w:rPr>
                <w:lang w:val="en-US"/>
              </w:rPr>
              <w:t>To provide knowledge and develop skills necessary for assessment of the risk of violence, using VRS-SO.</w:t>
            </w:r>
          </w:p>
          <w:p w14:paraId="1A8F0121" w14:textId="77777777" w:rsidR="00FE0785" w:rsidRPr="002E1DDC" w:rsidRDefault="00FE0785" w:rsidP="00FE0785">
            <w:pPr>
              <w:rPr>
                <w:lang w:val="en-US"/>
              </w:rPr>
            </w:pPr>
          </w:p>
          <w:p w14:paraId="7B2B00F6" w14:textId="77777777" w:rsidR="00FE0785" w:rsidRPr="002E1DDC" w:rsidRDefault="00FE0785" w:rsidP="00FE0785">
            <w:pPr>
              <w:rPr>
                <w:b/>
                <w:bCs/>
                <w:lang w:val="en-US"/>
              </w:rPr>
            </w:pPr>
            <w:r w:rsidRPr="002E1DDC">
              <w:rPr>
                <w:b/>
                <w:bCs/>
                <w:lang w:val="en-US"/>
              </w:rPr>
              <w:t>Objectives:</w:t>
            </w:r>
          </w:p>
          <w:p w14:paraId="3BD0E37D" w14:textId="77777777" w:rsidR="00FE0785" w:rsidRPr="002E1DDC" w:rsidRDefault="00FE0785" w:rsidP="00FE0785">
            <w:pPr>
              <w:rPr>
                <w:lang w:val="en-US"/>
              </w:rPr>
            </w:pPr>
            <w:r w:rsidRPr="002E1DDC">
              <w:rPr>
                <w:lang w:val="en-US"/>
              </w:rPr>
              <w:t>1. To give overview of VRS-SO instrument.</w:t>
            </w:r>
          </w:p>
          <w:p w14:paraId="57B411A5" w14:textId="77777777" w:rsidR="00FE0785" w:rsidRPr="002E1DDC" w:rsidRDefault="00FE0785" w:rsidP="00FE0785">
            <w:pPr>
              <w:rPr>
                <w:lang w:val="en-US"/>
              </w:rPr>
            </w:pPr>
            <w:r w:rsidRPr="002E1DDC">
              <w:rPr>
                <w:lang w:val="en-US"/>
              </w:rPr>
              <w:t>2.To develop understanding of the use of VRS-SO in violence risk assessment for sex offenders, in identification of treatment targets and estimation of the changes in risk level over time or over treatment process.</w:t>
            </w:r>
          </w:p>
          <w:p w14:paraId="3215BB9D" w14:textId="77777777" w:rsidR="00FE0785" w:rsidRPr="002E1DDC" w:rsidRDefault="00FE0785" w:rsidP="00FE0785">
            <w:pPr>
              <w:spacing w:after="60"/>
              <w:rPr>
                <w:bCs/>
                <w:lang w:val="en-US"/>
              </w:rPr>
            </w:pPr>
            <w:r w:rsidRPr="002E1DDC">
              <w:rPr>
                <w:bCs/>
                <w:lang w:val="en-US"/>
              </w:rPr>
              <w:t>3.To develop understanding of dynamic and static risk factors promoting violent offence for violent sex offenders, that can be assessed using VRS-SO.</w:t>
            </w:r>
          </w:p>
          <w:p w14:paraId="06CB3341" w14:textId="77777777" w:rsidR="00FE0785" w:rsidRPr="002E1DDC" w:rsidRDefault="00FE0785" w:rsidP="00FE0785">
            <w:pPr>
              <w:spacing w:after="60"/>
              <w:rPr>
                <w:bCs/>
                <w:lang w:val="en-US"/>
              </w:rPr>
            </w:pPr>
            <w:r w:rsidRPr="002E1DDC">
              <w:rPr>
                <w:bCs/>
                <w:lang w:val="en-US"/>
              </w:rPr>
              <w:t xml:space="preserve">4. To develop skills to do assessment using VRS-SO instrument; to get, work with, summarize and interpret data, to formulate </w:t>
            </w:r>
            <w:r w:rsidRPr="002E1DDC">
              <w:rPr>
                <w:bCs/>
                <w:lang w:val="en-US"/>
              </w:rPr>
              <w:lastRenderedPageBreak/>
              <w:t>statements basing on the results.</w:t>
            </w:r>
          </w:p>
          <w:p w14:paraId="3C7A0773" w14:textId="77777777" w:rsidR="00FE0785" w:rsidRPr="002E1DDC" w:rsidRDefault="00FE0785" w:rsidP="00FE0785">
            <w:pPr>
              <w:spacing w:after="60"/>
              <w:rPr>
                <w:bCs/>
                <w:lang w:val="en-US"/>
              </w:rPr>
            </w:pPr>
            <w:r w:rsidRPr="002E1DDC">
              <w:rPr>
                <w:bCs/>
                <w:lang w:val="en-US"/>
              </w:rPr>
              <w:t>5. To develop skills, to set objectives for correction and needs for resocialization, basing on the results of VRS-SO.</w:t>
            </w:r>
          </w:p>
          <w:p w14:paraId="307CA184" w14:textId="77777777" w:rsidR="00FE0785" w:rsidRPr="002E1DDC" w:rsidRDefault="00FE0785" w:rsidP="00FE0785">
            <w:pPr>
              <w:spacing w:after="60"/>
              <w:rPr>
                <w:bCs/>
                <w:lang w:val="en-US"/>
              </w:rPr>
            </w:pPr>
            <w:r w:rsidRPr="002E1DDC">
              <w:rPr>
                <w:bCs/>
                <w:lang w:val="en-US"/>
              </w:rPr>
              <w:t>6. To develop skills to assess the changes in dynamic risk factors (over time and/or over treatment) and change process progress in client (five stages of change) corresponding to each dynamic risk factors.</w:t>
            </w:r>
          </w:p>
          <w:p w14:paraId="384D1D85" w14:textId="77777777" w:rsidR="00FE0785" w:rsidRPr="002E1DDC" w:rsidRDefault="00FE0785" w:rsidP="00FE0785">
            <w:pPr>
              <w:spacing w:after="60"/>
              <w:rPr>
                <w:bCs/>
                <w:lang w:val="en-US"/>
              </w:rPr>
            </w:pPr>
          </w:p>
          <w:p w14:paraId="0172459F" w14:textId="77777777" w:rsidR="00FE0785" w:rsidRPr="002E1DDC" w:rsidRDefault="00FE0785" w:rsidP="00FE0785">
            <w:pPr>
              <w:spacing w:after="60"/>
              <w:rPr>
                <w:bCs/>
                <w:lang w:val="en-US"/>
              </w:rPr>
            </w:pPr>
          </w:p>
          <w:p w14:paraId="17E5911F" w14:textId="77777777" w:rsidR="00FE0785" w:rsidRPr="002E1DDC" w:rsidRDefault="00FE0785" w:rsidP="00FE0785">
            <w:pPr>
              <w:rPr>
                <w:b/>
                <w:bCs/>
                <w:lang w:val="en-US"/>
              </w:rPr>
            </w:pPr>
            <w:r w:rsidRPr="002E1DDC">
              <w:rPr>
                <w:bCs/>
                <w:lang w:val="en-US"/>
              </w:rPr>
              <w:t xml:space="preserve"> </w:t>
            </w:r>
            <w:r w:rsidRPr="002E1DDC">
              <w:rPr>
                <w:b/>
                <w:bCs/>
                <w:lang w:val="en-US"/>
              </w:rPr>
              <w:t>Topics included are:</w:t>
            </w:r>
          </w:p>
          <w:p w14:paraId="5CFD1A1E" w14:textId="77777777" w:rsidR="00FE0785" w:rsidRPr="002E1DDC" w:rsidRDefault="00FE0785" w:rsidP="00FE0785">
            <w:pPr>
              <w:spacing w:after="60"/>
              <w:rPr>
                <w:lang w:val="en-US"/>
              </w:rPr>
            </w:pPr>
            <w:r w:rsidRPr="002E1DDC">
              <w:rPr>
                <w:bCs/>
                <w:lang w:val="en-US"/>
              </w:rPr>
              <w:t xml:space="preserve">1. General </w:t>
            </w:r>
            <w:r w:rsidRPr="002E1DDC">
              <w:rPr>
                <w:lang w:val="en-US"/>
              </w:rPr>
              <w:t>overview of the VRS-SO instrument.</w:t>
            </w:r>
          </w:p>
          <w:p w14:paraId="74DFDDA7" w14:textId="77777777" w:rsidR="00FE0785" w:rsidRPr="002E1DDC" w:rsidRDefault="00FE0785" w:rsidP="00FE0785">
            <w:pPr>
              <w:spacing w:after="60"/>
              <w:rPr>
                <w:lang w:val="en-US"/>
              </w:rPr>
            </w:pPr>
            <w:r w:rsidRPr="002E1DDC">
              <w:rPr>
                <w:lang w:val="en-US"/>
              </w:rPr>
              <w:t>2. Overview of the research results on the prognostic validity of VRS-SO.</w:t>
            </w:r>
          </w:p>
          <w:p w14:paraId="4B4755A4" w14:textId="77777777" w:rsidR="00FE0785" w:rsidRPr="002E1DDC" w:rsidRDefault="00FE0785" w:rsidP="00FE0785">
            <w:pPr>
              <w:spacing w:after="60"/>
              <w:rPr>
                <w:bCs/>
                <w:lang w:val="en-US"/>
              </w:rPr>
            </w:pPr>
            <w:r w:rsidRPr="002E1DDC">
              <w:rPr>
                <w:bCs/>
                <w:lang w:val="en-US"/>
              </w:rPr>
              <w:t>3. Static violence risk factors assessed by VRS-SO.</w:t>
            </w:r>
          </w:p>
          <w:p w14:paraId="0AAD45BB" w14:textId="77777777" w:rsidR="00FE0785" w:rsidRPr="002E1DDC" w:rsidRDefault="00FE0785" w:rsidP="00FE0785">
            <w:pPr>
              <w:spacing w:after="60"/>
              <w:rPr>
                <w:bCs/>
                <w:lang w:val="en-US"/>
              </w:rPr>
            </w:pPr>
            <w:r w:rsidRPr="002E1DDC">
              <w:rPr>
                <w:bCs/>
                <w:lang w:val="en-US"/>
              </w:rPr>
              <w:t xml:space="preserve">4. Dynamic risk factors assessed by VRS-SO. </w:t>
            </w:r>
          </w:p>
          <w:p w14:paraId="3458BF8C" w14:textId="77777777" w:rsidR="00FE0785" w:rsidRPr="002E1DDC" w:rsidRDefault="00FE0785" w:rsidP="00FE0785">
            <w:pPr>
              <w:spacing w:after="60"/>
              <w:rPr>
                <w:bCs/>
                <w:lang w:val="en-US"/>
              </w:rPr>
            </w:pPr>
            <w:r w:rsidRPr="002E1DDC">
              <w:rPr>
                <w:bCs/>
                <w:lang w:val="en-US"/>
              </w:rPr>
              <w:t>5. Initial assessment with VRS-SO (before treatment)</w:t>
            </w:r>
          </w:p>
          <w:p w14:paraId="4BB92291" w14:textId="77777777" w:rsidR="00FE0785" w:rsidRPr="002E1DDC" w:rsidRDefault="00FE0785" w:rsidP="00FE0785">
            <w:pPr>
              <w:spacing w:after="60"/>
              <w:rPr>
                <w:bCs/>
                <w:lang w:val="en-US"/>
              </w:rPr>
            </w:pPr>
            <w:r w:rsidRPr="002E1DDC">
              <w:rPr>
                <w:bCs/>
                <w:lang w:val="en-US"/>
              </w:rPr>
              <w:t>6. Repeated assessment with VRS (after treatment)</w:t>
            </w:r>
          </w:p>
          <w:p w14:paraId="1870042C" w14:textId="77777777" w:rsidR="00FE0785" w:rsidRPr="002E1DDC" w:rsidRDefault="00FE0785" w:rsidP="00FE0785">
            <w:pPr>
              <w:spacing w:after="60"/>
              <w:rPr>
                <w:bCs/>
                <w:lang w:val="en-US"/>
              </w:rPr>
            </w:pPr>
            <w:r w:rsidRPr="002E1DDC">
              <w:rPr>
                <w:bCs/>
                <w:lang w:val="en-US"/>
              </w:rPr>
              <w:t>7. The assessment of dynamic violence risk factors and client’s change progress assessment.</w:t>
            </w:r>
          </w:p>
          <w:p w14:paraId="1C5CCA41" w14:textId="77777777" w:rsidR="00FE0785" w:rsidRPr="002E1DDC" w:rsidRDefault="00FE0785" w:rsidP="00FE0785">
            <w:pPr>
              <w:spacing w:after="60"/>
              <w:rPr>
                <w:bCs/>
                <w:lang w:val="en-US"/>
              </w:rPr>
            </w:pPr>
            <w:r w:rsidRPr="002E1DDC">
              <w:rPr>
                <w:bCs/>
                <w:lang w:val="en-US"/>
              </w:rPr>
              <w:t>8. Information needed for VRS-SO assessment and guidelines for assessment.</w:t>
            </w:r>
          </w:p>
          <w:p w14:paraId="2EC7D0EB" w14:textId="77777777" w:rsidR="00FE0785" w:rsidRPr="002E1DDC" w:rsidRDefault="00FE0785" w:rsidP="00FE0785">
            <w:pPr>
              <w:spacing w:after="60"/>
              <w:rPr>
                <w:bCs/>
                <w:lang w:val="en-US"/>
              </w:rPr>
            </w:pPr>
            <w:r w:rsidRPr="002E1DDC">
              <w:rPr>
                <w:bCs/>
                <w:lang w:val="en-US"/>
              </w:rPr>
              <w:t xml:space="preserve">9. Offence Analogue Behaviors – OABs and </w:t>
            </w:r>
            <w:r w:rsidRPr="002E1DDC">
              <w:rPr>
                <w:bCs/>
                <w:lang w:val="en-US"/>
              </w:rPr>
              <w:lastRenderedPageBreak/>
              <w:t>Offence Replacement Behaviors - ORBs.</w:t>
            </w:r>
          </w:p>
          <w:p w14:paraId="42A68EC7" w14:textId="77777777" w:rsidR="00FE0785" w:rsidRPr="002E1DDC" w:rsidRDefault="00FE0785" w:rsidP="00FE0785">
            <w:pPr>
              <w:spacing w:after="60"/>
              <w:rPr>
                <w:bCs/>
                <w:lang w:val="en-US"/>
              </w:rPr>
            </w:pPr>
            <w:r w:rsidRPr="002E1DDC">
              <w:rPr>
                <w:bCs/>
                <w:lang w:val="en-US"/>
              </w:rPr>
              <w:t>10. Scoring for VRS-SO and risk level estimation.</w:t>
            </w:r>
          </w:p>
          <w:p w14:paraId="0AC0461B" w14:textId="77777777" w:rsidR="00FE0785" w:rsidRPr="002E1DDC" w:rsidRDefault="00FE0785" w:rsidP="00FE0785">
            <w:pPr>
              <w:spacing w:after="60"/>
              <w:rPr>
                <w:bCs/>
                <w:lang w:val="en-US"/>
              </w:rPr>
            </w:pPr>
            <w:r w:rsidRPr="002E1DDC">
              <w:rPr>
                <w:bCs/>
                <w:lang w:val="en-US"/>
              </w:rPr>
              <w:t xml:space="preserve">11. Calculation of risk level change. </w:t>
            </w:r>
          </w:p>
          <w:p w14:paraId="0D4E3D2C" w14:textId="77777777" w:rsidR="00FE0785" w:rsidRPr="002E1DDC" w:rsidRDefault="00FE0785" w:rsidP="00FE0785">
            <w:pPr>
              <w:spacing w:after="60"/>
              <w:rPr>
                <w:bCs/>
                <w:lang w:val="en-US"/>
              </w:rPr>
            </w:pPr>
            <w:r w:rsidRPr="002E1DDC">
              <w:rPr>
                <w:bCs/>
                <w:lang w:val="en-US"/>
              </w:rPr>
              <w:t>12. Interpretation of assessment results.</w:t>
            </w:r>
          </w:p>
          <w:p w14:paraId="0D8D7FC7" w14:textId="77777777" w:rsidR="00FE0785" w:rsidRPr="002E1DDC" w:rsidRDefault="00FE0785" w:rsidP="00FE0785">
            <w:pPr>
              <w:spacing w:after="60"/>
              <w:rPr>
                <w:bCs/>
                <w:lang w:val="en-US"/>
              </w:rPr>
            </w:pPr>
            <w:r w:rsidRPr="002E1DDC">
              <w:rPr>
                <w:bCs/>
                <w:lang w:val="en-US"/>
              </w:rPr>
              <w:t>13. Reflection of VRS-SO results in client’s conclusion.</w:t>
            </w:r>
          </w:p>
          <w:p w14:paraId="086BB104" w14:textId="77777777" w:rsidR="00FE0785" w:rsidRPr="002E1DDC" w:rsidRDefault="00FE0785" w:rsidP="00FE0785">
            <w:pPr>
              <w:spacing w:after="60"/>
              <w:rPr>
                <w:bCs/>
                <w:lang w:val="en-US"/>
              </w:rPr>
            </w:pPr>
            <w:r w:rsidRPr="002E1DDC">
              <w:rPr>
                <w:bCs/>
                <w:lang w:val="en-US"/>
              </w:rPr>
              <w:t>14. Practical part: Case studies.</w:t>
            </w:r>
          </w:p>
          <w:p w14:paraId="26729104" w14:textId="77777777" w:rsidR="00FE0785" w:rsidRPr="002E1DDC" w:rsidRDefault="00FE0785" w:rsidP="00FE0785">
            <w:pPr>
              <w:rPr>
                <w:lang w:val="en-US"/>
              </w:rPr>
            </w:pPr>
          </w:p>
          <w:p w14:paraId="14320087" w14:textId="77777777" w:rsidR="00FE0785" w:rsidRPr="002E1DDC" w:rsidRDefault="00FE0785" w:rsidP="00FE0785">
            <w:pPr>
              <w:rPr>
                <w:i/>
                <w:iCs/>
                <w:lang w:val="en-US"/>
              </w:rPr>
            </w:pPr>
            <w:r w:rsidRPr="002E1DDC">
              <w:rPr>
                <w:i/>
                <w:iCs/>
                <w:lang w:val="en-US"/>
              </w:rPr>
              <w:t>In addition to above mentioned topics, program may include other relevant and necessary topics.</w:t>
            </w:r>
          </w:p>
          <w:p w14:paraId="5D4AE5C0" w14:textId="77777777" w:rsidR="00FE0785" w:rsidRPr="002E1DDC" w:rsidRDefault="00FE0785" w:rsidP="00FE0785">
            <w:pPr>
              <w:rPr>
                <w:lang w:val="en-US"/>
              </w:rPr>
            </w:pPr>
          </w:p>
          <w:p w14:paraId="1D5CE51F" w14:textId="77777777" w:rsidR="00FE0785" w:rsidRPr="002E1DDC" w:rsidRDefault="00FE0785" w:rsidP="00FE0785">
            <w:pPr>
              <w:rPr>
                <w:lang w:val="en-US"/>
              </w:rPr>
            </w:pPr>
          </w:p>
          <w:p w14:paraId="0FCE9F18" w14:textId="77777777" w:rsidR="00FE0785" w:rsidRPr="002E1DDC" w:rsidRDefault="00FE0785" w:rsidP="00FE0785">
            <w:pPr>
              <w:rPr>
                <w:lang w:val="en-US"/>
              </w:rPr>
            </w:pPr>
          </w:p>
          <w:p w14:paraId="04BA247A" w14:textId="77777777" w:rsidR="00FE0785" w:rsidRPr="002E1DDC" w:rsidRDefault="00FE0785" w:rsidP="00FE0785">
            <w:pPr>
              <w:rPr>
                <w:lang w:val="en-US"/>
              </w:rPr>
            </w:pPr>
          </w:p>
        </w:tc>
      </w:tr>
      <w:tr w:rsidR="00FE0785" w:rsidRPr="002E1DDC" w14:paraId="2F70F7D6" w14:textId="77777777" w:rsidTr="002E1DDC">
        <w:trPr>
          <w:trHeight w:val="62"/>
        </w:trPr>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DDE15" w14:textId="77777777" w:rsidR="00FE0785" w:rsidRPr="002E1DDC" w:rsidRDefault="00FE0785" w:rsidP="00FE0785">
            <w:pPr>
              <w:rPr>
                <w:b/>
                <w:lang w:val="en-US"/>
              </w:rPr>
            </w:pPr>
            <w:proofErr w:type="spellStart"/>
            <w:r w:rsidRPr="002E1DDC">
              <w:rPr>
                <w:b/>
                <w:lang w:val="en-US"/>
              </w:rPr>
              <w:lastRenderedPageBreak/>
              <w:t>Pakalpojuma</w:t>
            </w:r>
            <w:proofErr w:type="spellEnd"/>
            <w:r w:rsidRPr="002E1DDC">
              <w:rPr>
                <w:b/>
                <w:lang w:val="en-US"/>
              </w:rPr>
              <w:t xml:space="preserve"> </w:t>
            </w:r>
            <w:proofErr w:type="spellStart"/>
            <w:r w:rsidRPr="002E1DDC">
              <w:rPr>
                <w:b/>
                <w:lang w:val="en-US"/>
              </w:rPr>
              <w:t>apjoms</w:t>
            </w:r>
            <w:proofErr w:type="spellEnd"/>
            <w:r w:rsidRPr="002E1DDC">
              <w:rPr>
                <w:b/>
                <w:lang w:val="en-US"/>
              </w:rPr>
              <w:t xml:space="preserve">, </w:t>
            </w:r>
            <w:proofErr w:type="spellStart"/>
            <w:r w:rsidRPr="002E1DDC">
              <w:rPr>
                <w:b/>
                <w:lang w:val="en-US"/>
              </w:rPr>
              <w:t>laiks</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p>
          <w:p w14:paraId="508D913D" w14:textId="77777777" w:rsidR="00FE0785" w:rsidRPr="002E1DDC" w:rsidRDefault="00FE0785" w:rsidP="00FE0785">
            <w:pPr>
              <w:rPr>
                <w:b/>
                <w:lang w:val="en-US"/>
              </w:rPr>
            </w:pPr>
          </w:p>
          <w:p w14:paraId="6209A12F" w14:textId="77777777" w:rsidR="00FE0785" w:rsidRPr="002E1DDC" w:rsidRDefault="00FE0785" w:rsidP="00FE0785">
            <w:pPr>
              <w:rPr>
                <w:b/>
                <w:lang w:val="en-US"/>
              </w:rPr>
            </w:pPr>
            <w:r w:rsidRPr="002E1DDC">
              <w:rPr>
                <w:b/>
                <w:lang w:val="en-US"/>
              </w:rPr>
              <w:t>The scope, time and place of the service</w:t>
            </w:r>
          </w:p>
        </w:tc>
        <w:tc>
          <w:tcPr>
            <w:tcW w:w="43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679619E"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apjoms</w:t>
            </w:r>
            <w:proofErr w:type="spellEnd"/>
            <w:r w:rsidRPr="002E1DDC">
              <w:rPr>
                <w:bCs/>
                <w:lang w:val="en-US"/>
              </w:rPr>
              <w:t xml:space="preserve">: </w:t>
            </w:r>
            <w:proofErr w:type="spellStart"/>
            <w:r w:rsidRPr="002E1DDC">
              <w:rPr>
                <w:bCs/>
                <w:lang w:val="en-US"/>
              </w:rPr>
              <w:t>viens</w:t>
            </w:r>
            <w:proofErr w:type="spellEnd"/>
            <w:r w:rsidRPr="002E1DDC">
              <w:rPr>
                <w:bCs/>
                <w:lang w:val="en-US"/>
              </w:rPr>
              <w:t xml:space="preserve"> </w:t>
            </w:r>
            <w:proofErr w:type="spellStart"/>
            <w:r w:rsidRPr="002E1DDC">
              <w:rPr>
                <w:bCs/>
                <w:lang w:val="en-US"/>
              </w:rPr>
              <w:t>seminārs</w:t>
            </w:r>
            <w:proofErr w:type="spellEnd"/>
            <w:r w:rsidRPr="002E1DDC">
              <w:rPr>
                <w:bCs/>
                <w:lang w:val="en-US"/>
              </w:rPr>
              <w:t xml:space="preserve"> (16 </w:t>
            </w:r>
            <w:proofErr w:type="spellStart"/>
            <w:r w:rsidRPr="002E1DDC">
              <w:rPr>
                <w:bCs/>
                <w:lang w:val="en-US"/>
              </w:rPr>
              <w:t>akadēmiskās</w:t>
            </w:r>
            <w:proofErr w:type="spellEnd"/>
            <w:r w:rsidRPr="002E1DDC">
              <w:rPr>
                <w:bCs/>
                <w:lang w:val="en-US"/>
              </w:rPr>
              <w:t xml:space="preserve"> </w:t>
            </w:r>
            <w:proofErr w:type="spellStart"/>
            <w:r w:rsidRPr="002E1DDC">
              <w:rPr>
                <w:bCs/>
                <w:lang w:val="en-US"/>
              </w:rPr>
              <w:t>stundas</w:t>
            </w:r>
            <w:proofErr w:type="spellEnd"/>
            <w:r w:rsidRPr="002E1DDC">
              <w:rPr>
                <w:bCs/>
                <w:lang w:val="en-US"/>
              </w:rPr>
              <w:t xml:space="preserve"> (1 ak.st. = 45 </w:t>
            </w:r>
            <w:proofErr w:type="spellStart"/>
            <w:r w:rsidRPr="002E1DDC">
              <w:rPr>
                <w:bCs/>
                <w:lang w:val="en-US"/>
              </w:rPr>
              <w:t>minūtes</w:t>
            </w:r>
            <w:proofErr w:type="spellEnd"/>
            <w:r w:rsidRPr="002E1DDC">
              <w:rPr>
                <w:bCs/>
                <w:lang w:val="en-US"/>
              </w:rPr>
              <w:t xml:space="preserve">); divas </w:t>
            </w:r>
            <w:proofErr w:type="spellStart"/>
            <w:r w:rsidRPr="002E1DDC">
              <w:rPr>
                <w:bCs/>
                <w:lang w:val="en-US"/>
              </w:rPr>
              <w:t>dienas</w:t>
            </w:r>
            <w:proofErr w:type="spellEnd"/>
            <w:r w:rsidRPr="002E1DDC">
              <w:rPr>
                <w:bCs/>
                <w:lang w:val="en-US"/>
              </w:rPr>
              <w:t xml:space="preserve"> – 8 </w:t>
            </w:r>
            <w:proofErr w:type="spellStart"/>
            <w:r w:rsidRPr="002E1DDC">
              <w:rPr>
                <w:bCs/>
                <w:lang w:val="en-US"/>
              </w:rPr>
              <w:t>akadēmiskās</w:t>
            </w:r>
            <w:proofErr w:type="spellEnd"/>
            <w:r w:rsidRPr="002E1DDC">
              <w:rPr>
                <w:bCs/>
                <w:lang w:val="en-US"/>
              </w:rPr>
              <w:t xml:space="preserve"> </w:t>
            </w:r>
            <w:proofErr w:type="spellStart"/>
            <w:r w:rsidRPr="002E1DDC">
              <w:rPr>
                <w:bCs/>
                <w:lang w:val="en-US"/>
              </w:rPr>
              <w:t>stundas</w:t>
            </w:r>
            <w:proofErr w:type="spellEnd"/>
            <w:r w:rsidRPr="002E1DDC">
              <w:rPr>
                <w:bCs/>
                <w:lang w:val="en-US"/>
              </w:rPr>
              <w:t xml:space="preserve"> </w:t>
            </w:r>
            <w:proofErr w:type="spellStart"/>
            <w:r w:rsidRPr="002E1DDC">
              <w:rPr>
                <w:bCs/>
                <w:lang w:val="en-US"/>
              </w:rPr>
              <w:t>dienā</w:t>
            </w:r>
            <w:proofErr w:type="spellEnd"/>
            <w:r w:rsidRPr="002E1DDC">
              <w:rPr>
                <w:bCs/>
                <w:lang w:val="en-US"/>
              </w:rPr>
              <w:t>).</w:t>
            </w:r>
          </w:p>
          <w:p w14:paraId="19A2A033" w14:textId="77777777" w:rsidR="00FE0785" w:rsidRPr="002E1DDC" w:rsidRDefault="00FE0785" w:rsidP="00FE0785">
            <w:pPr>
              <w:spacing w:after="120"/>
              <w:ind w:firstLine="34"/>
              <w:rPr>
                <w:bCs/>
                <w:lang w:val="en-US"/>
              </w:rPr>
            </w:pPr>
            <w:proofErr w:type="spellStart"/>
            <w:r w:rsidRPr="002E1DDC">
              <w:rPr>
                <w:b/>
                <w:lang w:val="en-US"/>
              </w:rPr>
              <w:t>Seminārā</w:t>
            </w:r>
            <w:proofErr w:type="spellEnd"/>
            <w:r w:rsidRPr="002E1DDC">
              <w:rPr>
                <w:b/>
                <w:lang w:val="en-US"/>
              </w:rPr>
              <w:t xml:space="preserve"> </w:t>
            </w:r>
            <w:proofErr w:type="spellStart"/>
            <w:r w:rsidRPr="002E1DDC">
              <w:rPr>
                <w:b/>
                <w:lang w:val="en-US"/>
              </w:rPr>
              <w:t>piedalās</w:t>
            </w:r>
            <w:proofErr w:type="spellEnd"/>
            <w:r w:rsidRPr="002E1DDC">
              <w:rPr>
                <w:bCs/>
                <w:lang w:val="en-US"/>
              </w:rPr>
              <w:t xml:space="preserve"> </w:t>
            </w:r>
            <w:proofErr w:type="spellStart"/>
            <w:r w:rsidRPr="002E1DDC">
              <w:rPr>
                <w:bCs/>
                <w:lang w:val="en-US"/>
              </w:rPr>
              <w:t>līdz</w:t>
            </w:r>
            <w:proofErr w:type="spellEnd"/>
            <w:r w:rsidRPr="002E1DDC">
              <w:rPr>
                <w:bCs/>
                <w:lang w:val="en-US"/>
              </w:rPr>
              <w:t xml:space="preserve"> 40 </w:t>
            </w:r>
            <w:proofErr w:type="spellStart"/>
            <w:r w:rsidRPr="002E1DDC">
              <w:rPr>
                <w:bCs/>
                <w:lang w:val="en-US"/>
              </w:rPr>
              <w:t>dalībniekiem</w:t>
            </w:r>
            <w:proofErr w:type="spellEnd"/>
            <w:r w:rsidRPr="002E1DDC">
              <w:rPr>
                <w:bCs/>
                <w:lang w:val="en-US"/>
              </w:rPr>
              <w:t>.</w:t>
            </w:r>
          </w:p>
          <w:p w14:paraId="0EE8880B" w14:textId="77777777" w:rsidR="00FE0785" w:rsidRPr="002E1DDC" w:rsidRDefault="00FE0785" w:rsidP="00FE0785">
            <w:pPr>
              <w:spacing w:after="120"/>
              <w:ind w:firstLine="34"/>
              <w:jc w:val="both"/>
              <w:rPr>
                <w:bCs/>
                <w:lang w:val="en-US"/>
              </w:rPr>
            </w:pPr>
            <w:proofErr w:type="spellStart"/>
            <w:r w:rsidRPr="002E1DDC">
              <w:rPr>
                <w:b/>
                <w:lang w:val="en-US"/>
              </w:rPr>
              <w:t>Plānotais</w:t>
            </w:r>
            <w:proofErr w:type="spellEnd"/>
            <w:r w:rsidRPr="002E1DDC">
              <w:rPr>
                <w:b/>
                <w:lang w:val="en-US"/>
              </w:rPr>
              <w:t xml:space="preserve"> </w:t>
            </w:r>
            <w:proofErr w:type="spellStart"/>
            <w:r w:rsidRPr="002E1DDC">
              <w:rPr>
                <w:b/>
                <w:lang w:val="en-US"/>
              </w:rPr>
              <w:t>pakalpojuma</w:t>
            </w:r>
            <w:proofErr w:type="spellEnd"/>
            <w:r w:rsidRPr="002E1DDC">
              <w:rPr>
                <w:b/>
                <w:lang w:val="en-US"/>
              </w:rPr>
              <w:t xml:space="preserve"> </w:t>
            </w:r>
            <w:proofErr w:type="spellStart"/>
            <w:r w:rsidRPr="002E1DDC">
              <w:rPr>
                <w:b/>
                <w:lang w:val="en-US"/>
              </w:rPr>
              <w:t>laiks</w:t>
            </w:r>
            <w:proofErr w:type="spellEnd"/>
            <w:r w:rsidRPr="002E1DDC">
              <w:rPr>
                <w:bCs/>
                <w:lang w:val="en-US"/>
              </w:rPr>
              <w:t>: 2019. </w:t>
            </w:r>
            <w:proofErr w:type="spellStart"/>
            <w:r w:rsidRPr="002E1DDC">
              <w:rPr>
                <w:bCs/>
                <w:lang w:val="en-US"/>
              </w:rPr>
              <w:t>gada</w:t>
            </w:r>
            <w:proofErr w:type="spellEnd"/>
            <w:r w:rsidRPr="002E1DDC">
              <w:rPr>
                <w:bCs/>
                <w:lang w:val="en-US"/>
              </w:rPr>
              <w:t xml:space="preserve"> 10.-11. </w:t>
            </w:r>
            <w:proofErr w:type="spellStart"/>
            <w:r w:rsidRPr="002E1DDC">
              <w:rPr>
                <w:bCs/>
                <w:lang w:val="en-US"/>
              </w:rPr>
              <w:t>oktobris</w:t>
            </w:r>
            <w:proofErr w:type="spellEnd"/>
            <w:r w:rsidRPr="002E1DDC">
              <w:rPr>
                <w:bCs/>
                <w:lang w:val="en-US"/>
              </w:rPr>
              <w:t xml:space="preserve">; </w:t>
            </w:r>
            <w:proofErr w:type="spellStart"/>
            <w:r w:rsidRPr="002E1DDC">
              <w:rPr>
                <w:bCs/>
                <w:lang w:val="en-US"/>
              </w:rPr>
              <w:t>sākums</w:t>
            </w:r>
            <w:proofErr w:type="spellEnd"/>
            <w:r w:rsidRPr="002E1DDC">
              <w:rPr>
                <w:bCs/>
                <w:lang w:val="en-US"/>
              </w:rPr>
              <w:t xml:space="preserve"> ne </w:t>
            </w:r>
            <w:proofErr w:type="spellStart"/>
            <w:r w:rsidRPr="002E1DDC">
              <w:rPr>
                <w:bCs/>
                <w:lang w:val="en-US"/>
              </w:rPr>
              <w:t>agrāk</w:t>
            </w:r>
            <w:proofErr w:type="spellEnd"/>
            <w:r w:rsidRPr="002E1DDC">
              <w:rPr>
                <w:bCs/>
                <w:lang w:val="en-US"/>
              </w:rPr>
              <w:t xml:space="preserve"> par 8:30 un </w:t>
            </w:r>
            <w:proofErr w:type="spellStart"/>
            <w:r w:rsidRPr="002E1DDC">
              <w:rPr>
                <w:bCs/>
                <w:lang w:val="en-US"/>
              </w:rPr>
              <w:t>beigas</w:t>
            </w:r>
            <w:proofErr w:type="spellEnd"/>
            <w:r w:rsidRPr="002E1DDC">
              <w:rPr>
                <w:bCs/>
                <w:lang w:val="en-US"/>
              </w:rPr>
              <w:t xml:space="preserve"> ne </w:t>
            </w:r>
            <w:proofErr w:type="spellStart"/>
            <w:r w:rsidRPr="002E1DDC">
              <w:rPr>
                <w:bCs/>
                <w:lang w:val="en-US"/>
              </w:rPr>
              <w:t>vēlāk</w:t>
            </w:r>
            <w:proofErr w:type="spellEnd"/>
            <w:r w:rsidRPr="002E1DDC">
              <w:rPr>
                <w:bCs/>
                <w:lang w:val="en-US"/>
              </w:rPr>
              <w:t xml:space="preserve"> </w:t>
            </w:r>
            <w:proofErr w:type="spellStart"/>
            <w:r w:rsidRPr="002E1DDC">
              <w:rPr>
                <w:bCs/>
                <w:lang w:val="en-US"/>
              </w:rPr>
              <w:t>kā</w:t>
            </w:r>
            <w:proofErr w:type="spellEnd"/>
            <w:r w:rsidRPr="002E1DDC">
              <w:rPr>
                <w:bCs/>
                <w:lang w:val="en-US"/>
              </w:rPr>
              <w:t xml:space="preserve"> 17:00 </w:t>
            </w:r>
            <w:proofErr w:type="spellStart"/>
            <w:r w:rsidRPr="002E1DDC">
              <w:rPr>
                <w:bCs/>
                <w:lang w:val="en-US"/>
              </w:rPr>
              <w:t>pēc</w:t>
            </w:r>
            <w:proofErr w:type="spellEnd"/>
            <w:r w:rsidRPr="002E1DDC">
              <w:rPr>
                <w:bCs/>
                <w:lang w:val="en-US"/>
              </w:rPr>
              <w:t xml:space="preserve"> </w:t>
            </w:r>
            <w:proofErr w:type="spellStart"/>
            <w:r w:rsidRPr="002E1DDC">
              <w:rPr>
                <w:bCs/>
                <w:lang w:val="en-US"/>
              </w:rPr>
              <w:t>vietējā</w:t>
            </w:r>
            <w:proofErr w:type="spellEnd"/>
            <w:r w:rsidRPr="002E1DDC">
              <w:rPr>
                <w:bCs/>
                <w:lang w:val="en-US"/>
              </w:rPr>
              <w:t xml:space="preserve"> </w:t>
            </w:r>
            <w:proofErr w:type="spellStart"/>
            <w:r w:rsidRPr="002E1DDC">
              <w:rPr>
                <w:bCs/>
                <w:lang w:val="en-US"/>
              </w:rPr>
              <w:t>laika</w:t>
            </w:r>
            <w:proofErr w:type="spellEnd"/>
            <w:r w:rsidRPr="002E1DDC">
              <w:rPr>
                <w:bCs/>
                <w:lang w:val="en-US"/>
              </w:rPr>
              <w:t>.</w:t>
            </w:r>
          </w:p>
          <w:p w14:paraId="09B7B45D"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vada</w:t>
            </w:r>
            <w:proofErr w:type="spellEnd"/>
            <w:r w:rsidRPr="002E1DDC">
              <w:rPr>
                <w:bCs/>
                <w:lang w:val="en-US"/>
              </w:rPr>
              <w:t xml:space="preserve"> divas personas, </w:t>
            </w:r>
            <w:proofErr w:type="spellStart"/>
            <w:r w:rsidRPr="002E1DDC">
              <w:rPr>
                <w:bCs/>
                <w:lang w:val="en-US"/>
              </w:rPr>
              <w:t>kuriem</w:t>
            </w:r>
            <w:proofErr w:type="spellEnd"/>
            <w:r w:rsidRPr="002E1DDC">
              <w:rPr>
                <w:bCs/>
                <w:lang w:val="en-US"/>
              </w:rPr>
              <w:t xml:space="preserve"> </w:t>
            </w:r>
            <w:proofErr w:type="spellStart"/>
            <w:r w:rsidRPr="002E1DDC">
              <w:rPr>
                <w:bCs/>
                <w:lang w:val="en-US"/>
              </w:rPr>
              <w:t>ir</w:t>
            </w:r>
            <w:proofErr w:type="spellEnd"/>
            <w:r w:rsidRPr="002E1DDC">
              <w:rPr>
                <w:bCs/>
                <w:lang w:val="en-US"/>
              </w:rPr>
              <w:t xml:space="preserve"> </w:t>
            </w:r>
            <w:proofErr w:type="spellStart"/>
            <w:r w:rsidRPr="002E1DDC">
              <w:rPr>
                <w:bCs/>
                <w:lang w:val="en-US"/>
              </w:rPr>
              <w:t>tiesības</w:t>
            </w:r>
            <w:proofErr w:type="spellEnd"/>
            <w:r w:rsidRPr="002E1DDC">
              <w:rPr>
                <w:bCs/>
                <w:lang w:val="en-US"/>
              </w:rPr>
              <w:t xml:space="preserve"> </w:t>
            </w:r>
            <w:proofErr w:type="spellStart"/>
            <w:r w:rsidRPr="002E1DDC">
              <w:rPr>
                <w:bCs/>
                <w:lang w:val="en-US"/>
              </w:rPr>
              <w:t>sagatavot</w:t>
            </w:r>
            <w:proofErr w:type="spellEnd"/>
            <w:r w:rsidRPr="002E1DDC">
              <w:rPr>
                <w:bCs/>
                <w:lang w:val="en-US"/>
              </w:rPr>
              <w:t xml:space="preserve"> VRS-SO </w:t>
            </w:r>
            <w:proofErr w:type="spellStart"/>
            <w:r w:rsidRPr="002E1DDC">
              <w:rPr>
                <w:bCs/>
                <w:lang w:val="en-US"/>
              </w:rPr>
              <w:t>lietotājus</w:t>
            </w:r>
            <w:proofErr w:type="spellEnd"/>
            <w:r w:rsidRPr="002E1DDC">
              <w:rPr>
                <w:bCs/>
                <w:lang w:val="en-US"/>
              </w:rPr>
              <w:t xml:space="preserve">. </w:t>
            </w:r>
          </w:p>
          <w:p w14:paraId="678F0742" w14:textId="77777777" w:rsidR="00FE0785" w:rsidRPr="002E1DDC" w:rsidRDefault="00FE0785" w:rsidP="00FE0785">
            <w:pPr>
              <w:spacing w:line="251" w:lineRule="auto"/>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notiek</w:t>
            </w:r>
            <w:proofErr w:type="spellEnd"/>
            <w:r w:rsidRPr="002E1DDC">
              <w:rPr>
                <w:bCs/>
                <w:lang w:val="en-US"/>
              </w:rPr>
              <w:t xml:space="preserve">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valodā</w:t>
            </w:r>
            <w:proofErr w:type="spellEnd"/>
            <w:r w:rsidRPr="002E1DDC">
              <w:rPr>
                <w:bCs/>
                <w:lang w:val="en-US"/>
              </w:rPr>
              <w:t xml:space="preserve">, </w:t>
            </w:r>
            <w:proofErr w:type="spellStart"/>
            <w:r w:rsidRPr="002E1DDC">
              <w:rPr>
                <w:bCs/>
                <w:lang w:val="en-US"/>
              </w:rPr>
              <w:t>Pasūtītāja</w:t>
            </w:r>
            <w:proofErr w:type="spellEnd"/>
            <w:r w:rsidRPr="002E1DDC">
              <w:rPr>
                <w:bCs/>
                <w:lang w:val="en-US"/>
              </w:rPr>
              <w:t xml:space="preserve"> </w:t>
            </w:r>
            <w:proofErr w:type="spellStart"/>
            <w:r w:rsidRPr="002E1DDC">
              <w:rPr>
                <w:bCs/>
                <w:lang w:val="en-US"/>
              </w:rPr>
              <w:t>apmaksātās</w:t>
            </w:r>
            <w:proofErr w:type="spellEnd"/>
            <w:r w:rsidRPr="002E1DDC">
              <w:rPr>
                <w:bCs/>
                <w:lang w:val="en-US"/>
              </w:rPr>
              <w:t xml:space="preserve"> un </w:t>
            </w:r>
            <w:proofErr w:type="spellStart"/>
            <w:r w:rsidRPr="002E1DDC">
              <w:rPr>
                <w:bCs/>
                <w:lang w:val="en-US"/>
              </w:rPr>
              <w:t>tehniski</w:t>
            </w:r>
            <w:proofErr w:type="spellEnd"/>
            <w:r w:rsidRPr="002E1DDC">
              <w:rPr>
                <w:bCs/>
                <w:lang w:val="en-US"/>
              </w:rPr>
              <w:t xml:space="preserve"> </w:t>
            </w:r>
            <w:proofErr w:type="spellStart"/>
            <w:r w:rsidRPr="002E1DDC">
              <w:rPr>
                <w:bCs/>
                <w:lang w:val="en-US"/>
              </w:rPr>
              <w:t>aprīkotas</w:t>
            </w:r>
            <w:proofErr w:type="spellEnd"/>
            <w:r w:rsidRPr="002E1DDC">
              <w:rPr>
                <w:bCs/>
                <w:lang w:val="en-US"/>
              </w:rPr>
              <w:t xml:space="preserve"> </w:t>
            </w:r>
            <w:proofErr w:type="spellStart"/>
            <w:r w:rsidRPr="002E1DDC">
              <w:rPr>
                <w:bCs/>
                <w:lang w:val="en-US"/>
              </w:rPr>
              <w:t>telpās</w:t>
            </w:r>
            <w:proofErr w:type="spellEnd"/>
            <w:r w:rsidRPr="002E1DDC">
              <w:rPr>
                <w:bCs/>
                <w:lang w:val="en-US"/>
              </w:rPr>
              <w:t xml:space="preserve">; </w:t>
            </w:r>
            <w:proofErr w:type="spellStart"/>
            <w:r w:rsidRPr="002E1DDC">
              <w:rPr>
                <w:bCs/>
                <w:lang w:val="en-US"/>
              </w:rPr>
              <w:t>Pasūtītājs</w:t>
            </w:r>
            <w:proofErr w:type="spellEnd"/>
            <w:r w:rsidRPr="002E1DDC">
              <w:rPr>
                <w:bCs/>
                <w:lang w:val="en-US"/>
              </w:rPr>
              <w:t xml:space="preserve"> </w:t>
            </w:r>
            <w:proofErr w:type="spellStart"/>
            <w:r w:rsidRPr="002E1DDC">
              <w:rPr>
                <w:bCs/>
                <w:lang w:val="en-US"/>
              </w:rPr>
              <w:t>nodrošina</w:t>
            </w:r>
            <w:proofErr w:type="spellEnd"/>
            <w:r w:rsidRPr="002E1DDC">
              <w:rPr>
                <w:bCs/>
                <w:lang w:val="en-US"/>
              </w:rPr>
              <w:t xml:space="preserve"> tulka </w:t>
            </w:r>
            <w:proofErr w:type="spellStart"/>
            <w:r w:rsidRPr="002E1DDC">
              <w:rPr>
                <w:bCs/>
                <w:lang w:val="en-US"/>
              </w:rPr>
              <w:t>pakalpojumu</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latviešu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mācību</w:t>
            </w:r>
            <w:proofErr w:type="spellEnd"/>
            <w:r w:rsidRPr="002E1DDC">
              <w:rPr>
                <w:bCs/>
                <w:lang w:val="en-US"/>
              </w:rPr>
              <w:t xml:space="preserve"> </w:t>
            </w:r>
            <w:proofErr w:type="spellStart"/>
            <w:r w:rsidRPr="002E1DDC">
              <w:rPr>
                <w:bCs/>
                <w:lang w:val="en-US"/>
              </w:rPr>
              <w:t>laikā</w:t>
            </w:r>
            <w:proofErr w:type="spellEnd"/>
            <w:r w:rsidRPr="002E1DDC">
              <w:rPr>
                <w:bCs/>
                <w:lang w:val="en-US"/>
              </w:rPr>
              <w:t>.</w:t>
            </w:r>
          </w:p>
          <w:p w14:paraId="75166702" w14:textId="77777777" w:rsidR="00FE0785" w:rsidRPr="002E1DDC" w:rsidRDefault="00FE0785" w:rsidP="00FE0785">
            <w:pPr>
              <w:spacing w:line="251" w:lineRule="auto"/>
              <w:rPr>
                <w:bCs/>
                <w:lang w:val="en-US"/>
              </w:rPr>
            </w:pPr>
          </w:p>
          <w:p w14:paraId="777AB77A" w14:textId="77777777" w:rsidR="00FE0785" w:rsidRPr="002E1DDC" w:rsidRDefault="00FE0785" w:rsidP="00FE0785">
            <w:pPr>
              <w:spacing w:line="251" w:lineRule="auto"/>
              <w:rPr>
                <w:bCs/>
                <w:lang w:val="en-US"/>
              </w:rPr>
            </w:pPr>
          </w:p>
        </w:tc>
        <w:tc>
          <w:tcPr>
            <w:tcW w:w="2536"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DDB7FC" w14:textId="77777777" w:rsidR="00FE0785" w:rsidRPr="002E1DDC" w:rsidRDefault="00FE0785" w:rsidP="00FE0785">
            <w:pPr>
              <w:spacing w:after="120"/>
              <w:ind w:firstLine="34"/>
              <w:rPr>
                <w:bCs/>
                <w:lang w:val="en-US"/>
              </w:rPr>
            </w:pPr>
            <w:r w:rsidRPr="002E1DDC">
              <w:rPr>
                <w:b/>
                <w:lang w:val="en-US"/>
              </w:rPr>
              <w:t>The scope of service</w:t>
            </w:r>
            <w:r w:rsidRPr="002E1DDC">
              <w:rPr>
                <w:bCs/>
                <w:lang w:val="en-US"/>
              </w:rPr>
              <w:t xml:space="preserve">: one workshop (16 academical hours (1 </w:t>
            </w:r>
            <w:proofErr w:type="spellStart"/>
            <w:r w:rsidRPr="002E1DDC">
              <w:rPr>
                <w:bCs/>
                <w:lang w:val="en-US"/>
              </w:rPr>
              <w:t>a.h.</w:t>
            </w:r>
            <w:proofErr w:type="spellEnd"/>
            <w:r w:rsidRPr="002E1DDC">
              <w:rPr>
                <w:bCs/>
                <w:lang w:val="en-US"/>
              </w:rPr>
              <w:t xml:space="preserve"> =45 minutes)); two days – 8 academical hours per day). </w:t>
            </w:r>
          </w:p>
          <w:p w14:paraId="09E81159" w14:textId="77777777" w:rsidR="00FE0785" w:rsidRPr="002E1DDC" w:rsidRDefault="00FE0785" w:rsidP="00FE0785">
            <w:pPr>
              <w:spacing w:after="120"/>
              <w:ind w:firstLine="34"/>
              <w:rPr>
                <w:bCs/>
                <w:lang w:val="en-US"/>
              </w:rPr>
            </w:pPr>
            <w:r w:rsidRPr="002E1DDC">
              <w:rPr>
                <w:b/>
                <w:lang w:val="en-US"/>
              </w:rPr>
              <w:t xml:space="preserve">Participants: </w:t>
            </w:r>
            <w:r w:rsidRPr="002E1DDC">
              <w:rPr>
                <w:bCs/>
                <w:lang w:val="en-US"/>
              </w:rPr>
              <w:t>up to 40 participants.</w:t>
            </w:r>
          </w:p>
          <w:p w14:paraId="26EE2BCC" w14:textId="77777777" w:rsidR="00FE0785" w:rsidRPr="002E1DDC" w:rsidRDefault="00FE0785" w:rsidP="00FE0785">
            <w:pPr>
              <w:spacing w:after="120"/>
              <w:ind w:firstLine="34"/>
              <w:rPr>
                <w:bCs/>
                <w:lang w:val="en-US"/>
              </w:rPr>
            </w:pPr>
            <w:r w:rsidRPr="002E1DDC">
              <w:rPr>
                <w:b/>
                <w:lang w:val="en-US"/>
              </w:rPr>
              <w:t>Estimated time</w:t>
            </w:r>
            <w:r w:rsidRPr="002E1DDC">
              <w:rPr>
                <w:bCs/>
                <w:lang w:val="en-US"/>
              </w:rPr>
              <w:t>: 10</w:t>
            </w:r>
            <w:r w:rsidRPr="002E1DDC">
              <w:rPr>
                <w:bCs/>
                <w:vertAlign w:val="superscript"/>
                <w:lang w:val="en-US"/>
              </w:rPr>
              <w:t>th</w:t>
            </w:r>
            <w:r w:rsidRPr="002E1DDC">
              <w:rPr>
                <w:bCs/>
                <w:lang w:val="en-US"/>
              </w:rPr>
              <w:t xml:space="preserve"> – 11</w:t>
            </w:r>
            <w:r w:rsidRPr="002E1DDC">
              <w:rPr>
                <w:bCs/>
                <w:vertAlign w:val="superscript"/>
                <w:lang w:val="en-US"/>
              </w:rPr>
              <w:t>th</w:t>
            </w:r>
            <w:r w:rsidRPr="002E1DDC">
              <w:rPr>
                <w:bCs/>
                <w:lang w:val="en-US"/>
              </w:rPr>
              <w:t xml:space="preserve"> October, 2019.; beginning no earlier than 8:30 and the end no later than 17:00 local time. </w:t>
            </w:r>
          </w:p>
          <w:p w14:paraId="1A12E7E2" w14:textId="77777777" w:rsidR="00FE0785" w:rsidRPr="002E1DDC" w:rsidRDefault="00FE0785" w:rsidP="00FE0785">
            <w:pPr>
              <w:spacing w:after="120"/>
              <w:ind w:firstLine="34"/>
              <w:rPr>
                <w:bCs/>
                <w:lang w:val="en-US"/>
              </w:rPr>
            </w:pPr>
            <w:r w:rsidRPr="002E1DDC">
              <w:rPr>
                <w:b/>
                <w:lang w:val="en-US"/>
              </w:rPr>
              <w:t>Service provider</w:t>
            </w:r>
            <w:r w:rsidRPr="002E1DDC">
              <w:rPr>
                <w:bCs/>
                <w:lang w:val="en-US"/>
              </w:rPr>
              <w:t>: the workshop is facilitated by two lecturers, with the rights to train VRS-SO users.</w:t>
            </w:r>
          </w:p>
          <w:p w14:paraId="62569A79" w14:textId="77777777" w:rsidR="00FE0785" w:rsidRPr="002E1DDC" w:rsidRDefault="00FE0785" w:rsidP="00FE0785">
            <w:pPr>
              <w:spacing w:after="120"/>
              <w:ind w:firstLine="284"/>
              <w:jc w:val="both"/>
              <w:rPr>
                <w:bCs/>
                <w:i/>
                <w:lang w:val="en-US"/>
              </w:rPr>
            </w:pPr>
            <w:r w:rsidRPr="002E1DDC">
              <w:rPr>
                <w:b/>
                <w:lang w:val="en-US"/>
              </w:rPr>
              <w:t>Process and place of the service</w:t>
            </w:r>
            <w:r w:rsidRPr="002E1DDC">
              <w:rPr>
                <w:bCs/>
                <w:lang w:val="en-US"/>
              </w:rPr>
              <w:t xml:space="preserve">: Workshop is provided in English in the premises technically equipped and payed for by the Customer, the Customer provides translation services </w:t>
            </w:r>
            <w:r w:rsidRPr="002E1DDC">
              <w:rPr>
                <w:bCs/>
                <w:lang w:val="en-US"/>
              </w:rPr>
              <w:lastRenderedPageBreak/>
              <w:t>during the workshop (to and from English into Latvian).</w:t>
            </w:r>
          </w:p>
        </w:tc>
      </w:tr>
      <w:tr w:rsidR="00FE0785" w:rsidRPr="002E1DDC" w14:paraId="123CE39C" w14:textId="77777777" w:rsidTr="002E1DD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0AB74" w14:textId="77777777" w:rsidR="00FE0785" w:rsidRPr="002E1DDC" w:rsidRDefault="00FE0785" w:rsidP="00FE0785">
            <w:pPr>
              <w:rPr>
                <w:b/>
                <w:lang w:val="en-US"/>
              </w:rPr>
            </w:pPr>
            <w:proofErr w:type="spellStart"/>
            <w:r w:rsidRPr="002E1DDC">
              <w:rPr>
                <w:b/>
                <w:lang w:val="en-US"/>
              </w:rPr>
              <w:lastRenderedPageBreak/>
              <w:t>Iesniedzamie</w:t>
            </w:r>
            <w:proofErr w:type="spellEnd"/>
            <w:r w:rsidRPr="002E1DDC">
              <w:rPr>
                <w:b/>
                <w:lang w:val="en-US"/>
              </w:rPr>
              <w:t xml:space="preserve"> </w:t>
            </w:r>
            <w:proofErr w:type="spellStart"/>
            <w:r w:rsidRPr="002E1DDC">
              <w:rPr>
                <w:b/>
                <w:lang w:val="en-US"/>
              </w:rPr>
              <w:t>materiāli</w:t>
            </w:r>
            <w:proofErr w:type="spellEnd"/>
          </w:p>
          <w:p w14:paraId="151E4B66" w14:textId="77777777" w:rsidR="00FE0785" w:rsidRPr="002E1DDC" w:rsidRDefault="00FE0785" w:rsidP="00FE0785">
            <w:pPr>
              <w:rPr>
                <w:b/>
                <w:lang w:val="en-US"/>
              </w:rPr>
            </w:pPr>
          </w:p>
          <w:p w14:paraId="463F3BC1" w14:textId="77777777" w:rsidR="00FE0785" w:rsidRPr="002E1DDC" w:rsidRDefault="00FE0785" w:rsidP="00FE0785">
            <w:pPr>
              <w:rPr>
                <w:b/>
                <w:lang w:val="en-US"/>
              </w:rPr>
            </w:pPr>
            <w:r w:rsidRPr="002E1DDC">
              <w:rPr>
                <w:b/>
                <w:lang w:val="en-US"/>
              </w:rPr>
              <w:t>Materials to be submitted</w:t>
            </w:r>
          </w:p>
        </w:tc>
        <w:tc>
          <w:tcPr>
            <w:tcW w:w="43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441B2" w14:textId="77777777" w:rsidR="00FE0785" w:rsidRPr="002E1DDC" w:rsidRDefault="00FE0785" w:rsidP="00FE0785">
            <w:pPr>
              <w:ind w:left="29"/>
              <w:rPr>
                <w:rFonts w:eastAsia="Calibri"/>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sniedzējiem</w:t>
            </w:r>
            <w:proofErr w:type="spellEnd"/>
            <w:r w:rsidRPr="002E1DDC">
              <w:rPr>
                <w:b/>
                <w:lang w:val="en-US"/>
              </w:rPr>
              <w:t xml:space="preserve"> </w:t>
            </w:r>
            <w:proofErr w:type="spellStart"/>
            <w:r w:rsidRPr="002E1DDC">
              <w:rPr>
                <w:b/>
                <w:lang w:val="en-US"/>
              </w:rPr>
              <w:t>jāsagatavo</w:t>
            </w:r>
            <w:proofErr w:type="spellEnd"/>
            <w:r w:rsidRPr="002E1DDC">
              <w:rPr>
                <w:b/>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plāns</w:t>
            </w:r>
            <w:proofErr w:type="spellEnd"/>
            <w:r w:rsidRPr="002E1DDC">
              <w:rPr>
                <w:rFonts w:eastAsia="Calibri"/>
                <w:lang w:val="en-US"/>
              </w:rPr>
              <w:t xml:space="preserve">, </w:t>
            </w:r>
            <w:proofErr w:type="spellStart"/>
            <w:r w:rsidRPr="002E1DDC">
              <w:rPr>
                <w:rFonts w:eastAsia="Calibri"/>
                <w:lang w:val="en-US"/>
              </w:rPr>
              <w:t>iekļaujot</w:t>
            </w:r>
            <w:proofErr w:type="spellEnd"/>
            <w:r w:rsidRPr="002E1DDC">
              <w:rPr>
                <w:rFonts w:eastAsia="Calibri"/>
                <w:lang w:val="en-US"/>
              </w:rPr>
              <w:t xml:space="preserve"> </w:t>
            </w:r>
            <w:proofErr w:type="spellStart"/>
            <w:r w:rsidRPr="002E1DDC">
              <w:rPr>
                <w:rFonts w:eastAsia="Calibri"/>
                <w:lang w:val="en-US"/>
              </w:rPr>
              <w:t>tajā</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mērķi</w:t>
            </w:r>
            <w:proofErr w:type="spellEnd"/>
            <w:r w:rsidRPr="002E1DDC">
              <w:rPr>
                <w:rFonts w:eastAsia="Calibri"/>
                <w:lang w:val="en-US"/>
              </w:rPr>
              <w:t xml:space="preserve">, </w:t>
            </w:r>
            <w:proofErr w:type="spellStart"/>
            <w:r w:rsidRPr="002E1DDC">
              <w:rPr>
                <w:rFonts w:eastAsia="Calibri"/>
                <w:lang w:val="en-US"/>
              </w:rPr>
              <w:t>uzdevumu</w:t>
            </w:r>
            <w:proofErr w:type="spellEnd"/>
            <w:r w:rsidRPr="002E1DDC">
              <w:rPr>
                <w:rFonts w:eastAsia="Calibri"/>
                <w:lang w:val="en-US"/>
              </w:rPr>
              <w:t xml:space="preserve">, </w:t>
            </w:r>
            <w:proofErr w:type="spellStart"/>
            <w:r w:rsidRPr="002E1DDC">
              <w:rPr>
                <w:rFonts w:eastAsia="Calibri"/>
                <w:lang w:val="en-US"/>
              </w:rPr>
              <w:t>tēmu</w:t>
            </w:r>
            <w:proofErr w:type="spellEnd"/>
            <w:r w:rsidRPr="002E1DDC">
              <w:rPr>
                <w:rFonts w:eastAsia="Calibri"/>
                <w:lang w:val="en-US"/>
              </w:rPr>
              <w:t xml:space="preserve"> </w:t>
            </w:r>
            <w:proofErr w:type="spellStart"/>
            <w:r w:rsidRPr="002E1DDC">
              <w:rPr>
                <w:rFonts w:eastAsia="Calibri"/>
                <w:lang w:val="en-US"/>
              </w:rPr>
              <w:t>plānojumu</w:t>
            </w:r>
            <w:proofErr w:type="spellEnd"/>
            <w:r w:rsidRPr="002E1DDC">
              <w:rPr>
                <w:rFonts w:eastAsia="Calibri"/>
                <w:lang w:val="en-US"/>
              </w:rPr>
              <w:t xml:space="preserve">. </w:t>
            </w:r>
          </w:p>
          <w:p w14:paraId="09B8F055" w14:textId="77777777" w:rsidR="00FE0785" w:rsidRPr="002E1DDC" w:rsidRDefault="00FE0785" w:rsidP="00FE0785">
            <w:pPr>
              <w:spacing w:before="120"/>
              <w:ind w:left="34"/>
              <w:rPr>
                <w:rFonts w:eastAsia="Calibri"/>
                <w:lang w:val="en-US"/>
              </w:rPr>
            </w:pP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autori</w:t>
            </w:r>
            <w:proofErr w:type="spellEnd"/>
            <w:r w:rsidRPr="002E1DDC">
              <w:rPr>
                <w:rFonts w:eastAsia="Calibri"/>
                <w:lang w:val="en-US"/>
              </w:rPr>
              <w:t xml:space="preserve"> </w:t>
            </w:r>
            <w:proofErr w:type="spellStart"/>
            <w:r w:rsidRPr="002E1DDC">
              <w:rPr>
                <w:rFonts w:eastAsia="Calibri"/>
                <w:lang w:val="en-US"/>
              </w:rPr>
              <w:t>iesniedz</w:t>
            </w:r>
            <w:proofErr w:type="spellEnd"/>
            <w:r w:rsidRPr="002E1DDC">
              <w:rPr>
                <w:rFonts w:eastAsia="Calibri"/>
                <w:lang w:val="en-US"/>
              </w:rPr>
              <w:t xml:space="preserve"> </w:t>
            </w:r>
            <w:proofErr w:type="spellStart"/>
            <w:r w:rsidRPr="002E1DDC">
              <w:rPr>
                <w:rFonts w:eastAsia="Calibri"/>
                <w:lang w:val="en-US"/>
              </w:rPr>
              <w:t>pasūtītājam</w:t>
            </w:r>
            <w:proofErr w:type="spellEnd"/>
            <w:r w:rsidRPr="002E1DDC">
              <w:rPr>
                <w:rFonts w:eastAsia="Calibri"/>
                <w:lang w:val="en-US"/>
              </w:rPr>
              <w:t xml:space="preserve"> </w:t>
            </w:r>
            <w:proofErr w:type="spellStart"/>
            <w:r w:rsidRPr="002E1DDC">
              <w:rPr>
                <w:rFonts w:eastAsia="Calibri"/>
                <w:lang w:val="en-US"/>
              </w:rPr>
              <w:t>pilnā</w:t>
            </w:r>
            <w:proofErr w:type="spellEnd"/>
            <w:r w:rsidRPr="002E1DDC">
              <w:rPr>
                <w:rFonts w:eastAsia="Calibri"/>
                <w:lang w:val="en-US"/>
              </w:rPr>
              <w:t xml:space="preserve"> </w:t>
            </w:r>
            <w:proofErr w:type="spellStart"/>
            <w:r w:rsidRPr="002E1DDC">
              <w:rPr>
                <w:rFonts w:eastAsia="Calibri"/>
                <w:lang w:val="en-US"/>
              </w:rPr>
              <w:t>apjomā</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prezentācijas</w:t>
            </w:r>
            <w:proofErr w:type="spellEnd"/>
            <w:r w:rsidRPr="002E1DDC">
              <w:rPr>
                <w:rFonts w:eastAsia="Calibri"/>
                <w:lang w:val="en-US"/>
              </w:rPr>
              <w:t xml:space="preserve"> (MS PowerPoint </w:t>
            </w:r>
            <w:proofErr w:type="spellStart"/>
            <w:r w:rsidRPr="002E1DDC">
              <w:rPr>
                <w:rFonts w:eastAsia="Calibri"/>
                <w:lang w:val="en-US"/>
              </w:rPr>
              <w:t>formātā</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video </w:t>
            </w:r>
            <w:proofErr w:type="spellStart"/>
            <w:r w:rsidRPr="002E1DDC">
              <w:rPr>
                <w:rFonts w:eastAsia="Calibri"/>
                <w:lang w:val="en-US"/>
              </w:rPr>
              <w:t>materiālus</w:t>
            </w:r>
            <w:proofErr w:type="spellEnd"/>
            <w:r w:rsidRPr="002E1DDC">
              <w:rPr>
                <w:rFonts w:eastAsia="Calibri"/>
                <w:lang w:val="en-US"/>
              </w:rPr>
              <w:t xml:space="preserve">), un </w:t>
            </w: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šo</w:t>
            </w:r>
            <w:proofErr w:type="spellEnd"/>
            <w:r w:rsidRPr="002E1DDC">
              <w:rPr>
                <w:rFonts w:eastAsia="Calibri"/>
                <w:lang w:val="en-US"/>
              </w:rPr>
              <w:t xml:space="preserve"> </w:t>
            </w:r>
            <w:proofErr w:type="spellStart"/>
            <w:r w:rsidRPr="002E1DDC">
              <w:rPr>
                <w:rFonts w:eastAsia="Calibri"/>
                <w:lang w:val="en-US"/>
              </w:rPr>
              <w:t>materiālu</w:t>
            </w:r>
            <w:proofErr w:type="spellEnd"/>
            <w:r w:rsidRPr="002E1DDC">
              <w:rPr>
                <w:rFonts w:eastAsia="Calibri"/>
                <w:lang w:val="en-US"/>
              </w:rPr>
              <w:t xml:space="preserve"> </w:t>
            </w:r>
            <w:proofErr w:type="spellStart"/>
            <w:r w:rsidRPr="002E1DDC">
              <w:rPr>
                <w:rFonts w:eastAsia="Calibri"/>
                <w:lang w:val="en-US"/>
              </w:rPr>
              <w:t>tulkošanu</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valodu</w:t>
            </w:r>
            <w:proofErr w:type="spellEnd"/>
            <w:r w:rsidRPr="002E1DDC">
              <w:rPr>
                <w:rFonts w:eastAsia="Calibri"/>
                <w:lang w:val="en-US"/>
              </w:rPr>
              <w:t xml:space="preserve">. </w:t>
            </w:r>
          </w:p>
          <w:p w14:paraId="16E895DF"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katram</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dalībniekam</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nepieciešamus</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ieskaitot</w:t>
            </w:r>
            <w:proofErr w:type="spellEnd"/>
            <w:r w:rsidRPr="002E1DDC">
              <w:rPr>
                <w:rFonts w:eastAsia="Calibri"/>
                <w:lang w:val="en-US"/>
              </w:rPr>
              <w:t xml:space="preserve"> VRS-SO </w:t>
            </w:r>
            <w:proofErr w:type="spellStart"/>
            <w:r w:rsidRPr="002E1DDC">
              <w:rPr>
                <w:rFonts w:eastAsia="Calibri"/>
                <w:lang w:val="en-US"/>
              </w:rPr>
              <w:t>rokasgrāmatu</w:t>
            </w:r>
            <w:proofErr w:type="spellEnd"/>
            <w:r w:rsidRPr="002E1DDC">
              <w:rPr>
                <w:rFonts w:eastAsia="Calibri"/>
                <w:lang w:val="en-US"/>
              </w:rPr>
              <w:t xml:space="preserve">, VRS-SO </w:t>
            </w:r>
            <w:proofErr w:type="spellStart"/>
            <w:r w:rsidRPr="002E1DDC">
              <w:rPr>
                <w:rFonts w:eastAsia="Calibri"/>
                <w:lang w:val="en-US"/>
              </w:rPr>
              <w:t>vērtēšanas</w:t>
            </w:r>
            <w:proofErr w:type="spellEnd"/>
            <w:r w:rsidRPr="002E1DDC">
              <w:rPr>
                <w:rFonts w:eastAsia="Calibri"/>
                <w:lang w:val="en-US"/>
              </w:rPr>
              <w:t xml:space="preserve"> </w:t>
            </w:r>
            <w:proofErr w:type="spellStart"/>
            <w:r w:rsidRPr="002E1DDC">
              <w:rPr>
                <w:rFonts w:eastAsia="Calibri"/>
                <w:lang w:val="en-US"/>
              </w:rPr>
              <w:t>lapas</w:t>
            </w:r>
            <w:proofErr w:type="spellEnd"/>
            <w:r w:rsidRPr="002E1DDC">
              <w:rPr>
                <w:rFonts w:eastAsia="Calibri"/>
                <w:lang w:val="en-US"/>
              </w:rPr>
              <w:t xml:space="preserve"> un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lekcijas</w:t>
            </w:r>
            <w:proofErr w:type="spellEnd"/>
            <w:r w:rsidRPr="002E1DDC">
              <w:rPr>
                <w:rFonts w:eastAsia="Calibri"/>
                <w:lang w:val="en-US"/>
              </w:rPr>
              <w:t xml:space="preserve"> </w:t>
            </w:r>
            <w:proofErr w:type="spellStart"/>
            <w:r w:rsidRPr="002E1DDC">
              <w:rPr>
                <w:rFonts w:eastAsia="Calibri"/>
                <w:lang w:val="en-US"/>
              </w:rPr>
              <w:t>materiāli</w:t>
            </w:r>
            <w:proofErr w:type="spellEnd"/>
            <w:r w:rsidRPr="002E1DDC">
              <w:rPr>
                <w:rFonts w:eastAsia="Calibri"/>
                <w:lang w:val="en-US"/>
              </w:rPr>
              <w:t xml:space="preserve"> </w:t>
            </w:r>
            <w:proofErr w:type="gramStart"/>
            <w:r w:rsidRPr="002E1DDC">
              <w:rPr>
                <w:rFonts w:eastAsia="Calibri"/>
                <w:lang w:val="en-US"/>
              </w:rPr>
              <w:t xml:space="preserve">un  </w:t>
            </w:r>
            <w:proofErr w:type="spellStart"/>
            <w:r w:rsidRPr="002E1DDC">
              <w:rPr>
                <w:rFonts w:eastAsia="Calibri"/>
                <w:lang w:val="en-US"/>
              </w:rPr>
              <w:t>materiāli</w:t>
            </w:r>
            <w:proofErr w:type="spellEnd"/>
            <w:proofErr w:type="gramEnd"/>
            <w:r w:rsidRPr="002E1DDC">
              <w:rPr>
                <w:rFonts w:eastAsia="Calibri"/>
                <w:lang w:val="en-US"/>
              </w:rPr>
              <w:t xml:space="preserve">, kas </w:t>
            </w:r>
            <w:proofErr w:type="spellStart"/>
            <w:r w:rsidRPr="002E1DDC">
              <w:rPr>
                <w:rFonts w:eastAsia="Calibri"/>
                <w:lang w:val="en-US"/>
              </w:rPr>
              <w:t>ir</w:t>
            </w:r>
            <w:proofErr w:type="spellEnd"/>
            <w:r w:rsidRPr="002E1DDC">
              <w:rPr>
                <w:rFonts w:eastAsia="Calibri"/>
                <w:lang w:val="en-US"/>
              </w:rPr>
              <w:t xml:space="preserve"> </w:t>
            </w:r>
            <w:proofErr w:type="spellStart"/>
            <w:r w:rsidRPr="002E1DDC">
              <w:rPr>
                <w:rFonts w:eastAsia="Calibri"/>
                <w:lang w:val="en-US"/>
              </w:rPr>
              <w:t>nepieciešami</w:t>
            </w:r>
            <w:proofErr w:type="spellEnd"/>
            <w:r w:rsidRPr="002E1DDC">
              <w:rPr>
                <w:rFonts w:eastAsia="Calibri"/>
                <w:lang w:val="en-US"/>
              </w:rPr>
              <w:t xml:space="preserve"> </w:t>
            </w:r>
            <w:proofErr w:type="spellStart"/>
            <w:r w:rsidRPr="002E1DDC">
              <w:rPr>
                <w:rFonts w:eastAsia="Calibri"/>
                <w:lang w:val="en-US"/>
              </w:rPr>
              <w:t>gadījumu</w:t>
            </w:r>
            <w:proofErr w:type="spellEnd"/>
            <w:r w:rsidRPr="002E1DDC">
              <w:rPr>
                <w:rFonts w:eastAsia="Calibri"/>
                <w:lang w:val="en-US"/>
              </w:rPr>
              <w:t xml:space="preserve"> </w:t>
            </w:r>
            <w:proofErr w:type="spellStart"/>
            <w:r w:rsidRPr="002E1DDC">
              <w:rPr>
                <w:rFonts w:eastAsia="Calibri"/>
                <w:lang w:val="en-US"/>
              </w:rPr>
              <w:t>analīzei</w:t>
            </w:r>
            <w:proofErr w:type="spellEnd"/>
            <w:r w:rsidRPr="002E1DDC">
              <w:rPr>
                <w:rFonts w:eastAsia="Calibri"/>
                <w:lang w:val="en-US"/>
              </w:rPr>
              <w:t>).</w:t>
            </w:r>
          </w:p>
          <w:p w14:paraId="73CA3DD4"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neiegūst</w:t>
            </w:r>
            <w:proofErr w:type="spellEnd"/>
            <w:r w:rsidRPr="002E1DDC">
              <w:rPr>
                <w:rFonts w:eastAsia="Calibri"/>
                <w:lang w:val="en-US"/>
              </w:rPr>
              <w:t xml:space="preserve"> </w:t>
            </w:r>
            <w:proofErr w:type="spellStart"/>
            <w:r w:rsidRPr="002E1DDC">
              <w:rPr>
                <w:rFonts w:eastAsia="Calibri"/>
                <w:lang w:val="en-US"/>
              </w:rPr>
              <w:t>autortiesības</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iesniegtajiem</w:t>
            </w:r>
            <w:proofErr w:type="spellEnd"/>
            <w:r w:rsidRPr="002E1DDC">
              <w:rPr>
                <w:rFonts w:eastAsia="Calibri"/>
                <w:lang w:val="en-US"/>
              </w:rPr>
              <w:t xml:space="preserve"> </w:t>
            </w:r>
            <w:proofErr w:type="spellStart"/>
            <w:r w:rsidRPr="002E1DDC">
              <w:rPr>
                <w:rFonts w:eastAsia="Calibri"/>
                <w:lang w:val="en-US"/>
              </w:rPr>
              <w:t>materiāliem</w:t>
            </w:r>
            <w:proofErr w:type="spellEnd"/>
            <w:r w:rsidRPr="002E1DDC">
              <w:rPr>
                <w:rFonts w:eastAsia="Calibri"/>
                <w:lang w:val="en-US"/>
              </w:rPr>
              <w:t>.</w:t>
            </w:r>
          </w:p>
          <w:p w14:paraId="30B2D6F4" w14:textId="77777777" w:rsidR="00FE0785" w:rsidRPr="002E1DDC" w:rsidRDefault="00FE0785" w:rsidP="00FE0785">
            <w:pPr>
              <w:spacing w:before="120"/>
              <w:ind w:left="34"/>
              <w:rPr>
                <w:rFonts w:eastAsia="Calibri"/>
                <w:lang w:val="en-US"/>
              </w:rPr>
            </w:pP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plānu</w:t>
            </w:r>
            <w:proofErr w:type="spellEnd"/>
            <w:r w:rsidRPr="002E1DDC">
              <w:rPr>
                <w:rFonts w:eastAsia="Calibri"/>
                <w:lang w:val="en-US"/>
              </w:rPr>
              <w:t xml:space="preserve">, </w:t>
            </w:r>
            <w:proofErr w:type="spellStart"/>
            <w:r w:rsidRPr="002E1DDC">
              <w:rPr>
                <w:rFonts w:eastAsia="Calibri"/>
                <w:lang w:val="en-US"/>
              </w:rPr>
              <w:t>mācībās</w:t>
            </w:r>
            <w:proofErr w:type="spellEnd"/>
            <w:r w:rsidRPr="002E1DDC">
              <w:rPr>
                <w:rFonts w:eastAsia="Calibri"/>
                <w:lang w:val="en-US"/>
              </w:rPr>
              <w:t xml:space="preserve"> </w:t>
            </w:r>
            <w:proofErr w:type="spellStart"/>
            <w:r w:rsidRPr="002E1DDC">
              <w:rPr>
                <w:rFonts w:eastAsia="Calibri"/>
                <w:lang w:val="en-US"/>
              </w:rPr>
              <w:t>izmantotās</w:t>
            </w:r>
            <w:proofErr w:type="spellEnd"/>
            <w:r w:rsidRPr="002E1DDC">
              <w:rPr>
                <w:rFonts w:eastAsia="Calibri"/>
                <w:lang w:val="en-US"/>
              </w:rPr>
              <w:t xml:space="preserve"> </w:t>
            </w:r>
            <w:proofErr w:type="spellStart"/>
            <w:r w:rsidRPr="002E1DDC">
              <w:rPr>
                <w:rFonts w:eastAsia="Calibri"/>
                <w:lang w:val="en-US"/>
              </w:rPr>
              <w:t>prezentācijas</w:t>
            </w:r>
            <w:proofErr w:type="spellEnd"/>
            <w:r w:rsidRPr="002E1DDC">
              <w:rPr>
                <w:rFonts w:eastAsia="Calibri"/>
                <w:lang w:val="en-US"/>
              </w:rPr>
              <w:t xml:space="preserve"> un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Izpildītājs</w:t>
            </w:r>
            <w:proofErr w:type="spellEnd"/>
            <w:r w:rsidRPr="002E1DDC">
              <w:rPr>
                <w:rFonts w:eastAsia="Calibri"/>
                <w:lang w:val="en-US"/>
              </w:rPr>
              <w:t xml:space="preserve"> </w:t>
            </w:r>
            <w:proofErr w:type="spellStart"/>
            <w:r w:rsidRPr="002E1DDC">
              <w:rPr>
                <w:rFonts w:eastAsia="Calibri"/>
                <w:lang w:val="en-US"/>
              </w:rPr>
              <w:t>nosūta</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e-pasta </w:t>
            </w:r>
            <w:proofErr w:type="spellStart"/>
            <w:r w:rsidRPr="002E1DDC">
              <w:rPr>
                <w:rFonts w:eastAsia="Calibri"/>
                <w:lang w:val="en-US"/>
              </w:rPr>
              <w:t>adresi</w:t>
            </w:r>
            <w:proofErr w:type="spellEnd"/>
            <w:r w:rsidRPr="002E1DDC">
              <w:rPr>
                <w:rFonts w:eastAsia="Calibri"/>
                <w:lang w:val="en-US"/>
              </w:rPr>
              <w:t xml:space="preserve"> inese.jokste@ievp.gov.lv.</w:t>
            </w:r>
          </w:p>
        </w:tc>
        <w:tc>
          <w:tcPr>
            <w:tcW w:w="253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D2448" w14:textId="77777777" w:rsidR="00FE0785" w:rsidRPr="002E1DDC" w:rsidRDefault="00FE0785" w:rsidP="00FE0785">
            <w:pPr>
              <w:spacing w:after="120"/>
              <w:jc w:val="both"/>
              <w:rPr>
                <w:b/>
                <w:lang w:val="en-US"/>
              </w:rPr>
            </w:pPr>
            <w:r w:rsidRPr="002E1DDC">
              <w:rPr>
                <w:b/>
                <w:lang w:val="en-US"/>
              </w:rPr>
              <w:t xml:space="preserve">Service provider prepares: </w:t>
            </w:r>
          </w:p>
          <w:p w14:paraId="3F95CF99" w14:textId="77777777" w:rsidR="00FE0785" w:rsidRPr="002E1DDC" w:rsidRDefault="00FE0785" w:rsidP="00FE0785">
            <w:pPr>
              <w:spacing w:after="120"/>
              <w:rPr>
                <w:bCs/>
                <w:lang w:val="en-US"/>
              </w:rPr>
            </w:pPr>
            <w:r w:rsidRPr="002E1DDC">
              <w:rPr>
                <w:bCs/>
                <w:lang w:val="en-US"/>
              </w:rPr>
              <w:t>Workshop schedule, including aim of the training, objectives, topics.</w:t>
            </w:r>
          </w:p>
          <w:p w14:paraId="7149FA91" w14:textId="77777777" w:rsidR="00FE0785" w:rsidRPr="002E1DDC" w:rsidRDefault="00FE0785" w:rsidP="00FE0785">
            <w:pPr>
              <w:spacing w:after="120"/>
              <w:rPr>
                <w:bCs/>
                <w:lang w:val="en-US"/>
              </w:rPr>
            </w:pPr>
            <w:r w:rsidRPr="002E1DDC">
              <w:rPr>
                <w:bCs/>
                <w:lang w:val="en-US"/>
              </w:rPr>
              <w:t>Workshop facilitators submit to the Customer all workshop materials in English (PowerPoint presentations, handouts, video materials) in full amount and Customer provides translation of these materials into Latvian.</w:t>
            </w:r>
          </w:p>
          <w:p w14:paraId="3E1E92A6" w14:textId="77777777" w:rsidR="00FE0785" w:rsidRPr="002E1DDC" w:rsidRDefault="00FE0785" w:rsidP="00FE0785">
            <w:pPr>
              <w:spacing w:after="120"/>
              <w:rPr>
                <w:bCs/>
                <w:lang w:val="en-US"/>
              </w:rPr>
            </w:pPr>
            <w:r w:rsidRPr="002E1DDC">
              <w:rPr>
                <w:bCs/>
                <w:lang w:val="en-US"/>
              </w:rPr>
              <w:t>Customer provides all necessary handouts to each participant (in Latvian), including VRS-SO manual, VRS-SO scoring sheets, other handouts (case studies’ examples)</w:t>
            </w:r>
          </w:p>
          <w:p w14:paraId="35ECBB74" w14:textId="77777777" w:rsidR="00FE0785" w:rsidRPr="002E1DDC" w:rsidRDefault="00FE0785" w:rsidP="00FE0785">
            <w:pPr>
              <w:spacing w:after="120"/>
              <w:rPr>
                <w:bCs/>
                <w:lang w:val="en-US"/>
              </w:rPr>
            </w:pPr>
            <w:r w:rsidRPr="002E1DDC">
              <w:rPr>
                <w:bCs/>
                <w:lang w:val="en-US"/>
              </w:rPr>
              <w:t>Customer does not receive copyright to any of the provided materials.</w:t>
            </w:r>
          </w:p>
          <w:p w14:paraId="55E0201D" w14:textId="77777777" w:rsidR="00FE0785" w:rsidRPr="002E1DDC" w:rsidRDefault="00FE0785" w:rsidP="00FE0785">
            <w:pPr>
              <w:spacing w:after="120"/>
              <w:rPr>
                <w:bCs/>
                <w:lang w:val="en-US"/>
              </w:rPr>
            </w:pPr>
            <w:r w:rsidRPr="002E1DDC">
              <w:rPr>
                <w:bCs/>
                <w:lang w:val="en-US"/>
              </w:rPr>
              <w:t xml:space="preserve">Workshop schedule, presentations and handouts (in English) are to be sent to e-mail address </w:t>
            </w:r>
            <w:hyperlink r:id="rId13" w:history="1">
              <w:r w:rsidRPr="002E1DDC">
                <w:rPr>
                  <w:rStyle w:val="Hyperlink"/>
                  <w:bCs/>
                  <w:lang w:val="en-US"/>
                </w:rPr>
                <w:t>inese.jokste@ievp.gov.lv</w:t>
              </w:r>
            </w:hyperlink>
          </w:p>
        </w:tc>
      </w:tr>
      <w:tr w:rsidR="00FE0785" w:rsidRPr="002E1DDC" w14:paraId="1BC30B14" w14:textId="77777777" w:rsidTr="002E1DD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4A0CD" w14:textId="77777777" w:rsidR="00FE0785" w:rsidRPr="002E1DDC" w:rsidRDefault="00FE0785" w:rsidP="00FE0785">
            <w:pPr>
              <w:rPr>
                <w:b/>
                <w:lang w:val="en-US"/>
              </w:rPr>
            </w:pPr>
            <w:proofErr w:type="spellStart"/>
            <w:r w:rsidRPr="002E1DDC">
              <w:rPr>
                <w:b/>
                <w:lang w:val="en-US"/>
              </w:rPr>
              <w:t>Apliecinājums</w:t>
            </w:r>
            <w:proofErr w:type="spellEnd"/>
            <w:r w:rsidRPr="002E1DDC">
              <w:rPr>
                <w:b/>
                <w:lang w:val="en-US"/>
              </w:rPr>
              <w:t xml:space="preserve"> par </w:t>
            </w:r>
            <w:proofErr w:type="spellStart"/>
            <w:r w:rsidRPr="002E1DDC">
              <w:rPr>
                <w:b/>
                <w:lang w:val="en-US"/>
              </w:rPr>
              <w:t>dalību</w:t>
            </w:r>
            <w:proofErr w:type="spellEnd"/>
            <w:r w:rsidRPr="002E1DDC">
              <w:rPr>
                <w:b/>
                <w:lang w:val="en-US"/>
              </w:rPr>
              <w:t xml:space="preserve"> </w:t>
            </w:r>
            <w:proofErr w:type="spellStart"/>
            <w:r w:rsidRPr="002E1DDC">
              <w:rPr>
                <w:b/>
                <w:lang w:val="en-US"/>
              </w:rPr>
              <w:t>mācībās</w:t>
            </w:r>
            <w:proofErr w:type="spellEnd"/>
            <w:r w:rsidRPr="002E1DDC">
              <w:rPr>
                <w:b/>
                <w:lang w:val="en-US"/>
              </w:rPr>
              <w:t xml:space="preserve"> </w:t>
            </w:r>
          </w:p>
          <w:p w14:paraId="77C9BD19" w14:textId="77777777" w:rsidR="00FE0785" w:rsidRPr="002E1DDC" w:rsidRDefault="00FE0785" w:rsidP="00FE0785">
            <w:pPr>
              <w:rPr>
                <w:b/>
                <w:lang w:val="en-US"/>
              </w:rPr>
            </w:pPr>
          </w:p>
          <w:p w14:paraId="1168661D" w14:textId="77777777" w:rsidR="00FE0785" w:rsidRPr="002E1DDC" w:rsidRDefault="00FE0785" w:rsidP="00FE0785">
            <w:pPr>
              <w:rPr>
                <w:b/>
                <w:lang w:val="en-US"/>
              </w:rPr>
            </w:pPr>
            <w:r w:rsidRPr="002E1DDC">
              <w:rPr>
                <w:b/>
                <w:lang w:val="en-US"/>
              </w:rPr>
              <w:t>Certification of attendance</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22E17" w14:textId="77777777" w:rsidR="00FE0785" w:rsidRPr="002E1DDC" w:rsidRDefault="00FE0785" w:rsidP="00FE0785">
            <w:pPr>
              <w:spacing w:line="251" w:lineRule="auto"/>
              <w:rPr>
                <w:bCs/>
                <w:color w:val="FF0000"/>
                <w:lang w:val="en-US"/>
              </w:rPr>
            </w:pPr>
            <w:proofErr w:type="spellStart"/>
            <w:r w:rsidRPr="002E1DDC">
              <w:rPr>
                <w:bCs/>
                <w:lang w:val="en-US"/>
              </w:rPr>
              <w:t>Apliecinājumu</w:t>
            </w:r>
            <w:proofErr w:type="spellEnd"/>
            <w:r w:rsidRPr="002E1DDC">
              <w:rPr>
                <w:bCs/>
                <w:lang w:val="en-US"/>
              </w:rPr>
              <w:t xml:space="preserve"> par </w:t>
            </w:r>
            <w:proofErr w:type="spellStart"/>
            <w:r w:rsidRPr="002E1DDC">
              <w:rPr>
                <w:bCs/>
                <w:lang w:val="en-US"/>
              </w:rPr>
              <w:t>dalību</w:t>
            </w:r>
            <w:proofErr w:type="spellEnd"/>
            <w:r w:rsidRPr="002E1DDC">
              <w:rPr>
                <w:bCs/>
                <w:lang w:val="en-US"/>
              </w:rPr>
              <w:t xml:space="preserve"> </w:t>
            </w:r>
            <w:proofErr w:type="spellStart"/>
            <w:r w:rsidRPr="002E1DDC">
              <w:rPr>
                <w:bCs/>
                <w:lang w:val="en-US"/>
              </w:rPr>
              <w:t>mācībās</w:t>
            </w:r>
            <w:proofErr w:type="spellEnd"/>
            <w:r w:rsidRPr="002E1DDC">
              <w:rPr>
                <w:bCs/>
                <w:lang w:val="en-US"/>
              </w:rPr>
              <w:t xml:space="preserve"> </w:t>
            </w:r>
            <w:proofErr w:type="spellStart"/>
            <w:r w:rsidRPr="002E1DDC">
              <w:rPr>
                <w:bCs/>
                <w:lang w:val="en-US"/>
              </w:rPr>
              <w:t>izsniedz</w:t>
            </w:r>
            <w:proofErr w:type="spellEnd"/>
            <w:r w:rsidRPr="002E1DDC">
              <w:rPr>
                <w:bCs/>
                <w:lang w:val="en-US"/>
              </w:rPr>
              <w:t xml:space="preserve"> </w:t>
            </w:r>
            <w:proofErr w:type="spellStart"/>
            <w:r w:rsidRPr="002E1DDC">
              <w:rPr>
                <w:bCs/>
                <w:lang w:val="en-US"/>
              </w:rPr>
              <w:t>pakalpojuma</w:t>
            </w:r>
            <w:proofErr w:type="spellEnd"/>
            <w:r w:rsidRPr="002E1DDC">
              <w:rPr>
                <w:bCs/>
                <w:lang w:val="en-US"/>
              </w:rPr>
              <w:t xml:space="preserve"> </w:t>
            </w:r>
            <w:proofErr w:type="spellStart"/>
            <w:r w:rsidRPr="002E1DDC">
              <w:rPr>
                <w:bCs/>
                <w:lang w:val="en-US"/>
              </w:rPr>
              <w:t>sniedzējs</w:t>
            </w:r>
            <w:proofErr w:type="spellEnd"/>
            <w:r w:rsidRPr="002E1DDC">
              <w:rPr>
                <w:bCs/>
                <w:lang w:val="en-US"/>
              </w:rPr>
              <w:t>.</w:t>
            </w:r>
          </w:p>
        </w:tc>
        <w:tc>
          <w:tcPr>
            <w:tcW w:w="2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F141A" w14:textId="77777777" w:rsidR="00FE0785" w:rsidRPr="002E1DDC" w:rsidRDefault="00FE0785" w:rsidP="00FE0785">
            <w:pPr>
              <w:spacing w:after="120"/>
              <w:rPr>
                <w:bCs/>
                <w:lang w:val="en-US"/>
              </w:rPr>
            </w:pPr>
            <w:r w:rsidRPr="002E1DDC">
              <w:rPr>
                <w:bCs/>
                <w:lang w:val="en-US"/>
              </w:rPr>
              <w:t>Certification of attendance is provided by the workshop facilitators.</w:t>
            </w:r>
          </w:p>
        </w:tc>
      </w:tr>
    </w:tbl>
    <w:p w14:paraId="5E7ED4E0" w14:textId="42B97189" w:rsidR="00B23268" w:rsidRDefault="00B23268" w:rsidP="00FE0785">
      <w:pPr>
        <w:spacing w:after="160" w:line="251" w:lineRule="auto"/>
        <w:rPr>
          <w:b/>
          <w:color w:val="000000"/>
          <w:u w:val="single"/>
          <w:lang w:val="en-US"/>
        </w:rPr>
      </w:pPr>
    </w:p>
    <w:p w14:paraId="5F457EA4" w14:textId="08184CAC" w:rsidR="00B23268" w:rsidRDefault="00B23268" w:rsidP="00FE0785">
      <w:pPr>
        <w:spacing w:after="160" w:line="251" w:lineRule="auto"/>
        <w:rPr>
          <w:b/>
          <w:color w:val="000000"/>
          <w:u w:val="single"/>
          <w:lang w:val="en-US"/>
        </w:rPr>
      </w:pPr>
    </w:p>
    <w:p w14:paraId="274215F6" w14:textId="2D51500A" w:rsidR="00B23268" w:rsidRDefault="00B23268" w:rsidP="00FE0785">
      <w:pPr>
        <w:spacing w:after="160" w:line="251" w:lineRule="auto"/>
        <w:rPr>
          <w:b/>
          <w:color w:val="000000"/>
          <w:u w:val="single"/>
          <w:lang w:val="en-US"/>
        </w:rPr>
      </w:pPr>
    </w:p>
    <w:p w14:paraId="23786906" w14:textId="77777777" w:rsidR="00B23268" w:rsidRPr="002E1DDC" w:rsidRDefault="00B23268" w:rsidP="00FE0785">
      <w:pPr>
        <w:spacing w:after="160" w:line="251" w:lineRule="auto"/>
        <w:rPr>
          <w:b/>
          <w:color w:val="000000"/>
          <w:u w:val="single"/>
          <w:lang w:val="en-US"/>
        </w:rPr>
      </w:pPr>
    </w:p>
    <w:p w14:paraId="57D3DAAB" w14:textId="57D1ABC2" w:rsidR="00FE0785" w:rsidRPr="00B23268" w:rsidRDefault="00FE0785" w:rsidP="00B23268">
      <w:pPr>
        <w:widowControl w:val="0"/>
        <w:ind w:right="-1"/>
        <w:jc w:val="center"/>
        <w:rPr>
          <w:b/>
          <w:u w:val="single"/>
          <w:lang w:val="en-US"/>
        </w:rPr>
      </w:pPr>
      <w:r w:rsidRPr="002E1DDC">
        <w:rPr>
          <w:b/>
          <w:u w:val="single"/>
          <w:lang w:val="en-US"/>
        </w:rPr>
        <w:lastRenderedPageBreak/>
        <w:t>5.</w:t>
      </w:r>
      <w:r w:rsidR="002E1DDC" w:rsidRPr="002E1DDC">
        <w:rPr>
          <w:b/>
          <w:u w:val="single"/>
          <w:lang w:val="en-US"/>
        </w:rPr>
        <w:t xml:space="preserve"> </w:t>
      </w:r>
      <w:r w:rsidRPr="002E1DDC">
        <w:rPr>
          <w:b/>
          <w:u w:val="single"/>
          <w:lang w:val="en-US"/>
        </w:rPr>
        <w:t xml:space="preserve">– </w:t>
      </w:r>
      <w:proofErr w:type="spellStart"/>
      <w:r w:rsidRPr="002E1DDC">
        <w:rPr>
          <w:b/>
          <w:u w:val="single"/>
          <w:lang w:val="en-US"/>
        </w:rPr>
        <w:t>Viens</w:t>
      </w:r>
      <w:proofErr w:type="spellEnd"/>
      <w:r w:rsidRPr="002E1DDC">
        <w:rPr>
          <w:b/>
          <w:u w:val="single"/>
          <w:lang w:val="en-US"/>
        </w:rPr>
        <w:t xml:space="preserve"> </w:t>
      </w:r>
      <w:proofErr w:type="spellStart"/>
      <w:r w:rsidRPr="002E1DDC">
        <w:rPr>
          <w:b/>
          <w:u w:val="single"/>
          <w:lang w:val="en-US"/>
        </w:rPr>
        <w:t>triju</w:t>
      </w:r>
      <w:proofErr w:type="spellEnd"/>
      <w:r w:rsidRPr="002E1DDC">
        <w:rPr>
          <w:b/>
          <w:u w:val="single"/>
          <w:lang w:val="en-US"/>
        </w:rPr>
        <w:t xml:space="preserve"> </w:t>
      </w:r>
      <w:proofErr w:type="spellStart"/>
      <w:r w:rsidRPr="002E1DDC">
        <w:rPr>
          <w:b/>
          <w:u w:val="single"/>
          <w:lang w:val="en-US"/>
        </w:rPr>
        <w:t>dienu</w:t>
      </w:r>
      <w:proofErr w:type="spellEnd"/>
      <w:r w:rsidRPr="002E1DDC">
        <w:rPr>
          <w:b/>
          <w:u w:val="single"/>
          <w:lang w:val="en-US"/>
        </w:rPr>
        <w:t xml:space="preserve"> </w:t>
      </w:r>
      <w:proofErr w:type="spellStart"/>
      <w:r w:rsidRPr="002E1DDC">
        <w:rPr>
          <w:b/>
          <w:u w:val="single"/>
          <w:lang w:val="en-US"/>
        </w:rPr>
        <w:t>seminārs</w:t>
      </w:r>
      <w:proofErr w:type="spellEnd"/>
      <w:r w:rsidRPr="002E1DDC">
        <w:rPr>
          <w:b/>
          <w:u w:val="single"/>
          <w:lang w:val="en-US"/>
        </w:rPr>
        <w:t xml:space="preserve"> “</w:t>
      </w:r>
      <w:proofErr w:type="spellStart"/>
      <w:r w:rsidRPr="002E1DDC">
        <w:rPr>
          <w:b/>
          <w:bCs/>
          <w:u w:val="single"/>
          <w:lang w:val="en-US"/>
        </w:rPr>
        <w:t>Mācības</w:t>
      </w:r>
      <w:proofErr w:type="spellEnd"/>
      <w:r w:rsidRPr="002E1DDC">
        <w:rPr>
          <w:b/>
          <w:bCs/>
          <w:u w:val="single"/>
          <w:lang w:val="en-US"/>
        </w:rPr>
        <w:t xml:space="preserve"> </w:t>
      </w:r>
      <w:proofErr w:type="spellStart"/>
      <w:r w:rsidRPr="002E1DDC">
        <w:rPr>
          <w:b/>
          <w:bCs/>
          <w:u w:val="single"/>
          <w:lang w:val="en-US"/>
        </w:rPr>
        <w:t>darbam</w:t>
      </w:r>
      <w:proofErr w:type="spellEnd"/>
      <w:r w:rsidRPr="002E1DDC">
        <w:rPr>
          <w:b/>
          <w:bCs/>
          <w:u w:val="single"/>
          <w:lang w:val="en-US"/>
        </w:rPr>
        <w:t xml:space="preserve"> </w:t>
      </w:r>
      <w:proofErr w:type="spellStart"/>
      <w:r w:rsidRPr="002E1DDC">
        <w:rPr>
          <w:b/>
          <w:bCs/>
          <w:u w:val="single"/>
          <w:lang w:val="en-US"/>
        </w:rPr>
        <w:t>ar</w:t>
      </w:r>
      <w:proofErr w:type="spellEnd"/>
      <w:r w:rsidRPr="002E1DDC">
        <w:rPr>
          <w:b/>
          <w:bCs/>
          <w:u w:val="single"/>
          <w:lang w:val="en-US"/>
        </w:rPr>
        <w:t xml:space="preserve"> </w:t>
      </w:r>
      <w:proofErr w:type="spellStart"/>
      <w:r w:rsidRPr="002E1DDC">
        <w:rPr>
          <w:b/>
          <w:bCs/>
          <w:u w:val="single"/>
          <w:lang w:val="en-US"/>
        </w:rPr>
        <w:t>Vardarbības</w:t>
      </w:r>
      <w:proofErr w:type="spellEnd"/>
      <w:r w:rsidRPr="002E1DDC">
        <w:rPr>
          <w:b/>
          <w:bCs/>
          <w:u w:val="single"/>
          <w:lang w:val="en-US"/>
        </w:rPr>
        <w:t xml:space="preserve"> </w:t>
      </w:r>
      <w:proofErr w:type="spellStart"/>
      <w:r w:rsidRPr="002E1DDC">
        <w:rPr>
          <w:b/>
          <w:bCs/>
          <w:u w:val="single"/>
          <w:lang w:val="en-US"/>
        </w:rPr>
        <w:t>mazināšanas</w:t>
      </w:r>
      <w:proofErr w:type="spellEnd"/>
      <w:r w:rsidRPr="002E1DDC">
        <w:rPr>
          <w:b/>
          <w:bCs/>
          <w:u w:val="single"/>
          <w:lang w:val="en-US"/>
        </w:rPr>
        <w:t xml:space="preserve"> </w:t>
      </w:r>
      <w:proofErr w:type="spellStart"/>
      <w:r w:rsidRPr="002E1DDC">
        <w:rPr>
          <w:b/>
          <w:bCs/>
          <w:u w:val="single"/>
          <w:lang w:val="en-US"/>
        </w:rPr>
        <w:t>programmu</w:t>
      </w:r>
      <w:proofErr w:type="spellEnd"/>
      <w:r w:rsidRPr="002E1DDC">
        <w:rPr>
          <w:b/>
          <w:bCs/>
          <w:u w:val="single"/>
          <w:lang w:val="en-US"/>
        </w:rPr>
        <w:t xml:space="preserve"> (VRP)</w:t>
      </w:r>
      <w:r w:rsidRPr="002E1DDC">
        <w:rPr>
          <w:b/>
          <w:u w:val="single"/>
          <w:lang w:val="en-US"/>
        </w:rPr>
        <w:t>”</w:t>
      </w:r>
    </w:p>
    <w:p w14:paraId="7578C9DB" w14:textId="1E3362E6" w:rsidR="00FE0785" w:rsidRPr="002E1DDC" w:rsidRDefault="00FE0785" w:rsidP="00FE0785">
      <w:pPr>
        <w:widowControl w:val="0"/>
        <w:ind w:right="-1"/>
        <w:jc w:val="center"/>
        <w:rPr>
          <w:color w:val="FF0000"/>
          <w:u w:val="single"/>
          <w:lang w:val="en-US"/>
        </w:rPr>
      </w:pPr>
      <w:r w:rsidRPr="002E1DDC">
        <w:rPr>
          <w:b/>
          <w:u w:val="single"/>
          <w:lang w:val="en-US"/>
        </w:rPr>
        <w:t>5. – One three days’ workshop “</w:t>
      </w:r>
      <w:r w:rsidRPr="002E1DDC">
        <w:rPr>
          <w:b/>
          <w:bCs/>
          <w:u w:val="single"/>
          <w:lang w:val="en-US"/>
        </w:rPr>
        <w:t xml:space="preserve">Violence Reduction </w:t>
      </w:r>
      <w:proofErr w:type="spellStart"/>
      <w:r w:rsidRPr="002E1DDC">
        <w:rPr>
          <w:b/>
          <w:bCs/>
          <w:u w:val="single"/>
          <w:lang w:val="en-US"/>
        </w:rPr>
        <w:t>Programme</w:t>
      </w:r>
      <w:proofErr w:type="spellEnd"/>
      <w:r w:rsidRPr="002E1DDC">
        <w:rPr>
          <w:b/>
          <w:bCs/>
          <w:u w:val="single"/>
          <w:lang w:val="en-US"/>
        </w:rPr>
        <w:t xml:space="preserve"> (VRP) Facilitator training</w:t>
      </w:r>
      <w:r w:rsidRPr="002E1DDC">
        <w:rPr>
          <w:b/>
          <w:u w:val="single"/>
          <w:lang w:val="en-US"/>
        </w:rPr>
        <w:t xml:space="preserve">” </w:t>
      </w:r>
    </w:p>
    <w:p w14:paraId="35E4BA70" w14:textId="77777777" w:rsidR="00FE0785" w:rsidRPr="002E1DDC" w:rsidRDefault="00FE0785" w:rsidP="00FE0785">
      <w:pPr>
        <w:widowControl w:val="0"/>
        <w:tabs>
          <w:tab w:val="left" w:pos="426"/>
          <w:tab w:val="left" w:pos="540"/>
        </w:tabs>
        <w:ind w:left="426" w:right="425"/>
        <w:jc w:val="center"/>
        <w:rPr>
          <w:b/>
          <w:color w:val="000000"/>
          <w:u w:val="single"/>
          <w:lang w:val="en-US"/>
        </w:rPr>
      </w:pPr>
    </w:p>
    <w:p w14:paraId="22D13979" w14:textId="77777777" w:rsidR="00FE0785" w:rsidRPr="002E1DDC" w:rsidRDefault="00FE0785" w:rsidP="00FE0785">
      <w:pPr>
        <w:rPr>
          <w:b/>
          <w:bCs/>
          <w:lang w:val="en-US"/>
        </w:rPr>
      </w:pPr>
      <w:proofErr w:type="spellStart"/>
      <w:r w:rsidRPr="002E1DDC">
        <w:rPr>
          <w:b/>
          <w:bCs/>
          <w:lang w:val="en-US"/>
        </w:rPr>
        <w:t>Prasības</w:t>
      </w:r>
      <w:proofErr w:type="spellEnd"/>
      <w:r w:rsidRPr="002E1DDC">
        <w:rPr>
          <w:b/>
          <w:bCs/>
          <w:lang w:val="en-US"/>
        </w:rPr>
        <w:t xml:space="preserve"> </w:t>
      </w:r>
      <w:proofErr w:type="spellStart"/>
      <w:r w:rsidRPr="002E1DDC">
        <w:rPr>
          <w:b/>
          <w:bCs/>
          <w:lang w:val="en-US"/>
        </w:rPr>
        <w:t>attiecībā</w:t>
      </w:r>
      <w:proofErr w:type="spellEnd"/>
      <w:r w:rsidRPr="002E1DDC">
        <w:rPr>
          <w:b/>
          <w:bCs/>
          <w:lang w:val="en-US"/>
        </w:rPr>
        <w:t xml:space="preserve"> </w:t>
      </w:r>
      <w:proofErr w:type="spellStart"/>
      <w:r w:rsidRPr="002E1DDC">
        <w:rPr>
          <w:b/>
          <w:bCs/>
          <w:lang w:val="en-US"/>
        </w:rPr>
        <w:t>uz</w:t>
      </w:r>
      <w:proofErr w:type="spellEnd"/>
      <w:r w:rsidRPr="002E1DDC">
        <w:rPr>
          <w:b/>
          <w:bCs/>
          <w:lang w:val="en-US"/>
        </w:rPr>
        <w:t xml:space="preserve"> </w:t>
      </w:r>
      <w:proofErr w:type="spellStart"/>
      <w:r w:rsidRPr="002E1DDC">
        <w:rPr>
          <w:b/>
          <w:bCs/>
          <w:lang w:val="en-US"/>
        </w:rPr>
        <w:t>sniedzamo</w:t>
      </w:r>
      <w:proofErr w:type="spellEnd"/>
      <w:r w:rsidRPr="002E1DDC">
        <w:rPr>
          <w:b/>
          <w:bCs/>
          <w:lang w:val="en-US"/>
        </w:rPr>
        <w:t xml:space="preserve"> </w:t>
      </w:r>
      <w:proofErr w:type="spellStart"/>
      <w:r w:rsidRPr="002E1DDC">
        <w:rPr>
          <w:b/>
          <w:bCs/>
          <w:lang w:val="en-US"/>
        </w:rPr>
        <w:t>pakalpojumu</w:t>
      </w:r>
      <w:proofErr w:type="spellEnd"/>
      <w:r w:rsidRPr="002E1DDC">
        <w:rPr>
          <w:b/>
          <w:bCs/>
          <w:lang w:val="en-US"/>
        </w:rPr>
        <w:t xml:space="preserve"> un </w:t>
      </w:r>
      <w:proofErr w:type="spellStart"/>
      <w:r w:rsidRPr="002E1DDC">
        <w:rPr>
          <w:b/>
          <w:bCs/>
          <w:lang w:val="en-US"/>
        </w:rPr>
        <w:t>tehnisko</w:t>
      </w:r>
      <w:proofErr w:type="spellEnd"/>
      <w:r w:rsidRPr="002E1DDC">
        <w:rPr>
          <w:b/>
          <w:bCs/>
          <w:lang w:val="en-US"/>
        </w:rPr>
        <w:t xml:space="preserve"> </w:t>
      </w:r>
      <w:proofErr w:type="spellStart"/>
      <w:r w:rsidRPr="002E1DDC">
        <w:rPr>
          <w:b/>
          <w:bCs/>
          <w:lang w:val="en-US"/>
        </w:rPr>
        <w:t>piedāvājumu</w:t>
      </w:r>
      <w:proofErr w:type="spellEnd"/>
      <w:r w:rsidRPr="002E1DDC">
        <w:rPr>
          <w:b/>
          <w:bCs/>
          <w:lang w:val="en-US"/>
        </w:rPr>
        <w:t>:</w:t>
      </w:r>
    </w:p>
    <w:p w14:paraId="4F96A82E" w14:textId="77777777" w:rsidR="00FE0785" w:rsidRPr="002E1DDC" w:rsidRDefault="00FE0785" w:rsidP="00FE0785">
      <w:pPr>
        <w:rPr>
          <w:b/>
          <w:bCs/>
          <w:lang w:val="en-US"/>
        </w:rPr>
      </w:pPr>
      <w:r w:rsidRPr="002E1DDC">
        <w:rPr>
          <w:b/>
          <w:bCs/>
          <w:lang w:val="en-US"/>
        </w:rPr>
        <w:t>Requirements concerning supplied service and technical offer:</w:t>
      </w:r>
    </w:p>
    <w:tbl>
      <w:tblPr>
        <w:tblW w:w="4815" w:type="pct"/>
        <w:tblCellMar>
          <w:left w:w="10" w:type="dxa"/>
          <w:right w:w="10" w:type="dxa"/>
        </w:tblCellMar>
        <w:tblLook w:val="04A0" w:firstRow="1" w:lastRow="0" w:firstColumn="1" w:lastColumn="0" w:noHBand="0" w:noVBand="1"/>
      </w:tblPr>
      <w:tblGrid>
        <w:gridCol w:w="1856"/>
        <w:gridCol w:w="4152"/>
        <w:gridCol w:w="2718"/>
      </w:tblGrid>
      <w:tr w:rsidR="00FE0785" w:rsidRPr="002E1DDC" w14:paraId="6B1A0844" w14:textId="77777777" w:rsidTr="002E1DDC">
        <w:tc>
          <w:tcPr>
            <w:tcW w:w="872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EC2A7" w14:textId="77777777" w:rsidR="00FE0785" w:rsidRPr="002E1DDC" w:rsidRDefault="00FE0785" w:rsidP="00FE0785">
            <w:pPr>
              <w:spacing w:after="120"/>
              <w:ind w:firstLine="284"/>
              <w:jc w:val="center"/>
              <w:rPr>
                <w:b/>
                <w:bCs/>
                <w:lang w:val="en-US"/>
              </w:rPr>
            </w:pPr>
            <w:proofErr w:type="spellStart"/>
            <w:r w:rsidRPr="002E1DDC">
              <w:rPr>
                <w:b/>
                <w:bCs/>
                <w:lang w:val="en-US"/>
              </w:rPr>
              <w:t>Tehniskā</w:t>
            </w:r>
            <w:proofErr w:type="spellEnd"/>
            <w:r w:rsidRPr="002E1DDC">
              <w:rPr>
                <w:b/>
                <w:bCs/>
                <w:lang w:val="en-US"/>
              </w:rPr>
              <w:t xml:space="preserve"> </w:t>
            </w:r>
            <w:proofErr w:type="spellStart"/>
            <w:r w:rsidRPr="002E1DDC">
              <w:rPr>
                <w:b/>
                <w:bCs/>
                <w:lang w:val="en-US"/>
              </w:rPr>
              <w:t>specifikācija</w:t>
            </w:r>
            <w:proofErr w:type="spellEnd"/>
          </w:p>
          <w:p w14:paraId="6E3E679E" w14:textId="77777777" w:rsidR="00FE0785" w:rsidRPr="002E1DDC" w:rsidRDefault="00FE0785" w:rsidP="00FE0785">
            <w:pPr>
              <w:spacing w:after="120"/>
              <w:ind w:firstLine="284"/>
              <w:jc w:val="center"/>
              <w:rPr>
                <w:b/>
                <w:bCs/>
                <w:lang w:val="en-US"/>
              </w:rPr>
            </w:pPr>
            <w:r w:rsidRPr="002E1DDC">
              <w:rPr>
                <w:b/>
                <w:bCs/>
                <w:lang w:val="en-US"/>
              </w:rPr>
              <w:t>Technical Specification</w:t>
            </w:r>
          </w:p>
        </w:tc>
      </w:tr>
      <w:tr w:rsidR="00FE0785" w:rsidRPr="002E1DDC" w14:paraId="6E13E3C0" w14:textId="77777777" w:rsidTr="002E1DD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BF9E2" w14:textId="77777777" w:rsidR="00FE0785" w:rsidRPr="002E1DDC" w:rsidRDefault="00FE0785" w:rsidP="00FE0785">
            <w:pPr>
              <w:spacing w:after="120"/>
              <w:ind w:firstLine="284"/>
              <w:jc w:val="center"/>
              <w:rPr>
                <w:b/>
                <w:bCs/>
                <w:lang w:val="en-US"/>
              </w:rPr>
            </w:pPr>
            <w:proofErr w:type="spellStart"/>
            <w:r w:rsidRPr="002E1DDC">
              <w:rPr>
                <w:b/>
                <w:bCs/>
                <w:lang w:val="en-US"/>
              </w:rPr>
              <w:t>Rādītājs</w:t>
            </w:r>
            <w:proofErr w:type="spellEnd"/>
          </w:p>
          <w:p w14:paraId="266E4392" w14:textId="77777777" w:rsidR="00FE0785" w:rsidRPr="002E1DDC" w:rsidRDefault="00FE0785" w:rsidP="00FE0785">
            <w:pPr>
              <w:spacing w:after="120"/>
              <w:ind w:firstLine="284"/>
              <w:jc w:val="center"/>
              <w:rPr>
                <w:b/>
                <w:bCs/>
                <w:lang w:val="en-US"/>
              </w:rPr>
            </w:pPr>
            <w:r w:rsidRPr="002E1DDC">
              <w:rPr>
                <w:b/>
                <w:bCs/>
                <w:lang w:val="en-US"/>
              </w:rPr>
              <w:t>Item</w:t>
            </w:r>
          </w:p>
        </w:tc>
        <w:tc>
          <w:tcPr>
            <w:tcW w:w="4152"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3042A" w14:textId="77777777" w:rsidR="00FE0785" w:rsidRPr="002E1DDC" w:rsidRDefault="00FE0785" w:rsidP="00FE0785">
            <w:pPr>
              <w:spacing w:after="120"/>
              <w:ind w:firstLine="284"/>
              <w:jc w:val="center"/>
              <w:rPr>
                <w:b/>
                <w:bCs/>
                <w:lang w:val="en-US"/>
              </w:rPr>
            </w:pPr>
          </w:p>
          <w:p w14:paraId="2D63AE14" w14:textId="77777777" w:rsidR="00FE0785" w:rsidRPr="002E1DDC" w:rsidRDefault="00FE0785" w:rsidP="00FE0785">
            <w:pPr>
              <w:spacing w:after="120"/>
              <w:ind w:firstLine="284"/>
              <w:jc w:val="center"/>
              <w:rPr>
                <w:b/>
                <w:bCs/>
                <w:lang w:val="en-US"/>
              </w:rPr>
            </w:pPr>
            <w:proofErr w:type="spellStart"/>
            <w:r w:rsidRPr="002E1DDC">
              <w:rPr>
                <w:b/>
                <w:bCs/>
                <w:lang w:val="en-US"/>
              </w:rPr>
              <w:t>Pamatprasības</w:t>
            </w:r>
            <w:proofErr w:type="spellEnd"/>
          </w:p>
          <w:p w14:paraId="641A019E" w14:textId="77777777" w:rsidR="00FE0785" w:rsidRPr="002E1DDC" w:rsidRDefault="00FE0785" w:rsidP="00FE0785">
            <w:pPr>
              <w:spacing w:after="120"/>
              <w:ind w:firstLine="284"/>
              <w:jc w:val="center"/>
              <w:rPr>
                <w:b/>
                <w:bCs/>
                <w:lang w:val="en-US"/>
              </w:rPr>
            </w:pPr>
          </w:p>
        </w:tc>
        <w:tc>
          <w:tcPr>
            <w:tcW w:w="271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CE7C2" w14:textId="77777777" w:rsidR="00FE0785" w:rsidRPr="002E1DDC" w:rsidRDefault="00FE0785" w:rsidP="00FE0785">
            <w:pPr>
              <w:spacing w:after="120"/>
              <w:ind w:firstLine="284"/>
              <w:jc w:val="center"/>
              <w:rPr>
                <w:b/>
                <w:iCs/>
                <w:lang w:val="en-US"/>
              </w:rPr>
            </w:pPr>
            <w:r w:rsidRPr="002E1DDC">
              <w:rPr>
                <w:b/>
                <w:iCs/>
                <w:lang w:val="en-US"/>
              </w:rPr>
              <w:t>Main requirements</w:t>
            </w:r>
          </w:p>
        </w:tc>
      </w:tr>
      <w:tr w:rsidR="00FE0785" w:rsidRPr="002E1DDC" w14:paraId="3B9D7503" w14:textId="77777777" w:rsidTr="002E1DDC">
        <w:trPr>
          <w:trHeight w:val="913"/>
        </w:trPr>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53AA2" w14:textId="77777777" w:rsidR="00FE0785" w:rsidRPr="002E1DDC" w:rsidRDefault="00FE0785" w:rsidP="00FE0785">
            <w:pPr>
              <w:jc w:val="both"/>
              <w:rPr>
                <w:b/>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apraksts</w:t>
            </w:r>
            <w:proofErr w:type="spellEnd"/>
            <w:r w:rsidRPr="002E1DDC">
              <w:rPr>
                <w:b/>
                <w:lang w:val="en-US"/>
              </w:rPr>
              <w:t xml:space="preserve">, </w:t>
            </w:r>
            <w:proofErr w:type="spellStart"/>
            <w:r w:rsidRPr="002E1DDC">
              <w:rPr>
                <w:b/>
                <w:lang w:val="en-US"/>
              </w:rPr>
              <w:t>mērķis</w:t>
            </w:r>
            <w:proofErr w:type="spellEnd"/>
          </w:p>
          <w:p w14:paraId="25771253" w14:textId="77777777" w:rsidR="00FE0785" w:rsidRPr="002E1DDC" w:rsidRDefault="00FE0785" w:rsidP="00FE0785">
            <w:pPr>
              <w:jc w:val="both"/>
              <w:rPr>
                <w:b/>
                <w:lang w:val="en-US"/>
              </w:rPr>
            </w:pPr>
          </w:p>
          <w:p w14:paraId="6406B9D7" w14:textId="77777777" w:rsidR="00FE0785" w:rsidRPr="002E1DDC" w:rsidRDefault="00FE0785" w:rsidP="00FE0785">
            <w:pPr>
              <w:rPr>
                <w:b/>
                <w:lang w:val="en-US"/>
              </w:rPr>
            </w:pPr>
            <w:r w:rsidRPr="002E1DDC">
              <w:rPr>
                <w:b/>
                <w:lang w:val="en-US"/>
              </w:rPr>
              <w:t>The description and the aim of the service provided</w:t>
            </w:r>
          </w:p>
        </w:tc>
        <w:tc>
          <w:tcPr>
            <w:tcW w:w="4152"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145614" w14:textId="77777777" w:rsidR="00FE0785" w:rsidRPr="002E1DDC" w:rsidRDefault="00FE0785" w:rsidP="00FE0785">
            <w:pPr>
              <w:rPr>
                <w:b/>
                <w:lang w:val="en-US"/>
              </w:rPr>
            </w:pPr>
            <w:proofErr w:type="spellStart"/>
            <w:r w:rsidRPr="002E1DDC">
              <w:rPr>
                <w:b/>
                <w:lang w:val="en-US"/>
              </w:rPr>
              <w:t>Semināra</w:t>
            </w:r>
            <w:proofErr w:type="spellEnd"/>
            <w:r w:rsidRPr="002E1DDC">
              <w:rPr>
                <w:b/>
                <w:lang w:val="en-US"/>
              </w:rPr>
              <w:t xml:space="preserve"> </w:t>
            </w:r>
            <w:proofErr w:type="spellStart"/>
            <w:r w:rsidRPr="002E1DDC">
              <w:rPr>
                <w:b/>
                <w:lang w:val="en-US"/>
              </w:rPr>
              <w:t>mērķis</w:t>
            </w:r>
            <w:proofErr w:type="spellEnd"/>
            <w:r w:rsidRPr="002E1DDC">
              <w:rPr>
                <w:b/>
                <w:lang w:val="en-US"/>
              </w:rPr>
              <w:t>:</w:t>
            </w:r>
            <w:r w:rsidRPr="002E1DDC">
              <w:rPr>
                <w:rFonts w:ascii="Calibri" w:hAnsi="Calibri"/>
                <w:b/>
                <w:sz w:val="21"/>
                <w:szCs w:val="21"/>
                <w:shd w:val="clear" w:color="auto" w:fill="FFFFFF"/>
                <w:lang w:val="en-US"/>
              </w:rPr>
              <w:t xml:space="preserve"> </w:t>
            </w:r>
            <w:r w:rsidRPr="002E1DDC">
              <w:rPr>
                <w:rStyle w:val="apple-converted-space"/>
                <w:rFonts w:ascii="Calibri" w:hAnsi="Calibri"/>
                <w:b/>
                <w:sz w:val="21"/>
                <w:szCs w:val="21"/>
                <w:shd w:val="clear" w:color="auto" w:fill="FFFFFF"/>
                <w:lang w:val="en-US"/>
              </w:rPr>
              <w:t> </w:t>
            </w:r>
          </w:p>
          <w:p w14:paraId="34372977" w14:textId="77777777" w:rsidR="00FE0785" w:rsidRPr="002E1DDC" w:rsidRDefault="00FE0785" w:rsidP="00FE0785">
            <w:pPr>
              <w:rPr>
                <w:bCs/>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zināšanas</w:t>
            </w:r>
            <w:proofErr w:type="spellEnd"/>
            <w:r w:rsidRPr="002E1DDC">
              <w:rPr>
                <w:bCs/>
                <w:lang w:val="en-US"/>
              </w:rPr>
              <w:t xml:space="preserve"> un </w:t>
            </w:r>
            <w:proofErr w:type="spellStart"/>
            <w:r w:rsidRPr="002E1DDC">
              <w:rPr>
                <w:bCs/>
                <w:lang w:val="en-US"/>
              </w:rPr>
              <w:t>attīstīt</w:t>
            </w:r>
            <w:proofErr w:type="spellEnd"/>
            <w:r w:rsidRPr="002E1DDC">
              <w:rPr>
                <w:bCs/>
                <w:lang w:val="en-US"/>
              </w:rPr>
              <w:t xml:space="preserve"> </w:t>
            </w:r>
            <w:proofErr w:type="spellStart"/>
            <w:r w:rsidRPr="002E1DDC">
              <w:rPr>
                <w:bCs/>
                <w:lang w:val="en-US"/>
              </w:rPr>
              <w:t>prasmes</w:t>
            </w:r>
            <w:proofErr w:type="spellEnd"/>
            <w:r w:rsidRPr="002E1DDC">
              <w:rPr>
                <w:bCs/>
                <w:lang w:val="en-US"/>
              </w:rPr>
              <w:t xml:space="preserve">, kas </w:t>
            </w:r>
            <w:proofErr w:type="spellStart"/>
            <w:r w:rsidRPr="002E1DDC">
              <w:rPr>
                <w:bCs/>
                <w:lang w:val="en-US"/>
              </w:rPr>
              <w:t>nepieciešamas</w:t>
            </w:r>
            <w:proofErr w:type="spellEnd"/>
            <w:r w:rsidRPr="002E1DDC">
              <w:rPr>
                <w:bCs/>
                <w:lang w:val="en-US"/>
              </w:rPr>
              <w:t xml:space="preserve">, </w:t>
            </w:r>
            <w:proofErr w:type="spellStart"/>
            <w:r w:rsidRPr="002E1DDC">
              <w:rPr>
                <w:bCs/>
                <w:lang w:val="en-US"/>
              </w:rPr>
              <w:t>lai</w:t>
            </w:r>
            <w:proofErr w:type="spellEnd"/>
            <w:r w:rsidRPr="002E1DDC">
              <w:rPr>
                <w:bCs/>
                <w:lang w:val="en-US"/>
              </w:rPr>
              <w:t xml:space="preserve"> </w:t>
            </w:r>
            <w:proofErr w:type="spellStart"/>
            <w:r w:rsidRPr="002E1DDC">
              <w:rPr>
                <w:bCs/>
                <w:lang w:val="en-US"/>
              </w:rPr>
              <w:t>vadītu</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programmu</w:t>
            </w:r>
            <w:proofErr w:type="spellEnd"/>
            <w:r w:rsidRPr="002E1DDC">
              <w:rPr>
                <w:bCs/>
                <w:lang w:val="en-US"/>
              </w:rPr>
              <w:t xml:space="preserve">. </w:t>
            </w:r>
          </w:p>
          <w:p w14:paraId="433E78CC" w14:textId="77777777" w:rsidR="00FE0785" w:rsidRPr="002E1DDC" w:rsidRDefault="00FE0785" w:rsidP="00FE0785">
            <w:pPr>
              <w:ind w:left="33"/>
              <w:rPr>
                <w:lang w:val="en-US"/>
              </w:rPr>
            </w:pPr>
          </w:p>
          <w:p w14:paraId="4EACF749" w14:textId="77777777" w:rsidR="00FE0785" w:rsidRPr="002E1DDC" w:rsidRDefault="00FE0785" w:rsidP="00FE0785">
            <w:pPr>
              <w:rPr>
                <w:b/>
                <w:lang w:val="en-US"/>
              </w:rPr>
            </w:pPr>
            <w:proofErr w:type="spellStart"/>
            <w:r w:rsidRPr="002E1DDC">
              <w:rPr>
                <w:b/>
                <w:lang w:val="en-US"/>
              </w:rPr>
              <w:t>Uzdevumi</w:t>
            </w:r>
            <w:proofErr w:type="spellEnd"/>
            <w:r w:rsidRPr="002E1DDC">
              <w:rPr>
                <w:b/>
                <w:lang w:val="en-US"/>
              </w:rPr>
              <w:t xml:space="preserve">: </w:t>
            </w:r>
          </w:p>
          <w:p w14:paraId="5C9788CE" w14:textId="77777777" w:rsidR="00FE0785" w:rsidRPr="002E1DDC" w:rsidRDefault="00FE0785" w:rsidP="00070572">
            <w:pPr>
              <w:pStyle w:val="ListParagraph"/>
              <w:numPr>
                <w:ilvl w:val="3"/>
                <w:numId w:val="7"/>
              </w:numPr>
              <w:suppressAutoHyphens/>
              <w:autoSpaceDN w:val="0"/>
              <w:ind w:left="318"/>
              <w:contextualSpacing w:val="0"/>
              <w:jc w:val="both"/>
              <w:textAlignment w:val="baseline"/>
              <w:rPr>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vispārīgu</w:t>
            </w:r>
            <w:proofErr w:type="spellEnd"/>
            <w:r w:rsidRPr="002E1DDC">
              <w:rPr>
                <w:bCs/>
                <w:lang w:val="en-US"/>
              </w:rPr>
              <w:t xml:space="preserve"> </w:t>
            </w:r>
            <w:proofErr w:type="spellStart"/>
            <w:r w:rsidRPr="002E1DDC">
              <w:rPr>
                <w:bCs/>
                <w:lang w:val="en-US"/>
              </w:rPr>
              <w:t>pārskatu</w:t>
            </w:r>
            <w:proofErr w:type="spellEnd"/>
            <w:r w:rsidRPr="002E1DDC">
              <w:rPr>
                <w:bCs/>
                <w:lang w:val="en-US"/>
              </w:rPr>
              <w:t xml:space="preserve"> par VMP.</w:t>
            </w:r>
          </w:p>
          <w:p w14:paraId="3C682625" w14:textId="77777777" w:rsidR="00FE0785" w:rsidRPr="002E1DDC" w:rsidRDefault="00FE0785" w:rsidP="00070572">
            <w:pPr>
              <w:pStyle w:val="ListParagraph"/>
              <w:numPr>
                <w:ilvl w:val="3"/>
                <w:numId w:val="7"/>
              </w:numPr>
              <w:suppressAutoHyphens/>
              <w:autoSpaceDN w:val="0"/>
              <w:ind w:left="371"/>
              <w:contextualSpacing w:val="0"/>
              <w:textAlignment w:val="baseline"/>
              <w:rPr>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prasmes</w:t>
            </w:r>
            <w:proofErr w:type="spellEnd"/>
            <w:r w:rsidRPr="002E1DDC">
              <w:rPr>
                <w:bCs/>
                <w:lang w:val="en-US"/>
              </w:rPr>
              <w:t xml:space="preserve"> </w:t>
            </w:r>
            <w:proofErr w:type="spellStart"/>
            <w:r w:rsidRPr="002E1DDC">
              <w:rPr>
                <w:bCs/>
                <w:lang w:val="en-US"/>
              </w:rPr>
              <w:t>veikt</w:t>
            </w:r>
            <w:proofErr w:type="spellEnd"/>
            <w:r w:rsidRPr="002E1DDC">
              <w:rPr>
                <w:bCs/>
                <w:lang w:val="en-US"/>
              </w:rPr>
              <w:t xml:space="preserve"> </w:t>
            </w:r>
            <w:proofErr w:type="spellStart"/>
            <w:r w:rsidRPr="002E1DDC">
              <w:rPr>
                <w:bCs/>
                <w:lang w:val="en-US"/>
              </w:rPr>
              <w:t>motivējošo</w:t>
            </w:r>
            <w:proofErr w:type="spellEnd"/>
            <w:r w:rsidRPr="002E1DDC">
              <w:rPr>
                <w:bCs/>
                <w:lang w:val="en-US"/>
              </w:rPr>
              <w:t xml:space="preserve"> </w:t>
            </w:r>
            <w:proofErr w:type="spellStart"/>
            <w:r w:rsidRPr="002E1DDC">
              <w:rPr>
                <w:bCs/>
                <w:lang w:val="en-US"/>
              </w:rPr>
              <w:t>intervēšanu</w:t>
            </w:r>
            <w:proofErr w:type="spellEnd"/>
            <w:r w:rsidRPr="002E1DDC">
              <w:rPr>
                <w:bCs/>
                <w:lang w:val="en-US"/>
              </w:rPr>
              <w:t xml:space="preserve">, </w:t>
            </w:r>
            <w:proofErr w:type="spellStart"/>
            <w:r w:rsidRPr="002E1DDC">
              <w:rPr>
                <w:bCs/>
                <w:lang w:val="en-US"/>
              </w:rPr>
              <w:t>strādājot</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w:t>
            </w:r>
            <w:proofErr w:type="spellStart"/>
            <w:r w:rsidRPr="002E1DDC">
              <w:rPr>
                <w:bCs/>
                <w:lang w:val="en-US"/>
              </w:rPr>
              <w:t>klientiem</w:t>
            </w:r>
            <w:proofErr w:type="spellEnd"/>
            <w:r w:rsidRPr="002E1DDC">
              <w:rPr>
                <w:bCs/>
                <w:lang w:val="en-US"/>
              </w:rPr>
              <w:t xml:space="preserve">, </w:t>
            </w:r>
            <w:proofErr w:type="spellStart"/>
            <w:r w:rsidRPr="002E1DDC">
              <w:rPr>
                <w:bCs/>
                <w:lang w:val="en-US"/>
              </w:rPr>
              <w:t>kuri</w:t>
            </w:r>
            <w:proofErr w:type="spellEnd"/>
            <w:r w:rsidRPr="002E1DDC">
              <w:rPr>
                <w:bCs/>
                <w:lang w:val="en-US"/>
              </w:rPr>
              <w:t xml:space="preserve"> </w:t>
            </w:r>
            <w:proofErr w:type="spellStart"/>
            <w:r w:rsidRPr="002E1DDC">
              <w:rPr>
                <w:bCs/>
                <w:lang w:val="en-US"/>
              </w:rPr>
              <w:t>izrāda</w:t>
            </w:r>
            <w:proofErr w:type="spellEnd"/>
            <w:r w:rsidRPr="002E1DDC">
              <w:rPr>
                <w:bCs/>
                <w:lang w:val="en-US"/>
              </w:rPr>
              <w:t xml:space="preserve"> </w:t>
            </w:r>
            <w:proofErr w:type="spellStart"/>
            <w:r w:rsidRPr="002E1DDC">
              <w:rPr>
                <w:bCs/>
                <w:lang w:val="en-US"/>
              </w:rPr>
              <w:t>pretestību</w:t>
            </w:r>
            <w:proofErr w:type="spellEnd"/>
            <w:r w:rsidRPr="002E1DDC">
              <w:rPr>
                <w:bCs/>
                <w:lang w:val="en-US"/>
              </w:rPr>
              <w:t>.</w:t>
            </w:r>
          </w:p>
          <w:p w14:paraId="028C3515" w14:textId="77777777" w:rsidR="00FE0785" w:rsidRPr="002E1DDC" w:rsidRDefault="00FE0785" w:rsidP="00070572">
            <w:pPr>
              <w:pStyle w:val="ListParagraph"/>
              <w:numPr>
                <w:ilvl w:val="3"/>
                <w:numId w:val="7"/>
              </w:numPr>
              <w:suppressAutoHyphens/>
              <w:autoSpaceDN w:val="0"/>
              <w:ind w:left="371"/>
              <w:contextualSpacing w:val="0"/>
              <w:textAlignment w:val="baseline"/>
              <w:rPr>
                <w:bCs/>
                <w:lang w:val="en-US"/>
              </w:rPr>
            </w:pPr>
            <w:proofErr w:type="spellStart"/>
            <w:r w:rsidRPr="002E1DDC">
              <w:rPr>
                <w:bCs/>
                <w:lang w:val="en-US"/>
              </w:rPr>
              <w:t>Veicināt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struktūru</w:t>
            </w:r>
            <w:proofErr w:type="spellEnd"/>
            <w:r w:rsidRPr="002E1DDC">
              <w:rPr>
                <w:bCs/>
                <w:lang w:val="en-US"/>
              </w:rPr>
              <w:t xml:space="preserve"> (</w:t>
            </w:r>
            <w:proofErr w:type="spellStart"/>
            <w:r w:rsidRPr="002E1DDC">
              <w:rPr>
                <w:bCs/>
                <w:lang w:val="en-US"/>
              </w:rPr>
              <w:t>moduļiem</w:t>
            </w:r>
            <w:proofErr w:type="spellEnd"/>
            <w:r w:rsidRPr="002E1DDC">
              <w:rPr>
                <w:bCs/>
                <w:lang w:val="en-US"/>
              </w:rPr>
              <w:t xml:space="preserve">), </w:t>
            </w:r>
            <w:proofErr w:type="spellStart"/>
            <w:r w:rsidRPr="002E1DDC">
              <w:rPr>
                <w:bCs/>
                <w:lang w:val="en-US"/>
              </w:rPr>
              <w:t>saturu</w:t>
            </w:r>
            <w:proofErr w:type="spellEnd"/>
            <w:r w:rsidRPr="002E1DDC">
              <w:rPr>
                <w:bCs/>
                <w:lang w:val="en-US"/>
              </w:rPr>
              <w:t xml:space="preserve"> un </w:t>
            </w:r>
            <w:proofErr w:type="spellStart"/>
            <w:r w:rsidRPr="002E1DDC">
              <w:rPr>
                <w:bCs/>
                <w:lang w:val="en-US"/>
              </w:rPr>
              <w:t>principiem</w:t>
            </w:r>
            <w:proofErr w:type="spellEnd"/>
            <w:r w:rsidRPr="002E1DDC">
              <w:rPr>
                <w:bCs/>
                <w:lang w:val="en-US"/>
              </w:rPr>
              <w:t>.</w:t>
            </w:r>
          </w:p>
          <w:p w14:paraId="57DD1FB9" w14:textId="77777777" w:rsidR="00FE0785" w:rsidRPr="002E1DDC" w:rsidRDefault="00FE0785" w:rsidP="00070572">
            <w:pPr>
              <w:pStyle w:val="ListParagraph"/>
              <w:numPr>
                <w:ilvl w:val="3"/>
                <w:numId w:val="7"/>
              </w:numPr>
              <w:suppressAutoHyphens/>
              <w:autoSpaceDN w:val="0"/>
              <w:ind w:left="371"/>
              <w:contextualSpacing w:val="0"/>
              <w:textAlignment w:val="baseline"/>
              <w:rPr>
                <w:b/>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prasmi</w:t>
            </w:r>
            <w:proofErr w:type="spellEnd"/>
            <w:r w:rsidRPr="002E1DDC">
              <w:rPr>
                <w:bCs/>
                <w:lang w:val="en-US"/>
              </w:rPr>
              <w:t xml:space="preserve"> </w:t>
            </w:r>
            <w:proofErr w:type="spellStart"/>
            <w:r w:rsidRPr="002E1DDC">
              <w:rPr>
                <w:bCs/>
                <w:lang w:val="en-US"/>
              </w:rPr>
              <w:t>strādāt</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materiāliem</w:t>
            </w:r>
            <w:proofErr w:type="spellEnd"/>
            <w:r w:rsidRPr="002E1DDC">
              <w:rPr>
                <w:bCs/>
                <w:lang w:val="en-US"/>
              </w:rPr>
              <w:t xml:space="preserve">, </w:t>
            </w:r>
            <w:proofErr w:type="spellStart"/>
            <w:r w:rsidRPr="002E1DDC">
              <w:rPr>
                <w:bCs/>
                <w:lang w:val="en-US"/>
              </w:rPr>
              <w:t>veikt</w:t>
            </w:r>
            <w:proofErr w:type="spellEnd"/>
            <w:r w:rsidRPr="002E1DDC">
              <w:rPr>
                <w:bCs/>
                <w:lang w:val="en-US"/>
              </w:rPr>
              <w:t xml:space="preserve"> </w:t>
            </w:r>
            <w:proofErr w:type="spellStart"/>
            <w:r w:rsidRPr="002E1DDC">
              <w:rPr>
                <w:bCs/>
                <w:lang w:val="en-US"/>
              </w:rPr>
              <w:t>klientu</w:t>
            </w:r>
            <w:proofErr w:type="spellEnd"/>
            <w:r w:rsidRPr="002E1DDC">
              <w:rPr>
                <w:bCs/>
                <w:lang w:val="en-US"/>
              </w:rPr>
              <w:t xml:space="preserve"> </w:t>
            </w:r>
            <w:proofErr w:type="spellStart"/>
            <w:r w:rsidRPr="002E1DDC">
              <w:rPr>
                <w:bCs/>
                <w:lang w:val="en-US"/>
              </w:rPr>
              <w:t>progresa</w:t>
            </w:r>
            <w:proofErr w:type="spellEnd"/>
            <w:r w:rsidRPr="002E1DDC">
              <w:rPr>
                <w:bCs/>
                <w:lang w:val="en-US"/>
              </w:rPr>
              <w:t xml:space="preserve"> </w:t>
            </w:r>
            <w:proofErr w:type="spellStart"/>
            <w:r w:rsidRPr="002E1DDC">
              <w:rPr>
                <w:bCs/>
                <w:lang w:val="en-US"/>
              </w:rPr>
              <w:t>novērtēšanu</w:t>
            </w:r>
            <w:proofErr w:type="spellEnd"/>
            <w:r w:rsidRPr="002E1DDC">
              <w:rPr>
                <w:bCs/>
                <w:lang w:val="en-US"/>
              </w:rPr>
              <w:t xml:space="preserve">, </w:t>
            </w:r>
            <w:proofErr w:type="spellStart"/>
            <w:r w:rsidRPr="002E1DDC">
              <w:rPr>
                <w:bCs/>
                <w:lang w:val="en-US"/>
              </w:rPr>
              <w:t>datu</w:t>
            </w:r>
            <w:proofErr w:type="spellEnd"/>
            <w:r w:rsidRPr="002E1DDC">
              <w:rPr>
                <w:bCs/>
                <w:lang w:val="en-US"/>
              </w:rPr>
              <w:t xml:space="preserve"> </w:t>
            </w:r>
            <w:proofErr w:type="spellStart"/>
            <w:r w:rsidRPr="002E1DDC">
              <w:rPr>
                <w:bCs/>
                <w:lang w:val="en-US"/>
              </w:rPr>
              <w:t>fiksēšanu</w:t>
            </w:r>
            <w:proofErr w:type="spellEnd"/>
            <w:r w:rsidRPr="002E1DDC">
              <w:rPr>
                <w:bCs/>
                <w:lang w:val="en-US"/>
              </w:rPr>
              <w:t xml:space="preserve"> un </w:t>
            </w:r>
            <w:proofErr w:type="spellStart"/>
            <w:r w:rsidRPr="002E1DDC">
              <w:rPr>
                <w:bCs/>
                <w:lang w:val="en-US"/>
              </w:rPr>
              <w:t>apkopošanu</w:t>
            </w:r>
            <w:proofErr w:type="spellEnd"/>
            <w:r w:rsidRPr="002E1DDC">
              <w:rPr>
                <w:bCs/>
                <w:lang w:val="en-US"/>
              </w:rPr>
              <w:t xml:space="preserve">.  </w:t>
            </w:r>
          </w:p>
          <w:p w14:paraId="5916E5C8" w14:textId="77777777" w:rsidR="00FE0785" w:rsidRPr="002E1DDC" w:rsidRDefault="00FE0785" w:rsidP="00070572">
            <w:pPr>
              <w:pStyle w:val="ListParagraph"/>
              <w:numPr>
                <w:ilvl w:val="3"/>
                <w:numId w:val="7"/>
              </w:numPr>
              <w:suppressAutoHyphens/>
              <w:autoSpaceDN w:val="0"/>
              <w:ind w:left="371"/>
              <w:contextualSpacing w:val="0"/>
              <w:textAlignment w:val="baseline"/>
              <w:rPr>
                <w:b/>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to, </w:t>
            </w:r>
            <w:proofErr w:type="spellStart"/>
            <w:r w:rsidRPr="002E1DDC">
              <w:rPr>
                <w:bCs/>
                <w:lang w:val="en-US"/>
              </w:rPr>
              <w:t>kā</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programmā</w:t>
            </w:r>
            <w:proofErr w:type="spellEnd"/>
            <w:r w:rsidRPr="002E1DDC">
              <w:rPr>
                <w:bCs/>
                <w:lang w:val="en-US"/>
              </w:rPr>
              <w:t xml:space="preserve"> var </w:t>
            </w:r>
            <w:proofErr w:type="spellStart"/>
            <w:r w:rsidRPr="002E1DDC">
              <w:rPr>
                <w:bCs/>
                <w:lang w:val="en-US"/>
              </w:rPr>
              <w:t>integrēt</w:t>
            </w:r>
            <w:proofErr w:type="spellEnd"/>
            <w:r w:rsidRPr="002E1DDC">
              <w:rPr>
                <w:bCs/>
                <w:lang w:val="en-US"/>
              </w:rPr>
              <w:t xml:space="preserve"> </w:t>
            </w:r>
            <w:proofErr w:type="spellStart"/>
            <w:r w:rsidRPr="002E1DDC">
              <w:rPr>
                <w:bCs/>
                <w:lang w:val="en-US"/>
              </w:rPr>
              <w:t>citus</w:t>
            </w:r>
            <w:proofErr w:type="spellEnd"/>
            <w:r w:rsidRPr="002E1DDC">
              <w:rPr>
                <w:bCs/>
                <w:lang w:val="en-US"/>
              </w:rPr>
              <w:t xml:space="preserve"> </w:t>
            </w:r>
            <w:proofErr w:type="spellStart"/>
            <w:r w:rsidRPr="002E1DDC">
              <w:rPr>
                <w:bCs/>
                <w:lang w:val="en-US"/>
              </w:rPr>
              <w:t>resocializācijas</w:t>
            </w:r>
            <w:proofErr w:type="spellEnd"/>
            <w:r w:rsidRPr="002E1DDC">
              <w:rPr>
                <w:bCs/>
                <w:lang w:val="en-US"/>
              </w:rPr>
              <w:t xml:space="preserve"> </w:t>
            </w:r>
            <w:proofErr w:type="spellStart"/>
            <w:r w:rsidRPr="002E1DDC">
              <w:rPr>
                <w:bCs/>
                <w:lang w:val="en-US"/>
              </w:rPr>
              <w:t>pasākumus</w:t>
            </w:r>
            <w:proofErr w:type="spellEnd"/>
            <w:r w:rsidRPr="002E1DDC">
              <w:rPr>
                <w:bCs/>
                <w:lang w:val="en-US"/>
              </w:rPr>
              <w:t xml:space="preserve"> un </w:t>
            </w:r>
            <w:proofErr w:type="spellStart"/>
            <w:r w:rsidRPr="002E1DDC">
              <w:rPr>
                <w:bCs/>
                <w:lang w:val="en-US"/>
              </w:rPr>
              <w:t>līdzekļus</w:t>
            </w:r>
            <w:proofErr w:type="spellEnd"/>
            <w:r w:rsidRPr="002E1DDC">
              <w:rPr>
                <w:bCs/>
                <w:lang w:val="en-US"/>
              </w:rPr>
              <w:t xml:space="preserve">. </w:t>
            </w:r>
          </w:p>
          <w:p w14:paraId="5E7A17E0" w14:textId="77777777" w:rsidR="00FE0785" w:rsidRPr="002E1DDC" w:rsidRDefault="00FE0785" w:rsidP="00FE0785">
            <w:pPr>
              <w:pStyle w:val="ListParagraph"/>
              <w:ind w:left="371"/>
              <w:rPr>
                <w:b/>
                <w:lang w:val="en-US"/>
              </w:rPr>
            </w:pPr>
          </w:p>
          <w:p w14:paraId="0CF2CDA3" w14:textId="77777777" w:rsidR="00FE0785" w:rsidRPr="002E1DDC" w:rsidRDefault="00FE0785" w:rsidP="00FE0785">
            <w:pPr>
              <w:rPr>
                <w:b/>
                <w:lang w:val="en-US"/>
              </w:rPr>
            </w:pPr>
            <w:proofErr w:type="spellStart"/>
            <w:r w:rsidRPr="002E1DDC">
              <w:rPr>
                <w:b/>
                <w:lang w:val="en-US"/>
              </w:rPr>
              <w:t>Programmā</w:t>
            </w:r>
            <w:proofErr w:type="spellEnd"/>
            <w:r w:rsidRPr="002E1DDC">
              <w:rPr>
                <w:b/>
                <w:lang w:val="en-US"/>
              </w:rPr>
              <w:t xml:space="preserve"> </w:t>
            </w:r>
            <w:proofErr w:type="spellStart"/>
            <w:r w:rsidRPr="002E1DDC">
              <w:rPr>
                <w:b/>
                <w:lang w:val="en-US"/>
              </w:rPr>
              <w:t>jāietver</w:t>
            </w:r>
            <w:proofErr w:type="spellEnd"/>
            <w:r w:rsidRPr="002E1DDC">
              <w:rPr>
                <w:b/>
                <w:lang w:val="en-US"/>
              </w:rPr>
              <w:t xml:space="preserve"> </w:t>
            </w:r>
            <w:proofErr w:type="spellStart"/>
            <w:r w:rsidRPr="002E1DDC">
              <w:rPr>
                <w:b/>
                <w:lang w:val="en-US"/>
              </w:rPr>
              <w:t>šādas</w:t>
            </w:r>
            <w:proofErr w:type="spellEnd"/>
            <w:r w:rsidRPr="002E1DDC">
              <w:rPr>
                <w:b/>
                <w:lang w:val="en-US"/>
              </w:rPr>
              <w:t xml:space="preserve"> </w:t>
            </w:r>
            <w:proofErr w:type="spellStart"/>
            <w:r w:rsidRPr="002E1DDC">
              <w:rPr>
                <w:b/>
                <w:lang w:val="en-US"/>
              </w:rPr>
              <w:t>tēmas</w:t>
            </w:r>
            <w:proofErr w:type="spellEnd"/>
            <w:r w:rsidRPr="002E1DDC">
              <w:rPr>
                <w:b/>
                <w:lang w:val="en-US"/>
              </w:rPr>
              <w:t xml:space="preserve">: </w:t>
            </w:r>
          </w:p>
          <w:p w14:paraId="59C790D9" w14:textId="77777777" w:rsidR="00FE0785" w:rsidRPr="002E1DDC" w:rsidRDefault="00FE0785" w:rsidP="00070572">
            <w:pPr>
              <w:pStyle w:val="ListParagraph"/>
              <w:numPr>
                <w:ilvl w:val="0"/>
                <w:numId w:val="8"/>
              </w:numPr>
              <w:suppressAutoHyphens/>
              <w:autoSpaceDN w:val="0"/>
              <w:contextualSpacing w:val="0"/>
              <w:textAlignment w:val="baseline"/>
              <w:rPr>
                <w:bCs/>
                <w:lang w:val="en-US"/>
              </w:rPr>
            </w:pPr>
            <w:proofErr w:type="spellStart"/>
            <w:r w:rsidRPr="002E1DDC">
              <w:rPr>
                <w:bCs/>
                <w:lang w:val="en-US"/>
              </w:rPr>
              <w:t>Vispārējs</w:t>
            </w:r>
            <w:proofErr w:type="spellEnd"/>
            <w:r w:rsidRPr="002E1DDC">
              <w:rPr>
                <w:bCs/>
                <w:lang w:val="en-US"/>
              </w:rPr>
              <w:t xml:space="preserve"> </w:t>
            </w:r>
            <w:proofErr w:type="spellStart"/>
            <w:r w:rsidRPr="002E1DDC">
              <w:rPr>
                <w:bCs/>
                <w:lang w:val="en-US"/>
              </w:rPr>
              <w:t>pārskats</w:t>
            </w:r>
            <w:proofErr w:type="spellEnd"/>
            <w:r w:rsidRPr="002E1DDC">
              <w:rPr>
                <w:bCs/>
                <w:lang w:val="en-US"/>
              </w:rPr>
              <w:t xml:space="preserve"> par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programmu</w:t>
            </w:r>
            <w:proofErr w:type="spellEnd"/>
            <w:r w:rsidRPr="002E1DDC">
              <w:rPr>
                <w:bCs/>
                <w:lang w:val="en-US"/>
              </w:rPr>
              <w:t xml:space="preserve"> (VMP).</w:t>
            </w:r>
          </w:p>
          <w:p w14:paraId="580CBC3B" w14:textId="77777777" w:rsidR="00FE0785" w:rsidRPr="002E1DDC" w:rsidRDefault="00FE0785" w:rsidP="00070572">
            <w:pPr>
              <w:pStyle w:val="ListParagraph"/>
              <w:numPr>
                <w:ilvl w:val="0"/>
                <w:numId w:val="8"/>
              </w:numPr>
              <w:suppressAutoHyphens/>
              <w:autoSpaceDN w:val="0"/>
              <w:contextualSpacing w:val="0"/>
              <w:textAlignment w:val="baseline"/>
              <w:rPr>
                <w:bCs/>
                <w:lang w:val="en-US"/>
              </w:rPr>
            </w:pPr>
            <w:proofErr w:type="spellStart"/>
            <w:r w:rsidRPr="002E1DDC">
              <w:rPr>
                <w:bCs/>
                <w:lang w:val="en-US"/>
              </w:rPr>
              <w:t>Pārskats</w:t>
            </w:r>
            <w:proofErr w:type="spellEnd"/>
            <w:r w:rsidRPr="002E1DDC">
              <w:rPr>
                <w:bCs/>
                <w:lang w:val="en-US"/>
              </w:rPr>
              <w:t xml:space="preserve"> par </w:t>
            </w:r>
            <w:proofErr w:type="spellStart"/>
            <w:r w:rsidRPr="002E1DDC">
              <w:rPr>
                <w:bCs/>
                <w:lang w:val="en-US"/>
              </w:rPr>
              <w:t>pētījumu</w:t>
            </w:r>
            <w:proofErr w:type="spellEnd"/>
            <w:r w:rsidRPr="002E1DDC">
              <w:rPr>
                <w:bCs/>
                <w:lang w:val="en-US"/>
              </w:rPr>
              <w:t xml:space="preserve"> </w:t>
            </w:r>
            <w:proofErr w:type="spellStart"/>
            <w:r w:rsidRPr="002E1DDC">
              <w:rPr>
                <w:bCs/>
                <w:lang w:val="en-US"/>
              </w:rPr>
              <w:t>rezultātiem</w:t>
            </w:r>
            <w:proofErr w:type="spellEnd"/>
            <w:r w:rsidRPr="002E1DDC">
              <w:rPr>
                <w:bCs/>
                <w:lang w:val="en-US"/>
              </w:rPr>
              <w:t xml:space="preserve"> par VMP </w:t>
            </w:r>
            <w:proofErr w:type="spellStart"/>
            <w:r w:rsidRPr="002E1DDC">
              <w:rPr>
                <w:bCs/>
                <w:lang w:val="en-US"/>
              </w:rPr>
              <w:t>efektivitāti</w:t>
            </w:r>
            <w:proofErr w:type="spellEnd"/>
            <w:r w:rsidRPr="002E1DDC">
              <w:rPr>
                <w:bCs/>
                <w:lang w:val="en-US"/>
              </w:rPr>
              <w:t>.</w:t>
            </w:r>
          </w:p>
          <w:p w14:paraId="7B9E16BF" w14:textId="77777777" w:rsidR="00FE0785" w:rsidRPr="002E1DDC" w:rsidRDefault="00FE0785" w:rsidP="00070572">
            <w:pPr>
              <w:pStyle w:val="ListParagraph"/>
              <w:numPr>
                <w:ilvl w:val="0"/>
                <w:numId w:val="8"/>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teorētiskais</w:t>
            </w:r>
            <w:proofErr w:type="spellEnd"/>
            <w:r w:rsidRPr="002E1DDC">
              <w:rPr>
                <w:bCs/>
                <w:lang w:val="en-US"/>
              </w:rPr>
              <w:t xml:space="preserve"> </w:t>
            </w:r>
            <w:proofErr w:type="spellStart"/>
            <w:r w:rsidRPr="002E1DDC">
              <w:rPr>
                <w:bCs/>
                <w:lang w:val="en-US"/>
              </w:rPr>
              <w:t>pamatojums</w:t>
            </w:r>
            <w:proofErr w:type="spellEnd"/>
            <w:r w:rsidRPr="002E1DDC">
              <w:rPr>
                <w:bCs/>
                <w:lang w:val="en-US"/>
              </w:rPr>
              <w:t>.</w:t>
            </w:r>
          </w:p>
          <w:p w14:paraId="7ADB8C21" w14:textId="77777777" w:rsidR="00FE0785" w:rsidRPr="002E1DDC" w:rsidRDefault="00FE0785" w:rsidP="00070572">
            <w:pPr>
              <w:pStyle w:val="ListParagraph"/>
              <w:numPr>
                <w:ilvl w:val="0"/>
                <w:numId w:val="8"/>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īstenošanas</w:t>
            </w:r>
            <w:proofErr w:type="spellEnd"/>
            <w:r w:rsidRPr="002E1DDC">
              <w:rPr>
                <w:bCs/>
                <w:lang w:val="en-US"/>
              </w:rPr>
              <w:t xml:space="preserve"> </w:t>
            </w:r>
            <w:proofErr w:type="spellStart"/>
            <w:r w:rsidRPr="002E1DDC">
              <w:rPr>
                <w:bCs/>
                <w:lang w:val="en-US"/>
              </w:rPr>
              <w:t>principi</w:t>
            </w:r>
            <w:proofErr w:type="spellEnd"/>
            <w:r w:rsidRPr="002E1DDC">
              <w:rPr>
                <w:bCs/>
                <w:lang w:val="en-US"/>
              </w:rPr>
              <w:t>.</w:t>
            </w:r>
          </w:p>
          <w:p w14:paraId="539BB9CF" w14:textId="77777777" w:rsidR="00FE0785" w:rsidRPr="002E1DDC" w:rsidRDefault="00FE0785" w:rsidP="00070572">
            <w:pPr>
              <w:pStyle w:val="ListParagraph"/>
              <w:numPr>
                <w:ilvl w:val="0"/>
                <w:numId w:val="8"/>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moduļi</w:t>
            </w:r>
            <w:proofErr w:type="spellEnd"/>
            <w:r w:rsidRPr="002E1DDC">
              <w:rPr>
                <w:bCs/>
                <w:lang w:val="en-US"/>
              </w:rPr>
              <w:t xml:space="preserve"> </w:t>
            </w:r>
          </w:p>
          <w:p w14:paraId="183422BA" w14:textId="77777777" w:rsidR="00FE0785" w:rsidRPr="002E1DDC" w:rsidRDefault="00FE0785" w:rsidP="00070572">
            <w:pPr>
              <w:pStyle w:val="ListParagraph"/>
              <w:numPr>
                <w:ilvl w:val="0"/>
                <w:numId w:val="8"/>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dokumentācija</w:t>
            </w:r>
            <w:proofErr w:type="spellEnd"/>
            <w:r w:rsidRPr="002E1DDC">
              <w:rPr>
                <w:bCs/>
                <w:lang w:val="en-US"/>
              </w:rPr>
              <w:t xml:space="preserve"> un </w:t>
            </w:r>
            <w:proofErr w:type="spellStart"/>
            <w:r w:rsidRPr="002E1DDC">
              <w:rPr>
                <w:bCs/>
                <w:lang w:val="en-US"/>
              </w:rPr>
              <w:t>tās</w:t>
            </w:r>
            <w:proofErr w:type="spellEnd"/>
            <w:r w:rsidRPr="002E1DDC">
              <w:rPr>
                <w:bCs/>
                <w:lang w:val="en-US"/>
              </w:rPr>
              <w:t xml:space="preserve"> </w:t>
            </w:r>
            <w:proofErr w:type="spellStart"/>
            <w:r w:rsidRPr="002E1DDC">
              <w:rPr>
                <w:bCs/>
                <w:lang w:val="en-US"/>
              </w:rPr>
              <w:t>aizpildīšana</w:t>
            </w:r>
            <w:proofErr w:type="spellEnd"/>
            <w:r w:rsidRPr="002E1DDC">
              <w:rPr>
                <w:bCs/>
                <w:lang w:val="en-US"/>
              </w:rPr>
              <w:t>.</w:t>
            </w:r>
          </w:p>
          <w:p w14:paraId="2324FBF5" w14:textId="77777777" w:rsidR="00FE0785" w:rsidRPr="002E1DDC" w:rsidRDefault="00FE0785" w:rsidP="00070572">
            <w:pPr>
              <w:pStyle w:val="ListParagraph"/>
              <w:numPr>
                <w:ilvl w:val="0"/>
                <w:numId w:val="8"/>
              </w:numPr>
              <w:suppressAutoHyphens/>
              <w:autoSpaceDN w:val="0"/>
              <w:contextualSpacing w:val="0"/>
              <w:textAlignment w:val="baseline"/>
              <w:rPr>
                <w:bCs/>
                <w:lang w:val="en-US"/>
              </w:rPr>
            </w:pPr>
            <w:r w:rsidRPr="002E1DDC">
              <w:rPr>
                <w:bCs/>
                <w:lang w:val="en-US"/>
              </w:rPr>
              <w:t xml:space="preserve">VRS </w:t>
            </w:r>
            <w:proofErr w:type="spellStart"/>
            <w:r w:rsidRPr="002E1DDC">
              <w:rPr>
                <w:bCs/>
                <w:lang w:val="en-US"/>
              </w:rPr>
              <w:t>izmantošana</w:t>
            </w:r>
            <w:proofErr w:type="spellEnd"/>
            <w:r w:rsidRPr="002E1DDC">
              <w:rPr>
                <w:bCs/>
                <w:lang w:val="en-US"/>
              </w:rPr>
              <w:t xml:space="preserve"> VMP </w:t>
            </w:r>
            <w:proofErr w:type="spellStart"/>
            <w:r w:rsidRPr="002E1DDC">
              <w:rPr>
                <w:bCs/>
                <w:lang w:val="en-US"/>
              </w:rPr>
              <w:t>kontekstā</w:t>
            </w:r>
            <w:proofErr w:type="spellEnd"/>
            <w:r w:rsidRPr="002E1DDC">
              <w:rPr>
                <w:bCs/>
                <w:lang w:val="en-US"/>
              </w:rPr>
              <w:t>.</w:t>
            </w:r>
          </w:p>
          <w:p w14:paraId="5CE2BD4B" w14:textId="77777777" w:rsidR="00FE0785" w:rsidRPr="002E1DDC" w:rsidRDefault="00FE0785" w:rsidP="00070572">
            <w:pPr>
              <w:pStyle w:val="ListParagraph"/>
              <w:numPr>
                <w:ilvl w:val="0"/>
                <w:numId w:val="8"/>
              </w:numPr>
              <w:suppressAutoHyphens/>
              <w:autoSpaceDN w:val="0"/>
              <w:contextualSpacing w:val="0"/>
              <w:textAlignment w:val="baseline"/>
              <w:rPr>
                <w:bCs/>
                <w:lang w:val="en-US"/>
              </w:rPr>
            </w:pPr>
            <w:proofErr w:type="spellStart"/>
            <w:r w:rsidRPr="002E1DDC">
              <w:rPr>
                <w:bCs/>
                <w:lang w:val="en-US"/>
              </w:rPr>
              <w:lastRenderedPageBreak/>
              <w:t>Motivējošā</w:t>
            </w:r>
            <w:proofErr w:type="spellEnd"/>
            <w:r w:rsidRPr="002E1DDC">
              <w:rPr>
                <w:bCs/>
                <w:lang w:val="en-US"/>
              </w:rPr>
              <w:t xml:space="preserve"> </w:t>
            </w:r>
            <w:proofErr w:type="spellStart"/>
            <w:r w:rsidRPr="002E1DDC">
              <w:rPr>
                <w:bCs/>
                <w:lang w:val="en-US"/>
              </w:rPr>
              <w:t>intervēšana</w:t>
            </w:r>
            <w:proofErr w:type="spellEnd"/>
            <w:r w:rsidRPr="002E1DDC">
              <w:rPr>
                <w:bCs/>
                <w:lang w:val="en-US"/>
              </w:rPr>
              <w:t xml:space="preserve"> – </w:t>
            </w:r>
            <w:proofErr w:type="spellStart"/>
            <w:r w:rsidRPr="002E1DDC">
              <w:rPr>
                <w:bCs/>
                <w:lang w:val="en-US"/>
              </w:rPr>
              <w:t>pielietojums</w:t>
            </w:r>
            <w:proofErr w:type="spellEnd"/>
            <w:r w:rsidRPr="002E1DDC">
              <w:rPr>
                <w:bCs/>
                <w:lang w:val="en-US"/>
              </w:rPr>
              <w:t xml:space="preserve"> </w:t>
            </w:r>
            <w:proofErr w:type="spellStart"/>
            <w:r w:rsidRPr="002E1DDC">
              <w:rPr>
                <w:bCs/>
                <w:lang w:val="en-US"/>
              </w:rPr>
              <w:t>klientiem</w:t>
            </w:r>
            <w:proofErr w:type="spellEnd"/>
            <w:r w:rsidRPr="002E1DDC">
              <w:rPr>
                <w:bCs/>
                <w:lang w:val="en-US"/>
              </w:rPr>
              <w:t xml:space="preserve">, kas </w:t>
            </w:r>
            <w:proofErr w:type="spellStart"/>
            <w:r w:rsidRPr="002E1DDC">
              <w:rPr>
                <w:bCs/>
                <w:lang w:val="en-US"/>
              </w:rPr>
              <w:t>ir</w:t>
            </w:r>
            <w:proofErr w:type="spellEnd"/>
            <w:r w:rsidRPr="002E1DDC">
              <w:rPr>
                <w:bCs/>
                <w:lang w:val="en-US"/>
              </w:rPr>
              <w:t xml:space="preserve"> </w:t>
            </w:r>
            <w:proofErr w:type="spellStart"/>
            <w:r w:rsidRPr="002E1DDC">
              <w:rPr>
                <w:bCs/>
                <w:lang w:val="en-US"/>
              </w:rPr>
              <w:t>pretestībā</w:t>
            </w:r>
            <w:proofErr w:type="spellEnd"/>
            <w:r w:rsidRPr="002E1DDC">
              <w:rPr>
                <w:bCs/>
                <w:lang w:val="en-US"/>
              </w:rPr>
              <w:t>.</w:t>
            </w:r>
          </w:p>
          <w:p w14:paraId="0184D78B" w14:textId="77777777" w:rsidR="00FE0785" w:rsidRPr="002E1DDC" w:rsidRDefault="00FE0785" w:rsidP="00070572">
            <w:pPr>
              <w:pStyle w:val="ListParagraph"/>
              <w:numPr>
                <w:ilvl w:val="0"/>
                <w:numId w:val="8"/>
              </w:numPr>
              <w:suppressAutoHyphens/>
              <w:autoSpaceDN w:val="0"/>
              <w:contextualSpacing w:val="0"/>
              <w:textAlignment w:val="baseline"/>
              <w:rPr>
                <w:bCs/>
                <w:lang w:val="en-US"/>
              </w:rPr>
            </w:pPr>
            <w:proofErr w:type="spellStart"/>
            <w:r w:rsidRPr="002E1DDC">
              <w:rPr>
                <w:bCs/>
                <w:lang w:val="en-US"/>
              </w:rPr>
              <w:t>Psihopātisku</w:t>
            </w:r>
            <w:proofErr w:type="spellEnd"/>
            <w:r w:rsidRPr="002E1DDC">
              <w:rPr>
                <w:bCs/>
                <w:lang w:val="en-US"/>
              </w:rPr>
              <w:t xml:space="preserve"> </w:t>
            </w:r>
            <w:proofErr w:type="spellStart"/>
            <w:r w:rsidRPr="002E1DDC">
              <w:rPr>
                <w:bCs/>
                <w:lang w:val="en-US"/>
              </w:rPr>
              <w:t>klientu</w:t>
            </w:r>
            <w:proofErr w:type="spellEnd"/>
            <w:r w:rsidRPr="002E1DDC">
              <w:rPr>
                <w:bCs/>
                <w:lang w:val="en-US"/>
              </w:rPr>
              <w:t xml:space="preserve"> </w:t>
            </w:r>
            <w:proofErr w:type="spellStart"/>
            <w:r w:rsidRPr="002E1DDC">
              <w:rPr>
                <w:bCs/>
                <w:lang w:val="en-US"/>
              </w:rPr>
              <w:t>rehabilitācijas</w:t>
            </w:r>
            <w:proofErr w:type="spellEnd"/>
            <w:r w:rsidRPr="002E1DDC">
              <w:rPr>
                <w:bCs/>
                <w:lang w:val="en-US"/>
              </w:rPr>
              <w:t xml:space="preserve"> </w:t>
            </w:r>
            <w:proofErr w:type="spellStart"/>
            <w:r w:rsidRPr="002E1DDC">
              <w:rPr>
                <w:bCs/>
                <w:lang w:val="en-US"/>
              </w:rPr>
              <w:t>iespējas</w:t>
            </w:r>
            <w:proofErr w:type="spellEnd"/>
            <w:r w:rsidRPr="002E1DDC">
              <w:rPr>
                <w:bCs/>
                <w:lang w:val="en-US"/>
              </w:rPr>
              <w:t>.</w:t>
            </w:r>
          </w:p>
          <w:p w14:paraId="604D952F" w14:textId="77777777" w:rsidR="00FE0785" w:rsidRPr="002E1DDC" w:rsidRDefault="00FE0785" w:rsidP="00070572">
            <w:pPr>
              <w:pStyle w:val="ListParagraph"/>
              <w:numPr>
                <w:ilvl w:val="0"/>
                <w:numId w:val="8"/>
              </w:numPr>
              <w:suppressAutoHyphens/>
              <w:autoSpaceDN w:val="0"/>
              <w:contextualSpacing w:val="0"/>
              <w:textAlignment w:val="baseline"/>
              <w:rPr>
                <w:lang w:val="en-US"/>
              </w:rPr>
            </w:pPr>
            <w:r w:rsidRPr="002E1DDC">
              <w:rPr>
                <w:lang w:val="en-US"/>
              </w:rPr>
              <w:t xml:space="preserve">VMP </w:t>
            </w:r>
            <w:proofErr w:type="spellStart"/>
            <w:r w:rsidRPr="002E1DDC">
              <w:rPr>
                <w:lang w:val="en-US"/>
              </w:rPr>
              <w:t>rokasgrāmatu</w:t>
            </w:r>
            <w:proofErr w:type="spellEnd"/>
            <w:r w:rsidRPr="002E1DDC">
              <w:rPr>
                <w:lang w:val="en-US"/>
              </w:rPr>
              <w:t xml:space="preserve"> un </w:t>
            </w:r>
            <w:proofErr w:type="spellStart"/>
            <w:r w:rsidRPr="002E1DDC">
              <w:rPr>
                <w:lang w:val="en-US"/>
              </w:rPr>
              <w:t>programmas</w:t>
            </w:r>
            <w:proofErr w:type="spellEnd"/>
            <w:r w:rsidRPr="002E1DDC">
              <w:rPr>
                <w:lang w:val="en-US"/>
              </w:rPr>
              <w:t xml:space="preserve"> </w:t>
            </w:r>
            <w:proofErr w:type="spellStart"/>
            <w:r w:rsidRPr="002E1DDC">
              <w:rPr>
                <w:lang w:val="en-US"/>
              </w:rPr>
              <w:t>moduļu</w:t>
            </w:r>
            <w:proofErr w:type="spellEnd"/>
            <w:r w:rsidRPr="002E1DDC">
              <w:rPr>
                <w:lang w:val="en-US"/>
              </w:rPr>
              <w:t xml:space="preserve"> </w:t>
            </w:r>
            <w:proofErr w:type="spellStart"/>
            <w:r w:rsidRPr="002E1DDC">
              <w:rPr>
                <w:lang w:val="en-US"/>
              </w:rPr>
              <w:t>pārskatīšana</w:t>
            </w:r>
            <w:proofErr w:type="spellEnd"/>
            <w:r w:rsidRPr="002E1DDC">
              <w:rPr>
                <w:lang w:val="en-US"/>
              </w:rPr>
              <w:t xml:space="preserve"> – </w:t>
            </w:r>
            <w:proofErr w:type="spellStart"/>
            <w:r w:rsidRPr="002E1DDC">
              <w:rPr>
                <w:lang w:val="en-US"/>
              </w:rPr>
              <w:t>iespējas</w:t>
            </w:r>
            <w:proofErr w:type="spellEnd"/>
            <w:r w:rsidRPr="002E1DDC">
              <w:rPr>
                <w:lang w:val="en-US"/>
              </w:rPr>
              <w:t xml:space="preserve"> </w:t>
            </w:r>
            <w:proofErr w:type="spellStart"/>
            <w:r w:rsidRPr="002E1DDC">
              <w:rPr>
                <w:lang w:val="en-US"/>
              </w:rPr>
              <w:t>integrēt</w:t>
            </w:r>
            <w:proofErr w:type="spellEnd"/>
            <w:r w:rsidRPr="002E1DDC">
              <w:rPr>
                <w:lang w:val="en-US"/>
              </w:rPr>
              <w:t xml:space="preserve"> </w:t>
            </w:r>
            <w:proofErr w:type="spellStart"/>
            <w:r w:rsidRPr="002E1DDC">
              <w:rPr>
                <w:lang w:val="en-US"/>
              </w:rPr>
              <w:t>ar</w:t>
            </w:r>
            <w:proofErr w:type="spellEnd"/>
            <w:r w:rsidRPr="002E1DDC">
              <w:rPr>
                <w:lang w:val="en-US"/>
              </w:rPr>
              <w:t xml:space="preserve"> </w:t>
            </w:r>
            <w:proofErr w:type="spellStart"/>
            <w:r w:rsidRPr="002E1DDC">
              <w:rPr>
                <w:lang w:val="en-US"/>
              </w:rPr>
              <w:t>esošajām</w:t>
            </w:r>
            <w:proofErr w:type="spellEnd"/>
            <w:r w:rsidRPr="002E1DDC">
              <w:rPr>
                <w:lang w:val="en-US"/>
              </w:rPr>
              <w:t xml:space="preserve"> </w:t>
            </w:r>
            <w:proofErr w:type="spellStart"/>
            <w:r w:rsidRPr="002E1DDC">
              <w:rPr>
                <w:lang w:val="en-US"/>
              </w:rPr>
              <w:t>programmām</w:t>
            </w:r>
            <w:proofErr w:type="spellEnd"/>
            <w:r w:rsidRPr="002E1DDC">
              <w:rPr>
                <w:lang w:val="en-US"/>
              </w:rPr>
              <w:t xml:space="preserve">. </w:t>
            </w:r>
          </w:p>
          <w:p w14:paraId="1B6113EE" w14:textId="77777777" w:rsidR="00FE0785" w:rsidRPr="002E1DDC" w:rsidRDefault="00FE0785" w:rsidP="00070572">
            <w:pPr>
              <w:pStyle w:val="ListParagraph"/>
              <w:numPr>
                <w:ilvl w:val="0"/>
                <w:numId w:val="8"/>
              </w:numPr>
              <w:suppressAutoHyphens/>
              <w:autoSpaceDN w:val="0"/>
              <w:contextualSpacing w:val="0"/>
              <w:textAlignment w:val="baseline"/>
              <w:rPr>
                <w:lang w:val="en-US"/>
              </w:rPr>
            </w:pPr>
            <w:proofErr w:type="spellStart"/>
            <w:r w:rsidRPr="002E1DDC">
              <w:rPr>
                <w:lang w:val="en-US"/>
              </w:rPr>
              <w:t>Komandas</w:t>
            </w:r>
            <w:proofErr w:type="spellEnd"/>
            <w:r w:rsidRPr="002E1DDC">
              <w:rPr>
                <w:lang w:val="en-US"/>
              </w:rPr>
              <w:t xml:space="preserve"> </w:t>
            </w:r>
            <w:proofErr w:type="spellStart"/>
            <w:r w:rsidRPr="002E1DDC">
              <w:rPr>
                <w:lang w:val="en-US"/>
              </w:rPr>
              <w:t>darbs</w:t>
            </w:r>
            <w:proofErr w:type="spellEnd"/>
            <w:r w:rsidRPr="002E1DDC">
              <w:rPr>
                <w:lang w:val="en-US"/>
              </w:rPr>
              <w:t xml:space="preserve"> un </w:t>
            </w:r>
            <w:proofErr w:type="spellStart"/>
            <w:r w:rsidRPr="002E1DDC">
              <w:rPr>
                <w:lang w:val="en-US"/>
              </w:rPr>
              <w:t>tā</w:t>
            </w:r>
            <w:proofErr w:type="spellEnd"/>
            <w:r w:rsidRPr="002E1DDC">
              <w:rPr>
                <w:lang w:val="en-US"/>
              </w:rPr>
              <w:t xml:space="preserve"> </w:t>
            </w:r>
            <w:proofErr w:type="spellStart"/>
            <w:r w:rsidRPr="002E1DDC">
              <w:rPr>
                <w:lang w:val="en-US"/>
              </w:rPr>
              <w:t>nozīmē</w:t>
            </w:r>
            <w:proofErr w:type="spellEnd"/>
            <w:r w:rsidRPr="002E1DDC">
              <w:rPr>
                <w:lang w:val="en-US"/>
              </w:rPr>
              <w:t xml:space="preserve"> VMP </w:t>
            </w:r>
            <w:proofErr w:type="spellStart"/>
            <w:r w:rsidRPr="002E1DDC">
              <w:rPr>
                <w:lang w:val="en-US"/>
              </w:rPr>
              <w:t>īstenošanā</w:t>
            </w:r>
            <w:proofErr w:type="spellEnd"/>
            <w:r w:rsidRPr="002E1DDC">
              <w:rPr>
                <w:lang w:val="en-US"/>
              </w:rPr>
              <w:t>.</w:t>
            </w:r>
          </w:p>
          <w:p w14:paraId="764646F5" w14:textId="77777777" w:rsidR="00FE0785" w:rsidRPr="002E1DDC" w:rsidRDefault="00FE0785" w:rsidP="00070572">
            <w:pPr>
              <w:pStyle w:val="ListParagraph"/>
              <w:numPr>
                <w:ilvl w:val="0"/>
                <w:numId w:val="8"/>
              </w:numPr>
              <w:suppressAutoHyphens/>
              <w:autoSpaceDN w:val="0"/>
              <w:contextualSpacing w:val="0"/>
              <w:textAlignment w:val="baseline"/>
              <w:rPr>
                <w:lang w:val="en-US"/>
              </w:rPr>
            </w:pPr>
            <w:proofErr w:type="spellStart"/>
            <w:r w:rsidRPr="002E1DDC">
              <w:rPr>
                <w:lang w:val="en-US"/>
              </w:rPr>
              <w:t>Programmas</w:t>
            </w:r>
            <w:proofErr w:type="spellEnd"/>
            <w:r w:rsidRPr="002E1DDC">
              <w:rPr>
                <w:lang w:val="en-US"/>
              </w:rPr>
              <w:t xml:space="preserve"> </w:t>
            </w:r>
            <w:proofErr w:type="spellStart"/>
            <w:r w:rsidRPr="002E1DDC">
              <w:rPr>
                <w:lang w:val="en-US"/>
              </w:rPr>
              <w:t>īstenošanas</w:t>
            </w:r>
            <w:proofErr w:type="spellEnd"/>
            <w:r w:rsidRPr="002E1DDC">
              <w:rPr>
                <w:lang w:val="en-US"/>
              </w:rPr>
              <w:t xml:space="preserve"> un </w:t>
            </w:r>
            <w:proofErr w:type="spellStart"/>
            <w:r w:rsidRPr="002E1DDC">
              <w:rPr>
                <w:lang w:val="en-US"/>
              </w:rPr>
              <w:t>izvērtēšanas</w:t>
            </w:r>
            <w:proofErr w:type="spellEnd"/>
            <w:r w:rsidRPr="002E1DDC">
              <w:rPr>
                <w:lang w:val="en-US"/>
              </w:rPr>
              <w:t xml:space="preserve"> </w:t>
            </w:r>
            <w:proofErr w:type="spellStart"/>
            <w:r w:rsidRPr="002E1DDC">
              <w:rPr>
                <w:lang w:val="en-US"/>
              </w:rPr>
              <w:t>procesa</w:t>
            </w:r>
            <w:proofErr w:type="spellEnd"/>
            <w:r w:rsidRPr="002E1DDC">
              <w:rPr>
                <w:lang w:val="en-US"/>
              </w:rPr>
              <w:t xml:space="preserve"> </w:t>
            </w:r>
            <w:proofErr w:type="spellStart"/>
            <w:r w:rsidRPr="002E1DDC">
              <w:rPr>
                <w:lang w:val="en-US"/>
              </w:rPr>
              <w:t>pārskats</w:t>
            </w:r>
            <w:proofErr w:type="spellEnd"/>
            <w:r w:rsidRPr="002E1DDC">
              <w:rPr>
                <w:lang w:val="en-US"/>
              </w:rPr>
              <w:t>.</w:t>
            </w:r>
          </w:p>
          <w:p w14:paraId="011D195F" w14:textId="77777777" w:rsidR="00FE0785" w:rsidRPr="002E1DDC" w:rsidRDefault="00FE0785" w:rsidP="00070572">
            <w:pPr>
              <w:pStyle w:val="ListParagraph"/>
              <w:numPr>
                <w:ilvl w:val="0"/>
                <w:numId w:val="8"/>
              </w:numPr>
              <w:suppressAutoHyphens/>
              <w:autoSpaceDN w:val="0"/>
              <w:contextualSpacing w:val="0"/>
              <w:textAlignment w:val="baseline"/>
              <w:rPr>
                <w:lang w:val="en-US"/>
              </w:rPr>
            </w:pPr>
            <w:proofErr w:type="spellStart"/>
            <w:r w:rsidRPr="002E1DDC">
              <w:rPr>
                <w:lang w:val="en-US"/>
              </w:rPr>
              <w:t>Programmas</w:t>
            </w:r>
            <w:proofErr w:type="spellEnd"/>
            <w:r w:rsidRPr="002E1DDC">
              <w:rPr>
                <w:lang w:val="en-US"/>
              </w:rPr>
              <w:t xml:space="preserve"> </w:t>
            </w:r>
            <w:proofErr w:type="spellStart"/>
            <w:r w:rsidRPr="002E1DDC">
              <w:rPr>
                <w:lang w:val="en-US"/>
              </w:rPr>
              <w:t>integritātes</w:t>
            </w:r>
            <w:proofErr w:type="spellEnd"/>
            <w:r w:rsidRPr="002E1DDC">
              <w:rPr>
                <w:lang w:val="en-US"/>
              </w:rPr>
              <w:t xml:space="preserve"> </w:t>
            </w:r>
            <w:proofErr w:type="spellStart"/>
            <w:r w:rsidRPr="002E1DDC">
              <w:rPr>
                <w:lang w:val="en-US"/>
              </w:rPr>
              <w:t>saglabāšanas</w:t>
            </w:r>
            <w:proofErr w:type="spellEnd"/>
            <w:r w:rsidRPr="002E1DDC">
              <w:rPr>
                <w:lang w:val="en-US"/>
              </w:rPr>
              <w:t xml:space="preserve"> </w:t>
            </w:r>
            <w:proofErr w:type="spellStart"/>
            <w:r w:rsidRPr="002E1DDC">
              <w:rPr>
                <w:lang w:val="en-US"/>
              </w:rPr>
              <w:t>nozīme</w:t>
            </w:r>
            <w:proofErr w:type="spellEnd"/>
            <w:r w:rsidRPr="002E1DDC">
              <w:rPr>
                <w:lang w:val="en-US"/>
              </w:rPr>
              <w:t>.</w:t>
            </w:r>
          </w:p>
          <w:p w14:paraId="5463086F" w14:textId="77777777" w:rsidR="00FE0785" w:rsidRPr="002E1DDC" w:rsidRDefault="00FE0785" w:rsidP="00070572">
            <w:pPr>
              <w:pStyle w:val="ListParagraph"/>
              <w:numPr>
                <w:ilvl w:val="0"/>
                <w:numId w:val="8"/>
              </w:numPr>
              <w:suppressAutoHyphens/>
              <w:autoSpaceDN w:val="0"/>
              <w:contextualSpacing w:val="0"/>
              <w:textAlignment w:val="baseline"/>
              <w:rPr>
                <w:lang w:val="en-US"/>
              </w:rPr>
            </w:pPr>
            <w:proofErr w:type="spellStart"/>
            <w:r w:rsidRPr="002E1DDC">
              <w:rPr>
                <w:lang w:val="en-US"/>
              </w:rPr>
              <w:t>Prasmju</w:t>
            </w:r>
            <w:proofErr w:type="spellEnd"/>
            <w:r w:rsidRPr="002E1DDC">
              <w:rPr>
                <w:lang w:val="en-US"/>
              </w:rPr>
              <w:t xml:space="preserve"> </w:t>
            </w:r>
            <w:proofErr w:type="spellStart"/>
            <w:r w:rsidRPr="002E1DDC">
              <w:rPr>
                <w:lang w:val="en-US"/>
              </w:rPr>
              <w:t>attīstīšana</w:t>
            </w:r>
            <w:proofErr w:type="spellEnd"/>
            <w:r w:rsidRPr="002E1DDC">
              <w:rPr>
                <w:lang w:val="en-US"/>
              </w:rPr>
              <w:t xml:space="preserve"> </w:t>
            </w:r>
            <w:proofErr w:type="spellStart"/>
            <w:r w:rsidRPr="002E1DDC">
              <w:rPr>
                <w:lang w:val="en-US"/>
              </w:rPr>
              <w:t>izmantojot</w:t>
            </w:r>
            <w:proofErr w:type="spellEnd"/>
            <w:r w:rsidRPr="002E1DDC">
              <w:rPr>
                <w:lang w:val="en-US"/>
              </w:rPr>
              <w:t xml:space="preserve"> VMP </w:t>
            </w:r>
            <w:proofErr w:type="spellStart"/>
            <w:r w:rsidRPr="002E1DDC">
              <w:rPr>
                <w:lang w:val="en-US"/>
              </w:rPr>
              <w:t>materiālus</w:t>
            </w:r>
            <w:proofErr w:type="spellEnd"/>
            <w:r w:rsidRPr="002E1DDC">
              <w:rPr>
                <w:lang w:val="en-US"/>
              </w:rPr>
              <w:t xml:space="preserve">. </w:t>
            </w:r>
          </w:p>
          <w:p w14:paraId="764769A2" w14:textId="77777777" w:rsidR="00FE0785" w:rsidRPr="002E1DDC" w:rsidRDefault="00FE0785" w:rsidP="00FE0785">
            <w:pPr>
              <w:rPr>
                <w:lang w:val="en-US"/>
              </w:rPr>
            </w:pPr>
          </w:p>
          <w:p w14:paraId="2CAC52F4" w14:textId="77777777" w:rsidR="00FE0785" w:rsidRPr="002E1DDC" w:rsidRDefault="00FE0785" w:rsidP="00FE0785">
            <w:pPr>
              <w:rPr>
                <w:lang w:val="en-US"/>
              </w:rPr>
            </w:pPr>
            <w:proofErr w:type="spellStart"/>
            <w:r w:rsidRPr="002E1DDC">
              <w:rPr>
                <w:b/>
                <w:bCs/>
                <w:lang w:val="en-US"/>
              </w:rPr>
              <w:t>Piezīme</w:t>
            </w:r>
            <w:proofErr w:type="spellEnd"/>
            <w:r w:rsidRPr="002E1DDC">
              <w:rPr>
                <w:b/>
                <w:bCs/>
                <w:lang w:val="en-US"/>
              </w:rPr>
              <w:t>:</w:t>
            </w:r>
            <w:r w:rsidRPr="002E1DDC">
              <w:rPr>
                <w:lang w:val="en-US"/>
              </w:rPr>
              <w:t xml:space="preserve"> </w:t>
            </w:r>
            <w:proofErr w:type="spellStart"/>
            <w:r w:rsidRPr="002E1DDC">
              <w:rPr>
                <w:lang w:val="en-US"/>
              </w:rPr>
              <w:t>Visiem</w:t>
            </w:r>
            <w:proofErr w:type="spellEnd"/>
            <w:r w:rsidRPr="002E1DDC">
              <w:rPr>
                <w:lang w:val="en-US"/>
              </w:rPr>
              <w:t xml:space="preserve"> </w:t>
            </w:r>
            <w:proofErr w:type="spellStart"/>
            <w:r w:rsidRPr="002E1DDC">
              <w:rPr>
                <w:lang w:val="en-US"/>
              </w:rPr>
              <w:t>dalībniekiem</w:t>
            </w:r>
            <w:proofErr w:type="spellEnd"/>
            <w:r w:rsidRPr="002E1DDC">
              <w:rPr>
                <w:lang w:val="en-US"/>
              </w:rPr>
              <w:t xml:space="preserve">, kas </w:t>
            </w:r>
            <w:proofErr w:type="spellStart"/>
            <w:r w:rsidRPr="002E1DDC">
              <w:rPr>
                <w:lang w:val="en-US"/>
              </w:rPr>
              <w:t>vēlas</w:t>
            </w:r>
            <w:proofErr w:type="spellEnd"/>
            <w:r w:rsidRPr="002E1DDC">
              <w:rPr>
                <w:lang w:val="en-US"/>
              </w:rPr>
              <w:t xml:space="preserve"> </w:t>
            </w:r>
            <w:proofErr w:type="spellStart"/>
            <w:r w:rsidRPr="002E1DDC">
              <w:rPr>
                <w:lang w:val="en-US"/>
              </w:rPr>
              <w:t>apgūt</w:t>
            </w:r>
            <w:proofErr w:type="spellEnd"/>
            <w:r w:rsidRPr="002E1DDC">
              <w:rPr>
                <w:lang w:val="en-US"/>
              </w:rPr>
              <w:t xml:space="preserve"> VMP </w:t>
            </w:r>
            <w:proofErr w:type="spellStart"/>
            <w:r w:rsidRPr="002E1DDC">
              <w:rPr>
                <w:lang w:val="en-US"/>
              </w:rPr>
              <w:t>ir</w:t>
            </w:r>
            <w:proofErr w:type="spellEnd"/>
            <w:r w:rsidRPr="002E1DDC">
              <w:rPr>
                <w:lang w:val="en-US"/>
              </w:rPr>
              <w:t xml:space="preserve"> </w:t>
            </w:r>
            <w:proofErr w:type="spellStart"/>
            <w:r w:rsidRPr="002E1DDC">
              <w:rPr>
                <w:lang w:val="en-US"/>
              </w:rPr>
              <w:t>vispirms</w:t>
            </w:r>
            <w:proofErr w:type="spellEnd"/>
            <w:r w:rsidRPr="002E1DDC">
              <w:rPr>
                <w:lang w:val="en-US"/>
              </w:rPr>
              <w:t xml:space="preserve"> </w:t>
            </w:r>
            <w:proofErr w:type="spellStart"/>
            <w:r w:rsidRPr="002E1DDC">
              <w:rPr>
                <w:lang w:val="en-US"/>
              </w:rPr>
              <w:t>jāiziet</w:t>
            </w:r>
            <w:proofErr w:type="spellEnd"/>
            <w:r w:rsidRPr="002E1DDC">
              <w:rPr>
                <w:lang w:val="en-US"/>
              </w:rPr>
              <w:t xml:space="preserve"> VRS </w:t>
            </w:r>
            <w:proofErr w:type="spellStart"/>
            <w:r w:rsidRPr="002E1DDC">
              <w:rPr>
                <w:lang w:val="en-US"/>
              </w:rPr>
              <w:t>apmācības</w:t>
            </w:r>
            <w:proofErr w:type="spellEnd"/>
            <w:r w:rsidRPr="002E1DDC">
              <w:rPr>
                <w:lang w:val="en-US"/>
              </w:rPr>
              <w:t xml:space="preserve"> </w:t>
            </w:r>
            <w:proofErr w:type="spellStart"/>
            <w:r w:rsidRPr="002E1DDC">
              <w:rPr>
                <w:lang w:val="en-US"/>
              </w:rPr>
              <w:t>kurss</w:t>
            </w:r>
            <w:proofErr w:type="spellEnd"/>
            <w:r w:rsidRPr="002E1DDC">
              <w:rPr>
                <w:lang w:val="en-US"/>
              </w:rPr>
              <w:t>.</w:t>
            </w:r>
          </w:p>
          <w:p w14:paraId="69F73214" w14:textId="77777777" w:rsidR="00FE0785" w:rsidRPr="002E1DDC" w:rsidRDefault="00FE0785" w:rsidP="00FE0785">
            <w:pPr>
              <w:rPr>
                <w:lang w:val="en-US"/>
              </w:rPr>
            </w:pPr>
          </w:p>
          <w:p w14:paraId="4B49287E" w14:textId="77777777" w:rsidR="00FE0785" w:rsidRPr="002E1DDC" w:rsidRDefault="00FE0785" w:rsidP="00FE0785">
            <w:pPr>
              <w:rPr>
                <w:bCs/>
                <w:i/>
                <w:iCs/>
                <w:lang w:val="en-US"/>
              </w:rPr>
            </w:pPr>
          </w:p>
          <w:p w14:paraId="50A353F2" w14:textId="77777777" w:rsidR="00FE0785" w:rsidRPr="002E1DDC" w:rsidRDefault="00FE0785" w:rsidP="00FE0785">
            <w:pPr>
              <w:rPr>
                <w:bCs/>
                <w:i/>
                <w:iCs/>
                <w:lang w:val="en-US"/>
              </w:rPr>
            </w:pPr>
            <w:proofErr w:type="spellStart"/>
            <w:r w:rsidRPr="002E1DDC">
              <w:rPr>
                <w:bCs/>
                <w:i/>
                <w:iCs/>
                <w:lang w:val="en-US"/>
              </w:rPr>
              <w:t>Papildus</w:t>
            </w:r>
            <w:proofErr w:type="spellEnd"/>
            <w:r w:rsidRPr="002E1DDC">
              <w:rPr>
                <w:bCs/>
                <w:i/>
                <w:iCs/>
                <w:lang w:val="en-US"/>
              </w:rPr>
              <w:t xml:space="preserve"> </w:t>
            </w:r>
            <w:proofErr w:type="spellStart"/>
            <w:r w:rsidRPr="002E1DDC">
              <w:rPr>
                <w:bCs/>
                <w:i/>
                <w:iCs/>
                <w:lang w:val="en-US"/>
              </w:rPr>
              <w:t>minētajām</w:t>
            </w:r>
            <w:proofErr w:type="spellEnd"/>
            <w:r w:rsidRPr="002E1DDC">
              <w:rPr>
                <w:bCs/>
                <w:i/>
                <w:iCs/>
                <w:lang w:val="en-US"/>
              </w:rPr>
              <w:t xml:space="preserve"> </w:t>
            </w:r>
            <w:proofErr w:type="spellStart"/>
            <w:r w:rsidRPr="002E1DDC">
              <w:rPr>
                <w:bCs/>
                <w:i/>
                <w:iCs/>
                <w:lang w:val="en-US"/>
              </w:rPr>
              <w:t>tēmām</w:t>
            </w:r>
            <w:proofErr w:type="spellEnd"/>
            <w:r w:rsidRPr="002E1DDC">
              <w:rPr>
                <w:bCs/>
                <w:i/>
                <w:iCs/>
                <w:lang w:val="en-US"/>
              </w:rPr>
              <w:t xml:space="preserve"> </w:t>
            </w:r>
            <w:proofErr w:type="spellStart"/>
            <w:r w:rsidRPr="002E1DDC">
              <w:rPr>
                <w:bCs/>
                <w:i/>
                <w:iCs/>
                <w:lang w:val="en-US"/>
              </w:rPr>
              <w:t>apmācību</w:t>
            </w:r>
            <w:proofErr w:type="spellEnd"/>
            <w:r w:rsidRPr="002E1DDC">
              <w:rPr>
                <w:bCs/>
                <w:i/>
                <w:iCs/>
                <w:lang w:val="en-US"/>
              </w:rPr>
              <w:t xml:space="preserve"> </w:t>
            </w:r>
            <w:proofErr w:type="spellStart"/>
            <w:r w:rsidRPr="002E1DDC">
              <w:rPr>
                <w:bCs/>
                <w:i/>
                <w:iCs/>
                <w:lang w:val="en-US"/>
              </w:rPr>
              <w:t>programmā</w:t>
            </w:r>
            <w:proofErr w:type="spellEnd"/>
            <w:r w:rsidRPr="002E1DDC">
              <w:rPr>
                <w:bCs/>
                <w:i/>
                <w:iCs/>
                <w:lang w:val="en-US"/>
              </w:rPr>
              <w:t xml:space="preserve"> var </w:t>
            </w:r>
            <w:proofErr w:type="spellStart"/>
            <w:r w:rsidRPr="002E1DDC">
              <w:rPr>
                <w:bCs/>
                <w:i/>
                <w:iCs/>
                <w:lang w:val="en-US"/>
              </w:rPr>
              <w:t>ietvert</w:t>
            </w:r>
            <w:proofErr w:type="spellEnd"/>
            <w:r w:rsidRPr="002E1DDC">
              <w:rPr>
                <w:bCs/>
                <w:i/>
                <w:iCs/>
                <w:lang w:val="en-US"/>
              </w:rPr>
              <w:t xml:space="preserve"> </w:t>
            </w:r>
            <w:proofErr w:type="spellStart"/>
            <w:r w:rsidRPr="002E1DDC">
              <w:rPr>
                <w:bCs/>
                <w:i/>
                <w:iCs/>
                <w:lang w:val="en-US"/>
              </w:rPr>
              <w:t>arī</w:t>
            </w:r>
            <w:proofErr w:type="spellEnd"/>
            <w:r w:rsidRPr="002E1DDC">
              <w:rPr>
                <w:bCs/>
                <w:i/>
                <w:iCs/>
                <w:lang w:val="en-US"/>
              </w:rPr>
              <w:t xml:space="preserve"> </w:t>
            </w:r>
            <w:proofErr w:type="spellStart"/>
            <w:r w:rsidRPr="002E1DDC">
              <w:rPr>
                <w:bCs/>
                <w:i/>
                <w:iCs/>
                <w:lang w:val="en-US"/>
              </w:rPr>
              <w:t>citas</w:t>
            </w:r>
            <w:proofErr w:type="spellEnd"/>
            <w:r w:rsidRPr="002E1DDC">
              <w:rPr>
                <w:bCs/>
                <w:i/>
                <w:iCs/>
                <w:lang w:val="en-US"/>
              </w:rPr>
              <w:t xml:space="preserve"> </w:t>
            </w:r>
            <w:proofErr w:type="spellStart"/>
            <w:r w:rsidRPr="002E1DDC">
              <w:rPr>
                <w:bCs/>
                <w:i/>
                <w:iCs/>
                <w:lang w:val="en-US"/>
              </w:rPr>
              <w:t>tēmas</w:t>
            </w:r>
            <w:proofErr w:type="spellEnd"/>
            <w:r w:rsidRPr="002E1DDC">
              <w:rPr>
                <w:bCs/>
                <w:i/>
                <w:iCs/>
                <w:lang w:val="en-US"/>
              </w:rPr>
              <w:t xml:space="preserve">, kas, </w:t>
            </w:r>
            <w:proofErr w:type="spellStart"/>
            <w:r w:rsidRPr="002E1DDC">
              <w:rPr>
                <w:bCs/>
                <w:i/>
                <w:iCs/>
                <w:lang w:val="en-US"/>
              </w:rPr>
              <w:t>pēc</w:t>
            </w:r>
            <w:proofErr w:type="spellEnd"/>
            <w:r w:rsidRPr="002E1DDC">
              <w:rPr>
                <w:bCs/>
                <w:i/>
                <w:iCs/>
                <w:lang w:val="en-US"/>
              </w:rPr>
              <w:t xml:space="preserve"> </w:t>
            </w:r>
            <w:proofErr w:type="spellStart"/>
            <w:r w:rsidRPr="002E1DDC">
              <w:rPr>
                <w:bCs/>
                <w:i/>
                <w:iCs/>
                <w:lang w:val="en-US"/>
              </w:rPr>
              <w:t>autoru</w:t>
            </w:r>
            <w:proofErr w:type="spellEnd"/>
            <w:r w:rsidRPr="002E1DDC">
              <w:rPr>
                <w:bCs/>
                <w:i/>
                <w:iCs/>
                <w:lang w:val="en-US"/>
              </w:rPr>
              <w:t xml:space="preserve"> </w:t>
            </w:r>
            <w:proofErr w:type="spellStart"/>
            <w:r w:rsidRPr="002E1DDC">
              <w:rPr>
                <w:bCs/>
                <w:i/>
                <w:iCs/>
                <w:lang w:val="en-US"/>
              </w:rPr>
              <w:t>domām</w:t>
            </w:r>
            <w:proofErr w:type="spellEnd"/>
            <w:r w:rsidRPr="002E1DDC">
              <w:rPr>
                <w:bCs/>
                <w:i/>
                <w:iCs/>
                <w:lang w:val="en-US"/>
              </w:rPr>
              <w:t xml:space="preserve">, </w:t>
            </w:r>
            <w:proofErr w:type="spellStart"/>
            <w:r w:rsidRPr="002E1DDC">
              <w:rPr>
                <w:bCs/>
                <w:i/>
                <w:iCs/>
                <w:lang w:val="en-US"/>
              </w:rPr>
              <w:t>ir</w:t>
            </w:r>
            <w:proofErr w:type="spellEnd"/>
            <w:r w:rsidRPr="002E1DDC">
              <w:rPr>
                <w:bCs/>
                <w:i/>
                <w:iCs/>
                <w:lang w:val="en-US"/>
              </w:rPr>
              <w:t xml:space="preserve"> </w:t>
            </w:r>
            <w:proofErr w:type="spellStart"/>
            <w:r w:rsidRPr="002E1DDC">
              <w:rPr>
                <w:bCs/>
                <w:i/>
                <w:iCs/>
                <w:lang w:val="en-US"/>
              </w:rPr>
              <w:t>atbilstošas</w:t>
            </w:r>
            <w:proofErr w:type="spellEnd"/>
            <w:r w:rsidRPr="002E1DDC">
              <w:rPr>
                <w:bCs/>
                <w:i/>
                <w:iCs/>
                <w:lang w:val="en-US"/>
              </w:rPr>
              <w:t xml:space="preserve"> un </w:t>
            </w:r>
            <w:proofErr w:type="spellStart"/>
            <w:r w:rsidRPr="002E1DDC">
              <w:rPr>
                <w:bCs/>
                <w:i/>
                <w:iCs/>
                <w:lang w:val="en-US"/>
              </w:rPr>
              <w:t>nepieciešamās</w:t>
            </w:r>
            <w:proofErr w:type="spellEnd"/>
            <w:r w:rsidRPr="002E1DDC">
              <w:rPr>
                <w:bCs/>
                <w:i/>
                <w:iCs/>
                <w:lang w:val="en-US"/>
              </w:rPr>
              <w:t>.</w:t>
            </w:r>
          </w:p>
          <w:p w14:paraId="24D85384" w14:textId="77777777" w:rsidR="00FE0785" w:rsidRPr="002E1DDC" w:rsidRDefault="00FE0785" w:rsidP="00FE0785">
            <w:pPr>
              <w:rPr>
                <w:bCs/>
                <w:i/>
                <w:iCs/>
                <w:lang w:val="en-US"/>
              </w:rPr>
            </w:pPr>
          </w:p>
          <w:p w14:paraId="1A08B850" w14:textId="77777777" w:rsidR="00FE0785" w:rsidRPr="002E1DDC" w:rsidRDefault="00FE0785" w:rsidP="00FE0785">
            <w:pPr>
              <w:rPr>
                <w:bCs/>
                <w:i/>
                <w:iCs/>
                <w:lang w:val="en-US"/>
              </w:rPr>
            </w:pPr>
          </w:p>
          <w:p w14:paraId="5B9381DE" w14:textId="77777777" w:rsidR="00FE0785" w:rsidRPr="002E1DDC" w:rsidRDefault="00FE0785" w:rsidP="00FE0785">
            <w:pPr>
              <w:rPr>
                <w:bCs/>
                <w:i/>
                <w:iCs/>
                <w:lang w:val="en-US"/>
              </w:rPr>
            </w:pPr>
          </w:p>
          <w:p w14:paraId="44EA1351" w14:textId="77777777" w:rsidR="00FE0785" w:rsidRPr="002E1DDC" w:rsidRDefault="00FE0785" w:rsidP="00FE0785">
            <w:pPr>
              <w:rPr>
                <w:bCs/>
                <w:i/>
                <w:iCs/>
                <w:lang w:val="en-US"/>
              </w:rPr>
            </w:pPr>
          </w:p>
          <w:p w14:paraId="62F3D2F4" w14:textId="77777777" w:rsidR="00FE0785" w:rsidRPr="002E1DDC" w:rsidRDefault="00FE0785" w:rsidP="00FE0785">
            <w:pPr>
              <w:rPr>
                <w:bCs/>
                <w:i/>
                <w:iCs/>
                <w:lang w:val="en-US"/>
              </w:rPr>
            </w:pPr>
          </w:p>
        </w:tc>
        <w:tc>
          <w:tcPr>
            <w:tcW w:w="271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EF0D440" w14:textId="77777777" w:rsidR="00FE0785" w:rsidRPr="002E1DDC" w:rsidRDefault="00FE0785" w:rsidP="00FE0785">
            <w:pPr>
              <w:rPr>
                <w:b/>
                <w:bCs/>
                <w:lang w:val="en-US"/>
              </w:rPr>
            </w:pPr>
            <w:r w:rsidRPr="002E1DDC">
              <w:rPr>
                <w:b/>
                <w:bCs/>
                <w:lang w:val="en-US"/>
              </w:rPr>
              <w:lastRenderedPageBreak/>
              <w:t>The aim of the workshop:</w:t>
            </w:r>
          </w:p>
          <w:p w14:paraId="380B6D86" w14:textId="77777777" w:rsidR="00FE0785" w:rsidRPr="002E1DDC" w:rsidRDefault="00FE0785" w:rsidP="00FE0785">
            <w:pPr>
              <w:rPr>
                <w:lang w:val="en-US"/>
              </w:rPr>
            </w:pPr>
            <w:r w:rsidRPr="002E1DDC">
              <w:rPr>
                <w:lang w:val="en-US"/>
              </w:rPr>
              <w:t>To provide knowledge and develop skills necessary for facilitating VRP.</w:t>
            </w:r>
          </w:p>
          <w:p w14:paraId="29757217" w14:textId="77777777" w:rsidR="00FE0785" w:rsidRPr="002E1DDC" w:rsidRDefault="00FE0785" w:rsidP="00FE0785">
            <w:pPr>
              <w:rPr>
                <w:lang w:val="en-US"/>
              </w:rPr>
            </w:pPr>
          </w:p>
          <w:p w14:paraId="19A6AFFA" w14:textId="77777777" w:rsidR="00FE0785" w:rsidRPr="002E1DDC" w:rsidRDefault="00FE0785" w:rsidP="00FE0785">
            <w:pPr>
              <w:rPr>
                <w:b/>
                <w:bCs/>
                <w:lang w:val="en-US"/>
              </w:rPr>
            </w:pPr>
            <w:r w:rsidRPr="002E1DDC">
              <w:rPr>
                <w:b/>
                <w:bCs/>
                <w:lang w:val="en-US"/>
              </w:rPr>
              <w:t>Objectives:</w:t>
            </w:r>
          </w:p>
          <w:p w14:paraId="2AB9D892" w14:textId="77777777" w:rsidR="00FE0785" w:rsidRPr="002E1DDC" w:rsidRDefault="00FE0785" w:rsidP="00FE0785">
            <w:pPr>
              <w:rPr>
                <w:lang w:val="en-US"/>
              </w:rPr>
            </w:pPr>
            <w:r w:rsidRPr="002E1DDC">
              <w:rPr>
                <w:lang w:val="en-US"/>
              </w:rPr>
              <w:t>1.To give general overview of VRP.</w:t>
            </w:r>
          </w:p>
          <w:p w14:paraId="36B62F35" w14:textId="77777777" w:rsidR="00FE0785" w:rsidRPr="002E1DDC" w:rsidRDefault="00FE0785" w:rsidP="00FE0785">
            <w:pPr>
              <w:rPr>
                <w:lang w:val="en-US"/>
              </w:rPr>
            </w:pPr>
            <w:r w:rsidRPr="002E1DDC">
              <w:rPr>
                <w:lang w:val="en-US"/>
              </w:rPr>
              <w:t xml:space="preserve">2. To develop skills of motivational interviewing while working with clients in resistance. </w:t>
            </w:r>
          </w:p>
          <w:p w14:paraId="063DD9C0" w14:textId="77777777" w:rsidR="00FE0785" w:rsidRPr="002E1DDC" w:rsidRDefault="00FE0785" w:rsidP="00FE0785">
            <w:pPr>
              <w:rPr>
                <w:lang w:val="en-US"/>
              </w:rPr>
            </w:pPr>
            <w:r w:rsidRPr="002E1DDC">
              <w:rPr>
                <w:lang w:val="en-US"/>
              </w:rPr>
              <w:t xml:space="preserve">3. To promote understanding of the structure (modules) of violence reduction program, its content and principles. </w:t>
            </w:r>
          </w:p>
          <w:p w14:paraId="0DD757E5" w14:textId="77777777" w:rsidR="00FE0785" w:rsidRPr="002E1DDC" w:rsidRDefault="00FE0785" w:rsidP="00FE0785">
            <w:pPr>
              <w:rPr>
                <w:lang w:val="en-US"/>
              </w:rPr>
            </w:pPr>
            <w:r w:rsidRPr="002E1DDC">
              <w:rPr>
                <w:lang w:val="en-US"/>
              </w:rPr>
              <w:t>4. To develop skills to work with materials provided in violence reduction program, to evaluate client’s progress, data collection and recording.</w:t>
            </w:r>
          </w:p>
          <w:p w14:paraId="1953A810" w14:textId="77777777" w:rsidR="00FE0785" w:rsidRPr="002E1DDC" w:rsidRDefault="00FE0785" w:rsidP="00FE0785">
            <w:pPr>
              <w:rPr>
                <w:lang w:val="en-US"/>
              </w:rPr>
            </w:pPr>
            <w:r w:rsidRPr="002E1DDC">
              <w:rPr>
                <w:lang w:val="en-US"/>
              </w:rPr>
              <w:t xml:space="preserve">5. To develop understanding of how other resocialization interventions might be integrated in Violence reduction program. </w:t>
            </w:r>
          </w:p>
          <w:p w14:paraId="3963264F" w14:textId="77777777" w:rsidR="00FE0785" w:rsidRPr="002E1DDC" w:rsidRDefault="00FE0785" w:rsidP="00FE0785">
            <w:pPr>
              <w:rPr>
                <w:lang w:val="en-US"/>
              </w:rPr>
            </w:pPr>
          </w:p>
          <w:p w14:paraId="2BC17CE4" w14:textId="77777777" w:rsidR="00FE0785" w:rsidRPr="002E1DDC" w:rsidRDefault="00FE0785" w:rsidP="00FE0785">
            <w:pPr>
              <w:jc w:val="both"/>
              <w:rPr>
                <w:b/>
                <w:bCs/>
                <w:lang w:val="en-US"/>
              </w:rPr>
            </w:pPr>
            <w:r w:rsidRPr="002E1DDC">
              <w:rPr>
                <w:b/>
                <w:bCs/>
                <w:lang w:val="en-US"/>
              </w:rPr>
              <w:t>Topics included are:</w:t>
            </w:r>
          </w:p>
          <w:p w14:paraId="38E108A7"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 xml:space="preserve">General overview of the Violence </w:t>
            </w:r>
            <w:r w:rsidRPr="002E1DDC">
              <w:rPr>
                <w:lang w:val="en-US"/>
              </w:rPr>
              <w:lastRenderedPageBreak/>
              <w:t>reduction program (VRP)</w:t>
            </w:r>
          </w:p>
          <w:p w14:paraId="2C15AFA2"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 xml:space="preserve">Review of the research results on VRP efficacy. </w:t>
            </w:r>
          </w:p>
          <w:p w14:paraId="56FF9FD5"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Theoretical base of VRP.</w:t>
            </w:r>
          </w:p>
          <w:p w14:paraId="27A3A13F"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Principles of VRP.</w:t>
            </w:r>
          </w:p>
          <w:p w14:paraId="4B6DB2D2"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VRP modules.</w:t>
            </w:r>
          </w:p>
          <w:p w14:paraId="4A720053"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Documentation connected with VRP.</w:t>
            </w:r>
          </w:p>
          <w:p w14:paraId="1283486C"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Using VRS in the context of VRP.</w:t>
            </w:r>
          </w:p>
          <w:p w14:paraId="517E09A9"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Motivational Interviewing – application in resistant client populations</w:t>
            </w:r>
          </w:p>
          <w:p w14:paraId="6B457B99"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Treatment and management of psychopathic offenders</w:t>
            </w:r>
          </w:p>
          <w:p w14:paraId="63A3894D"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Review of VRP manuals and program modules – integration with existing programs and supplementary materials.</w:t>
            </w:r>
          </w:p>
          <w:p w14:paraId="13D73E65"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 xml:space="preserve">The importance of team work and its meaning in in the implementation of VRP </w:t>
            </w:r>
          </w:p>
          <w:p w14:paraId="43815FFD"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Review of program implementation and evaluation processes.</w:t>
            </w:r>
          </w:p>
          <w:p w14:paraId="554C48B2"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The importance of program integrity.</w:t>
            </w:r>
          </w:p>
          <w:p w14:paraId="6A8DC20F" w14:textId="77777777" w:rsidR="00FE0785" w:rsidRPr="002E1DDC" w:rsidRDefault="00FE0785" w:rsidP="00070572">
            <w:pPr>
              <w:pStyle w:val="ListParagraph"/>
              <w:numPr>
                <w:ilvl w:val="6"/>
                <w:numId w:val="7"/>
              </w:numPr>
              <w:suppressAutoHyphens/>
              <w:autoSpaceDN w:val="0"/>
              <w:ind w:left="454" w:hanging="347"/>
              <w:contextualSpacing w:val="0"/>
              <w:textAlignment w:val="baseline"/>
              <w:rPr>
                <w:lang w:val="en-US"/>
              </w:rPr>
            </w:pPr>
            <w:r w:rsidRPr="002E1DDC">
              <w:rPr>
                <w:lang w:val="en-US"/>
              </w:rPr>
              <w:t>Practice using VRP materials.</w:t>
            </w:r>
          </w:p>
          <w:p w14:paraId="5B5A9AC8" w14:textId="77777777" w:rsidR="00FE0785" w:rsidRPr="002E1DDC" w:rsidRDefault="00FE0785" w:rsidP="00FE0785">
            <w:pPr>
              <w:pStyle w:val="ListParagraph"/>
              <w:ind w:left="454"/>
              <w:rPr>
                <w:lang w:val="en-US"/>
              </w:rPr>
            </w:pPr>
          </w:p>
          <w:p w14:paraId="3DF0C29F" w14:textId="77777777" w:rsidR="00FE0785" w:rsidRPr="002E1DDC" w:rsidRDefault="00FE0785" w:rsidP="00FE0785">
            <w:pPr>
              <w:rPr>
                <w:lang w:val="en-US"/>
              </w:rPr>
            </w:pPr>
            <w:r w:rsidRPr="002E1DDC">
              <w:rPr>
                <w:b/>
                <w:bCs/>
                <w:lang w:val="en-US"/>
              </w:rPr>
              <w:t xml:space="preserve">Note: </w:t>
            </w:r>
            <w:r w:rsidRPr="002E1DDC">
              <w:rPr>
                <w:lang w:val="en-US"/>
              </w:rPr>
              <w:t>All participants attending the VRP Facilitator Course must first attend the VRS training course.</w:t>
            </w:r>
          </w:p>
          <w:p w14:paraId="5867310A" w14:textId="77777777" w:rsidR="00FE0785" w:rsidRPr="002E1DDC" w:rsidRDefault="00FE0785" w:rsidP="00FE0785">
            <w:pPr>
              <w:rPr>
                <w:b/>
                <w:bCs/>
                <w:lang w:val="en-US"/>
              </w:rPr>
            </w:pPr>
          </w:p>
          <w:p w14:paraId="09D14053" w14:textId="77777777" w:rsidR="00FE0785" w:rsidRPr="002E1DDC" w:rsidRDefault="00FE0785" w:rsidP="00FE0785">
            <w:pPr>
              <w:rPr>
                <w:i/>
                <w:iCs/>
                <w:lang w:val="en-US"/>
              </w:rPr>
            </w:pPr>
            <w:r w:rsidRPr="002E1DDC">
              <w:rPr>
                <w:i/>
                <w:iCs/>
                <w:lang w:val="en-US"/>
              </w:rPr>
              <w:t>In addition to above mentioned topics, other relevant and necessary topics may be included.</w:t>
            </w:r>
          </w:p>
        </w:tc>
      </w:tr>
      <w:tr w:rsidR="00FE0785" w:rsidRPr="002E1DDC" w14:paraId="54D0F88A" w14:textId="77777777" w:rsidTr="002E1DDC">
        <w:trPr>
          <w:trHeight w:val="62"/>
        </w:trPr>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ECB29" w14:textId="77777777" w:rsidR="00FE0785" w:rsidRPr="002E1DDC" w:rsidRDefault="00FE0785" w:rsidP="00FE0785">
            <w:pPr>
              <w:rPr>
                <w:b/>
                <w:lang w:val="en-US"/>
              </w:rPr>
            </w:pPr>
            <w:proofErr w:type="spellStart"/>
            <w:r w:rsidRPr="002E1DDC">
              <w:rPr>
                <w:b/>
                <w:lang w:val="en-US"/>
              </w:rPr>
              <w:lastRenderedPageBreak/>
              <w:t>Pakalpojuma</w:t>
            </w:r>
            <w:proofErr w:type="spellEnd"/>
            <w:r w:rsidRPr="002E1DDC">
              <w:rPr>
                <w:b/>
                <w:lang w:val="en-US"/>
              </w:rPr>
              <w:t xml:space="preserve"> </w:t>
            </w:r>
            <w:proofErr w:type="spellStart"/>
            <w:r w:rsidRPr="002E1DDC">
              <w:rPr>
                <w:b/>
                <w:lang w:val="en-US"/>
              </w:rPr>
              <w:t>apjoms</w:t>
            </w:r>
            <w:proofErr w:type="spellEnd"/>
            <w:r w:rsidRPr="002E1DDC">
              <w:rPr>
                <w:b/>
                <w:lang w:val="en-US"/>
              </w:rPr>
              <w:t xml:space="preserve">, </w:t>
            </w:r>
            <w:proofErr w:type="spellStart"/>
            <w:r w:rsidRPr="002E1DDC">
              <w:rPr>
                <w:b/>
                <w:lang w:val="en-US"/>
              </w:rPr>
              <w:t>laiks</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p>
          <w:p w14:paraId="40E499EB" w14:textId="77777777" w:rsidR="00FE0785" w:rsidRPr="002E1DDC" w:rsidRDefault="00FE0785" w:rsidP="00FE0785">
            <w:pPr>
              <w:rPr>
                <w:b/>
                <w:lang w:val="en-US"/>
              </w:rPr>
            </w:pPr>
          </w:p>
          <w:p w14:paraId="1CF1A4CA" w14:textId="77777777" w:rsidR="00FE0785" w:rsidRPr="002E1DDC" w:rsidRDefault="00FE0785" w:rsidP="00FE0785">
            <w:pPr>
              <w:rPr>
                <w:b/>
                <w:lang w:val="en-US"/>
              </w:rPr>
            </w:pPr>
            <w:r w:rsidRPr="002E1DDC">
              <w:rPr>
                <w:b/>
                <w:lang w:val="en-US"/>
              </w:rPr>
              <w:t>The scope, time and place of the service</w:t>
            </w:r>
          </w:p>
        </w:tc>
        <w:tc>
          <w:tcPr>
            <w:tcW w:w="4152"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D4B99BE"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apjoms</w:t>
            </w:r>
            <w:proofErr w:type="spellEnd"/>
            <w:r w:rsidRPr="002E1DDC">
              <w:rPr>
                <w:bCs/>
                <w:lang w:val="en-US"/>
              </w:rPr>
              <w:t xml:space="preserve">: </w:t>
            </w:r>
            <w:proofErr w:type="spellStart"/>
            <w:r w:rsidRPr="002E1DDC">
              <w:rPr>
                <w:bCs/>
                <w:lang w:val="en-US"/>
              </w:rPr>
              <w:t>viens</w:t>
            </w:r>
            <w:proofErr w:type="spellEnd"/>
            <w:r w:rsidRPr="002E1DDC">
              <w:rPr>
                <w:bCs/>
                <w:lang w:val="en-US"/>
              </w:rPr>
              <w:t xml:space="preserve"> </w:t>
            </w:r>
            <w:proofErr w:type="spellStart"/>
            <w:r w:rsidRPr="002E1DDC">
              <w:rPr>
                <w:bCs/>
                <w:lang w:val="en-US"/>
              </w:rPr>
              <w:t>seminārs</w:t>
            </w:r>
            <w:proofErr w:type="spellEnd"/>
            <w:r w:rsidRPr="002E1DDC">
              <w:rPr>
                <w:bCs/>
                <w:lang w:val="en-US"/>
              </w:rPr>
              <w:t xml:space="preserve"> (24 </w:t>
            </w:r>
            <w:proofErr w:type="spellStart"/>
            <w:r w:rsidRPr="002E1DDC">
              <w:rPr>
                <w:bCs/>
                <w:lang w:val="en-US"/>
              </w:rPr>
              <w:t>akadēmiskās</w:t>
            </w:r>
            <w:proofErr w:type="spellEnd"/>
            <w:r w:rsidRPr="002E1DDC">
              <w:rPr>
                <w:bCs/>
                <w:lang w:val="en-US"/>
              </w:rPr>
              <w:t xml:space="preserve"> </w:t>
            </w:r>
            <w:proofErr w:type="spellStart"/>
            <w:r w:rsidRPr="002E1DDC">
              <w:rPr>
                <w:bCs/>
                <w:lang w:val="en-US"/>
              </w:rPr>
              <w:t>stundas</w:t>
            </w:r>
            <w:proofErr w:type="spellEnd"/>
            <w:r w:rsidRPr="002E1DDC">
              <w:rPr>
                <w:bCs/>
                <w:lang w:val="en-US"/>
              </w:rPr>
              <w:t xml:space="preserve"> (1 ak.st. = 45 </w:t>
            </w:r>
            <w:proofErr w:type="spellStart"/>
            <w:r w:rsidRPr="002E1DDC">
              <w:rPr>
                <w:bCs/>
                <w:lang w:val="en-US"/>
              </w:rPr>
              <w:t>minūtes</w:t>
            </w:r>
            <w:proofErr w:type="spellEnd"/>
            <w:r w:rsidRPr="002E1DDC">
              <w:rPr>
                <w:bCs/>
                <w:lang w:val="en-US"/>
              </w:rPr>
              <w:t xml:space="preserve">); </w:t>
            </w:r>
            <w:proofErr w:type="spellStart"/>
            <w:r w:rsidRPr="002E1DDC">
              <w:rPr>
                <w:bCs/>
                <w:lang w:val="en-US"/>
              </w:rPr>
              <w:t>trīs</w:t>
            </w:r>
            <w:proofErr w:type="spellEnd"/>
            <w:r w:rsidRPr="002E1DDC">
              <w:rPr>
                <w:bCs/>
                <w:lang w:val="en-US"/>
              </w:rPr>
              <w:t xml:space="preserve"> </w:t>
            </w:r>
            <w:proofErr w:type="spellStart"/>
            <w:r w:rsidRPr="002E1DDC">
              <w:rPr>
                <w:bCs/>
                <w:lang w:val="en-US"/>
              </w:rPr>
              <w:t>dienas</w:t>
            </w:r>
            <w:proofErr w:type="spellEnd"/>
            <w:r w:rsidRPr="002E1DDC">
              <w:rPr>
                <w:bCs/>
                <w:lang w:val="en-US"/>
              </w:rPr>
              <w:t xml:space="preserve"> – 8 </w:t>
            </w:r>
            <w:proofErr w:type="spellStart"/>
            <w:r w:rsidRPr="002E1DDC">
              <w:rPr>
                <w:bCs/>
                <w:lang w:val="en-US"/>
              </w:rPr>
              <w:t>akadēmiskās</w:t>
            </w:r>
            <w:proofErr w:type="spellEnd"/>
            <w:r w:rsidRPr="002E1DDC">
              <w:rPr>
                <w:bCs/>
                <w:lang w:val="en-US"/>
              </w:rPr>
              <w:t xml:space="preserve"> </w:t>
            </w:r>
            <w:proofErr w:type="spellStart"/>
            <w:r w:rsidRPr="002E1DDC">
              <w:rPr>
                <w:bCs/>
                <w:lang w:val="en-US"/>
              </w:rPr>
              <w:t>stundas</w:t>
            </w:r>
            <w:proofErr w:type="spellEnd"/>
            <w:r w:rsidRPr="002E1DDC">
              <w:rPr>
                <w:bCs/>
                <w:lang w:val="en-US"/>
              </w:rPr>
              <w:t xml:space="preserve"> </w:t>
            </w:r>
            <w:proofErr w:type="spellStart"/>
            <w:r w:rsidRPr="002E1DDC">
              <w:rPr>
                <w:bCs/>
                <w:lang w:val="en-US"/>
              </w:rPr>
              <w:t>dienā</w:t>
            </w:r>
            <w:proofErr w:type="spellEnd"/>
            <w:r w:rsidRPr="002E1DDC">
              <w:rPr>
                <w:bCs/>
                <w:lang w:val="en-US"/>
              </w:rPr>
              <w:t>).</w:t>
            </w:r>
          </w:p>
          <w:p w14:paraId="58560F59" w14:textId="77777777" w:rsidR="00FE0785" w:rsidRPr="002E1DDC" w:rsidRDefault="00FE0785" w:rsidP="00FE0785">
            <w:pPr>
              <w:spacing w:after="120"/>
              <w:ind w:firstLine="34"/>
              <w:rPr>
                <w:bCs/>
                <w:lang w:val="en-US"/>
              </w:rPr>
            </w:pPr>
            <w:proofErr w:type="spellStart"/>
            <w:r w:rsidRPr="002E1DDC">
              <w:rPr>
                <w:b/>
                <w:lang w:val="en-US"/>
              </w:rPr>
              <w:t>Seminārā</w:t>
            </w:r>
            <w:proofErr w:type="spellEnd"/>
            <w:r w:rsidRPr="002E1DDC">
              <w:rPr>
                <w:b/>
                <w:lang w:val="en-US"/>
              </w:rPr>
              <w:t xml:space="preserve"> </w:t>
            </w:r>
            <w:proofErr w:type="spellStart"/>
            <w:r w:rsidRPr="002E1DDC">
              <w:rPr>
                <w:b/>
                <w:lang w:val="en-US"/>
              </w:rPr>
              <w:t>piedalās</w:t>
            </w:r>
            <w:proofErr w:type="spellEnd"/>
            <w:r w:rsidRPr="002E1DDC">
              <w:rPr>
                <w:bCs/>
                <w:lang w:val="en-US"/>
              </w:rPr>
              <w:t xml:space="preserve"> </w:t>
            </w:r>
            <w:proofErr w:type="spellStart"/>
            <w:r w:rsidRPr="002E1DDC">
              <w:rPr>
                <w:bCs/>
                <w:lang w:val="en-US"/>
              </w:rPr>
              <w:t>līdz</w:t>
            </w:r>
            <w:proofErr w:type="spellEnd"/>
            <w:r w:rsidRPr="002E1DDC">
              <w:rPr>
                <w:bCs/>
                <w:lang w:val="en-US"/>
              </w:rPr>
              <w:t xml:space="preserve"> 25 </w:t>
            </w:r>
            <w:proofErr w:type="spellStart"/>
            <w:r w:rsidRPr="002E1DDC">
              <w:rPr>
                <w:bCs/>
                <w:lang w:val="en-US"/>
              </w:rPr>
              <w:t>dalībniekiem</w:t>
            </w:r>
            <w:proofErr w:type="spellEnd"/>
            <w:r w:rsidRPr="002E1DDC">
              <w:rPr>
                <w:bCs/>
                <w:lang w:val="en-US"/>
              </w:rPr>
              <w:t>.</w:t>
            </w:r>
          </w:p>
          <w:p w14:paraId="7897B6F3" w14:textId="77777777" w:rsidR="00FE0785" w:rsidRPr="002E1DDC" w:rsidRDefault="00FE0785" w:rsidP="00FE0785">
            <w:pPr>
              <w:spacing w:after="120"/>
              <w:ind w:firstLine="34"/>
              <w:rPr>
                <w:bCs/>
                <w:lang w:val="en-US"/>
              </w:rPr>
            </w:pPr>
            <w:proofErr w:type="spellStart"/>
            <w:r w:rsidRPr="002E1DDC">
              <w:rPr>
                <w:b/>
                <w:lang w:val="en-US"/>
              </w:rPr>
              <w:t>Plānotais</w:t>
            </w:r>
            <w:proofErr w:type="spellEnd"/>
            <w:r w:rsidRPr="002E1DDC">
              <w:rPr>
                <w:b/>
                <w:lang w:val="en-US"/>
              </w:rPr>
              <w:t xml:space="preserve"> </w:t>
            </w:r>
            <w:proofErr w:type="spellStart"/>
            <w:r w:rsidRPr="002E1DDC">
              <w:rPr>
                <w:b/>
                <w:lang w:val="en-US"/>
              </w:rPr>
              <w:t>pakalpojuma</w:t>
            </w:r>
            <w:proofErr w:type="spellEnd"/>
            <w:r w:rsidRPr="002E1DDC">
              <w:rPr>
                <w:b/>
                <w:lang w:val="en-US"/>
              </w:rPr>
              <w:t xml:space="preserve"> </w:t>
            </w:r>
            <w:proofErr w:type="spellStart"/>
            <w:r w:rsidRPr="002E1DDC">
              <w:rPr>
                <w:b/>
                <w:lang w:val="en-US"/>
              </w:rPr>
              <w:t>laiks</w:t>
            </w:r>
            <w:proofErr w:type="spellEnd"/>
            <w:r w:rsidRPr="002E1DDC">
              <w:rPr>
                <w:bCs/>
                <w:lang w:val="en-US"/>
              </w:rPr>
              <w:t>: 2019. </w:t>
            </w:r>
            <w:proofErr w:type="spellStart"/>
            <w:r w:rsidRPr="002E1DDC">
              <w:rPr>
                <w:bCs/>
                <w:lang w:val="en-US"/>
              </w:rPr>
              <w:t>gada</w:t>
            </w:r>
            <w:proofErr w:type="spellEnd"/>
            <w:r w:rsidRPr="002E1DDC">
              <w:rPr>
                <w:bCs/>
                <w:lang w:val="en-US"/>
              </w:rPr>
              <w:t xml:space="preserve"> 14.-16. </w:t>
            </w:r>
            <w:proofErr w:type="spellStart"/>
            <w:r w:rsidRPr="002E1DDC">
              <w:rPr>
                <w:bCs/>
                <w:lang w:val="en-US"/>
              </w:rPr>
              <w:t>oktobris</w:t>
            </w:r>
            <w:proofErr w:type="spellEnd"/>
            <w:r w:rsidRPr="002E1DDC">
              <w:rPr>
                <w:bCs/>
                <w:lang w:val="en-US"/>
              </w:rPr>
              <w:t xml:space="preserve">; </w:t>
            </w:r>
            <w:proofErr w:type="spellStart"/>
            <w:r w:rsidRPr="002E1DDC">
              <w:rPr>
                <w:bCs/>
                <w:lang w:val="en-US"/>
              </w:rPr>
              <w:t>sākums</w:t>
            </w:r>
            <w:proofErr w:type="spellEnd"/>
            <w:r w:rsidRPr="002E1DDC">
              <w:rPr>
                <w:bCs/>
                <w:lang w:val="en-US"/>
              </w:rPr>
              <w:t xml:space="preserve"> ne </w:t>
            </w:r>
            <w:proofErr w:type="spellStart"/>
            <w:r w:rsidRPr="002E1DDC">
              <w:rPr>
                <w:bCs/>
                <w:lang w:val="en-US"/>
              </w:rPr>
              <w:t>agrāk</w:t>
            </w:r>
            <w:proofErr w:type="spellEnd"/>
            <w:r w:rsidRPr="002E1DDC">
              <w:rPr>
                <w:bCs/>
                <w:lang w:val="en-US"/>
              </w:rPr>
              <w:t xml:space="preserve"> par 8:30 un </w:t>
            </w:r>
            <w:proofErr w:type="spellStart"/>
            <w:r w:rsidRPr="002E1DDC">
              <w:rPr>
                <w:bCs/>
                <w:lang w:val="en-US"/>
              </w:rPr>
              <w:t>beigas</w:t>
            </w:r>
            <w:proofErr w:type="spellEnd"/>
            <w:r w:rsidRPr="002E1DDC">
              <w:rPr>
                <w:bCs/>
                <w:lang w:val="en-US"/>
              </w:rPr>
              <w:t xml:space="preserve"> ne </w:t>
            </w:r>
            <w:proofErr w:type="spellStart"/>
            <w:r w:rsidRPr="002E1DDC">
              <w:rPr>
                <w:bCs/>
                <w:lang w:val="en-US"/>
              </w:rPr>
              <w:t>vēlāk</w:t>
            </w:r>
            <w:proofErr w:type="spellEnd"/>
            <w:r w:rsidRPr="002E1DDC">
              <w:rPr>
                <w:bCs/>
                <w:lang w:val="en-US"/>
              </w:rPr>
              <w:t xml:space="preserve"> </w:t>
            </w:r>
            <w:proofErr w:type="spellStart"/>
            <w:r w:rsidRPr="002E1DDC">
              <w:rPr>
                <w:bCs/>
                <w:lang w:val="en-US"/>
              </w:rPr>
              <w:t>kā</w:t>
            </w:r>
            <w:proofErr w:type="spellEnd"/>
            <w:r w:rsidRPr="002E1DDC">
              <w:rPr>
                <w:bCs/>
                <w:lang w:val="en-US"/>
              </w:rPr>
              <w:t xml:space="preserve"> 17:00 </w:t>
            </w:r>
            <w:proofErr w:type="spellStart"/>
            <w:r w:rsidRPr="002E1DDC">
              <w:rPr>
                <w:bCs/>
                <w:lang w:val="en-US"/>
              </w:rPr>
              <w:t>pēc</w:t>
            </w:r>
            <w:proofErr w:type="spellEnd"/>
            <w:r w:rsidRPr="002E1DDC">
              <w:rPr>
                <w:bCs/>
                <w:lang w:val="en-US"/>
              </w:rPr>
              <w:t xml:space="preserve"> </w:t>
            </w:r>
            <w:proofErr w:type="spellStart"/>
            <w:r w:rsidRPr="002E1DDC">
              <w:rPr>
                <w:bCs/>
                <w:lang w:val="en-US"/>
              </w:rPr>
              <w:t>Latvijas</w:t>
            </w:r>
            <w:proofErr w:type="spellEnd"/>
            <w:r w:rsidRPr="002E1DDC">
              <w:rPr>
                <w:bCs/>
                <w:lang w:val="en-US"/>
              </w:rPr>
              <w:t xml:space="preserve"> </w:t>
            </w:r>
            <w:proofErr w:type="spellStart"/>
            <w:r w:rsidRPr="002E1DDC">
              <w:rPr>
                <w:bCs/>
                <w:lang w:val="en-US"/>
              </w:rPr>
              <w:t>laika</w:t>
            </w:r>
            <w:proofErr w:type="spellEnd"/>
            <w:r w:rsidRPr="002E1DDC">
              <w:rPr>
                <w:bCs/>
                <w:lang w:val="en-US"/>
              </w:rPr>
              <w:t>.</w:t>
            </w:r>
          </w:p>
          <w:p w14:paraId="6F527E83"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vada</w:t>
            </w:r>
            <w:proofErr w:type="spellEnd"/>
            <w:r w:rsidRPr="002E1DDC">
              <w:rPr>
                <w:bCs/>
                <w:lang w:val="en-US"/>
              </w:rPr>
              <w:t xml:space="preserve"> divas personas, </w:t>
            </w:r>
            <w:proofErr w:type="spellStart"/>
            <w:r w:rsidRPr="002E1DDC">
              <w:rPr>
                <w:bCs/>
                <w:lang w:val="en-US"/>
              </w:rPr>
              <w:t>kuriem</w:t>
            </w:r>
            <w:proofErr w:type="spellEnd"/>
            <w:r w:rsidRPr="002E1DDC">
              <w:rPr>
                <w:bCs/>
                <w:lang w:val="en-US"/>
              </w:rPr>
              <w:t xml:space="preserve"> </w:t>
            </w:r>
            <w:proofErr w:type="spellStart"/>
            <w:r w:rsidRPr="002E1DDC">
              <w:rPr>
                <w:bCs/>
                <w:lang w:val="en-US"/>
              </w:rPr>
              <w:t>ir</w:t>
            </w:r>
            <w:proofErr w:type="spellEnd"/>
            <w:r w:rsidRPr="002E1DDC">
              <w:rPr>
                <w:bCs/>
                <w:lang w:val="en-US"/>
              </w:rPr>
              <w:t xml:space="preserve"> </w:t>
            </w:r>
            <w:proofErr w:type="spellStart"/>
            <w:r w:rsidRPr="002E1DDC">
              <w:rPr>
                <w:bCs/>
                <w:lang w:val="en-US"/>
              </w:rPr>
              <w:t>tiesības</w:t>
            </w:r>
            <w:proofErr w:type="spellEnd"/>
            <w:r w:rsidRPr="002E1DDC">
              <w:rPr>
                <w:bCs/>
                <w:lang w:val="en-US"/>
              </w:rPr>
              <w:t xml:space="preserve"> </w:t>
            </w:r>
            <w:proofErr w:type="spellStart"/>
            <w:r w:rsidRPr="002E1DDC">
              <w:rPr>
                <w:bCs/>
                <w:lang w:val="en-US"/>
              </w:rPr>
              <w:t>sagatavot</w:t>
            </w:r>
            <w:proofErr w:type="spellEnd"/>
            <w:r w:rsidRPr="002E1DDC">
              <w:rPr>
                <w:bCs/>
                <w:lang w:val="en-US"/>
              </w:rPr>
              <w:t xml:space="preserve"> VMP </w:t>
            </w:r>
            <w:proofErr w:type="spellStart"/>
            <w:r w:rsidRPr="002E1DDC">
              <w:rPr>
                <w:bCs/>
                <w:lang w:val="en-US"/>
              </w:rPr>
              <w:t>vadītājus</w:t>
            </w:r>
            <w:proofErr w:type="spellEnd"/>
            <w:r w:rsidRPr="002E1DDC">
              <w:rPr>
                <w:bCs/>
                <w:lang w:val="en-US"/>
              </w:rPr>
              <w:t xml:space="preserve">. </w:t>
            </w:r>
          </w:p>
          <w:p w14:paraId="4ACC59B5" w14:textId="77777777" w:rsidR="00FE0785" w:rsidRPr="002E1DDC" w:rsidRDefault="00FE0785" w:rsidP="00FE0785">
            <w:pPr>
              <w:spacing w:line="251" w:lineRule="auto"/>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notiek</w:t>
            </w:r>
            <w:proofErr w:type="spellEnd"/>
            <w:r w:rsidRPr="002E1DDC">
              <w:rPr>
                <w:bCs/>
                <w:lang w:val="en-US"/>
              </w:rPr>
              <w:t xml:space="preserve">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valodā</w:t>
            </w:r>
            <w:proofErr w:type="spellEnd"/>
            <w:r w:rsidRPr="002E1DDC">
              <w:rPr>
                <w:bCs/>
                <w:lang w:val="en-US"/>
              </w:rPr>
              <w:t xml:space="preserve">, </w:t>
            </w:r>
            <w:proofErr w:type="spellStart"/>
            <w:r w:rsidRPr="002E1DDC">
              <w:rPr>
                <w:bCs/>
                <w:lang w:val="en-US"/>
              </w:rPr>
              <w:t>Pasūtītāja</w:t>
            </w:r>
            <w:proofErr w:type="spellEnd"/>
            <w:r w:rsidRPr="002E1DDC">
              <w:rPr>
                <w:bCs/>
                <w:lang w:val="en-US"/>
              </w:rPr>
              <w:t xml:space="preserve"> </w:t>
            </w:r>
            <w:proofErr w:type="spellStart"/>
            <w:r w:rsidRPr="002E1DDC">
              <w:rPr>
                <w:bCs/>
                <w:lang w:val="en-US"/>
              </w:rPr>
              <w:t>apmaksātās</w:t>
            </w:r>
            <w:proofErr w:type="spellEnd"/>
            <w:r w:rsidRPr="002E1DDC">
              <w:rPr>
                <w:bCs/>
                <w:lang w:val="en-US"/>
              </w:rPr>
              <w:t xml:space="preserve"> un </w:t>
            </w:r>
            <w:proofErr w:type="spellStart"/>
            <w:r w:rsidRPr="002E1DDC">
              <w:rPr>
                <w:bCs/>
                <w:lang w:val="en-US"/>
              </w:rPr>
              <w:t>tehniski</w:t>
            </w:r>
            <w:proofErr w:type="spellEnd"/>
            <w:r w:rsidRPr="002E1DDC">
              <w:rPr>
                <w:bCs/>
                <w:lang w:val="en-US"/>
              </w:rPr>
              <w:t xml:space="preserve"> </w:t>
            </w:r>
            <w:proofErr w:type="spellStart"/>
            <w:r w:rsidRPr="002E1DDC">
              <w:rPr>
                <w:bCs/>
                <w:lang w:val="en-US"/>
              </w:rPr>
              <w:t>aprīkotas</w:t>
            </w:r>
            <w:proofErr w:type="spellEnd"/>
            <w:r w:rsidRPr="002E1DDC">
              <w:rPr>
                <w:bCs/>
                <w:lang w:val="en-US"/>
              </w:rPr>
              <w:t xml:space="preserve"> </w:t>
            </w:r>
            <w:proofErr w:type="spellStart"/>
            <w:r w:rsidRPr="002E1DDC">
              <w:rPr>
                <w:bCs/>
                <w:lang w:val="en-US"/>
              </w:rPr>
              <w:t>telpās</w:t>
            </w:r>
            <w:proofErr w:type="spellEnd"/>
            <w:r w:rsidRPr="002E1DDC">
              <w:rPr>
                <w:bCs/>
                <w:lang w:val="en-US"/>
              </w:rPr>
              <w:t xml:space="preserve">; </w:t>
            </w:r>
            <w:proofErr w:type="spellStart"/>
            <w:r w:rsidRPr="002E1DDC">
              <w:rPr>
                <w:bCs/>
                <w:lang w:val="en-US"/>
              </w:rPr>
              <w:t>Pasūtītājs</w:t>
            </w:r>
            <w:proofErr w:type="spellEnd"/>
            <w:r w:rsidRPr="002E1DDC">
              <w:rPr>
                <w:bCs/>
                <w:lang w:val="en-US"/>
              </w:rPr>
              <w:t xml:space="preserve"> </w:t>
            </w:r>
            <w:proofErr w:type="spellStart"/>
            <w:r w:rsidRPr="002E1DDC">
              <w:rPr>
                <w:bCs/>
                <w:lang w:val="en-US"/>
              </w:rPr>
              <w:t>nodrošina</w:t>
            </w:r>
            <w:proofErr w:type="spellEnd"/>
            <w:r w:rsidRPr="002E1DDC">
              <w:rPr>
                <w:bCs/>
                <w:lang w:val="en-US"/>
              </w:rPr>
              <w:t xml:space="preserve"> tulka </w:t>
            </w:r>
            <w:proofErr w:type="spellStart"/>
            <w:r w:rsidRPr="002E1DDC">
              <w:rPr>
                <w:bCs/>
                <w:lang w:val="en-US"/>
              </w:rPr>
              <w:t>pakalpojumu</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latviešu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mācību</w:t>
            </w:r>
            <w:proofErr w:type="spellEnd"/>
            <w:r w:rsidRPr="002E1DDC">
              <w:rPr>
                <w:bCs/>
                <w:lang w:val="en-US"/>
              </w:rPr>
              <w:t xml:space="preserve"> </w:t>
            </w:r>
            <w:proofErr w:type="spellStart"/>
            <w:r w:rsidRPr="002E1DDC">
              <w:rPr>
                <w:bCs/>
                <w:lang w:val="en-US"/>
              </w:rPr>
              <w:t>laikā</w:t>
            </w:r>
            <w:proofErr w:type="spellEnd"/>
            <w:r w:rsidRPr="002E1DDC">
              <w:rPr>
                <w:bCs/>
                <w:lang w:val="en-US"/>
              </w:rPr>
              <w:t>.</w:t>
            </w:r>
          </w:p>
          <w:p w14:paraId="1C9A40CF" w14:textId="77777777" w:rsidR="00FE0785" w:rsidRPr="002E1DDC" w:rsidRDefault="00FE0785" w:rsidP="00FE0785">
            <w:pPr>
              <w:spacing w:line="251" w:lineRule="auto"/>
              <w:rPr>
                <w:bCs/>
                <w:lang w:val="en-US"/>
              </w:rPr>
            </w:pPr>
          </w:p>
        </w:tc>
        <w:tc>
          <w:tcPr>
            <w:tcW w:w="2718"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B506AF" w14:textId="77777777" w:rsidR="00FE0785" w:rsidRPr="002E1DDC" w:rsidRDefault="00FE0785" w:rsidP="00FE0785">
            <w:pPr>
              <w:spacing w:after="120"/>
              <w:ind w:firstLine="34"/>
              <w:rPr>
                <w:bCs/>
                <w:lang w:val="en-US"/>
              </w:rPr>
            </w:pPr>
            <w:r w:rsidRPr="002E1DDC">
              <w:rPr>
                <w:b/>
                <w:lang w:val="en-US"/>
              </w:rPr>
              <w:t>The scope of service</w:t>
            </w:r>
            <w:r w:rsidRPr="002E1DDC">
              <w:rPr>
                <w:bCs/>
                <w:lang w:val="en-US"/>
              </w:rPr>
              <w:t xml:space="preserve">: one workshop (24 academical hours (1 </w:t>
            </w:r>
            <w:proofErr w:type="spellStart"/>
            <w:r w:rsidRPr="002E1DDC">
              <w:rPr>
                <w:bCs/>
                <w:lang w:val="en-US"/>
              </w:rPr>
              <w:t>a.h.</w:t>
            </w:r>
            <w:proofErr w:type="spellEnd"/>
            <w:r w:rsidRPr="002E1DDC">
              <w:rPr>
                <w:bCs/>
                <w:lang w:val="en-US"/>
              </w:rPr>
              <w:t xml:space="preserve"> =45 minutes)); three days – 8 academical hours per day). </w:t>
            </w:r>
          </w:p>
          <w:p w14:paraId="0FCE5E57" w14:textId="77777777" w:rsidR="00FE0785" w:rsidRPr="002E1DDC" w:rsidRDefault="00FE0785" w:rsidP="00FE0785">
            <w:pPr>
              <w:spacing w:after="120"/>
              <w:ind w:firstLine="34"/>
              <w:rPr>
                <w:bCs/>
                <w:lang w:val="en-US"/>
              </w:rPr>
            </w:pPr>
            <w:r w:rsidRPr="002E1DDC">
              <w:rPr>
                <w:b/>
                <w:lang w:val="en-US"/>
              </w:rPr>
              <w:t xml:space="preserve">Participants: </w:t>
            </w:r>
            <w:r w:rsidRPr="002E1DDC">
              <w:rPr>
                <w:bCs/>
                <w:lang w:val="en-US"/>
              </w:rPr>
              <w:t>up to 25 participants.</w:t>
            </w:r>
          </w:p>
          <w:p w14:paraId="7B05DF42" w14:textId="77777777" w:rsidR="00FE0785" w:rsidRPr="002E1DDC" w:rsidRDefault="00FE0785" w:rsidP="00FE0785">
            <w:pPr>
              <w:spacing w:after="120"/>
              <w:ind w:firstLine="34"/>
              <w:rPr>
                <w:bCs/>
                <w:lang w:val="en-US"/>
              </w:rPr>
            </w:pPr>
            <w:r w:rsidRPr="002E1DDC">
              <w:rPr>
                <w:b/>
                <w:lang w:val="en-US"/>
              </w:rPr>
              <w:t>Estimated time</w:t>
            </w:r>
            <w:r w:rsidRPr="002E1DDC">
              <w:rPr>
                <w:bCs/>
                <w:lang w:val="en-US"/>
              </w:rPr>
              <w:t>: 14</w:t>
            </w:r>
            <w:r w:rsidRPr="002E1DDC">
              <w:rPr>
                <w:bCs/>
                <w:vertAlign w:val="superscript"/>
                <w:lang w:val="en-US"/>
              </w:rPr>
              <w:t>th</w:t>
            </w:r>
            <w:r w:rsidRPr="002E1DDC">
              <w:rPr>
                <w:bCs/>
                <w:lang w:val="en-US"/>
              </w:rPr>
              <w:t xml:space="preserve"> – 16</w:t>
            </w:r>
            <w:r w:rsidRPr="002E1DDC">
              <w:rPr>
                <w:bCs/>
                <w:vertAlign w:val="superscript"/>
                <w:lang w:val="en-US"/>
              </w:rPr>
              <w:t>th</w:t>
            </w:r>
            <w:r w:rsidRPr="002E1DDC">
              <w:rPr>
                <w:bCs/>
                <w:lang w:val="en-US"/>
              </w:rPr>
              <w:t xml:space="preserve"> October, 2019.; beginning no earlier than 8:30 and the end no later than 17:00 local time. </w:t>
            </w:r>
          </w:p>
          <w:p w14:paraId="2B52D4E6" w14:textId="77777777" w:rsidR="00FE0785" w:rsidRPr="002E1DDC" w:rsidRDefault="00FE0785" w:rsidP="00FE0785">
            <w:pPr>
              <w:spacing w:after="120"/>
              <w:ind w:firstLine="34"/>
              <w:rPr>
                <w:bCs/>
                <w:lang w:val="en-US"/>
              </w:rPr>
            </w:pPr>
            <w:r w:rsidRPr="002E1DDC">
              <w:rPr>
                <w:b/>
                <w:lang w:val="en-US"/>
              </w:rPr>
              <w:t>Service provider</w:t>
            </w:r>
            <w:r w:rsidRPr="002E1DDC">
              <w:rPr>
                <w:bCs/>
                <w:lang w:val="en-US"/>
              </w:rPr>
              <w:t>: the workshop is facilitated by two lecturers, with the rights to train VRP facilitators</w:t>
            </w:r>
          </w:p>
          <w:p w14:paraId="23BE4104" w14:textId="77777777" w:rsidR="00FE0785" w:rsidRPr="002E1DDC" w:rsidRDefault="00FE0785" w:rsidP="00FE0785">
            <w:pPr>
              <w:spacing w:after="120"/>
              <w:ind w:firstLine="284"/>
              <w:jc w:val="both"/>
              <w:rPr>
                <w:bCs/>
                <w:i/>
                <w:lang w:val="en-US"/>
              </w:rPr>
            </w:pPr>
            <w:r w:rsidRPr="002E1DDC">
              <w:rPr>
                <w:b/>
                <w:lang w:val="en-US"/>
              </w:rPr>
              <w:t>Process and place of the service</w:t>
            </w:r>
            <w:r w:rsidRPr="002E1DDC">
              <w:rPr>
                <w:bCs/>
                <w:lang w:val="en-US"/>
              </w:rPr>
              <w:t>: Workshop is provided in English in the premises technically equipped and payed for by the Customer, the Customer provides translation services during the workshop (to and from English into Latvian).</w:t>
            </w:r>
          </w:p>
        </w:tc>
      </w:tr>
      <w:tr w:rsidR="00FE0785" w:rsidRPr="002E1DDC" w14:paraId="3D9374F8" w14:textId="77777777" w:rsidTr="002E1DD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BA7E9" w14:textId="77777777" w:rsidR="00FE0785" w:rsidRPr="002E1DDC" w:rsidRDefault="00FE0785" w:rsidP="00FE0785">
            <w:pPr>
              <w:rPr>
                <w:b/>
                <w:lang w:val="en-US"/>
              </w:rPr>
            </w:pPr>
            <w:proofErr w:type="spellStart"/>
            <w:r w:rsidRPr="002E1DDC">
              <w:rPr>
                <w:b/>
                <w:lang w:val="en-US"/>
              </w:rPr>
              <w:t>Iesniedzamie</w:t>
            </w:r>
            <w:proofErr w:type="spellEnd"/>
            <w:r w:rsidRPr="002E1DDC">
              <w:rPr>
                <w:b/>
                <w:lang w:val="en-US"/>
              </w:rPr>
              <w:t xml:space="preserve"> </w:t>
            </w:r>
            <w:proofErr w:type="spellStart"/>
            <w:r w:rsidRPr="002E1DDC">
              <w:rPr>
                <w:b/>
                <w:lang w:val="en-US"/>
              </w:rPr>
              <w:t>materiāli</w:t>
            </w:r>
            <w:proofErr w:type="spellEnd"/>
          </w:p>
          <w:p w14:paraId="58C5976B" w14:textId="77777777" w:rsidR="00FE0785" w:rsidRPr="002E1DDC" w:rsidRDefault="00FE0785" w:rsidP="00FE0785">
            <w:pPr>
              <w:rPr>
                <w:b/>
                <w:lang w:val="en-US"/>
              </w:rPr>
            </w:pPr>
          </w:p>
          <w:p w14:paraId="2F4ED4CA" w14:textId="77777777" w:rsidR="00FE0785" w:rsidRPr="002E1DDC" w:rsidRDefault="00FE0785" w:rsidP="00FE0785">
            <w:pPr>
              <w:rPr>
                <w:b/>
                <w:lang w:val="en-US"/>
              </w:rPr>
            </w:pPr>
            <w:r w:rsidRPr="002E1DDC">
              <w:rPr>
                <w:b/>
                <w:lang w:val="en-US"/>
              </w:rPr>
              <w:t>Materials to be submitted</w:t>
            </w:r>
          </w:p>
        </w:tc>
        <w:tc>
          <w:tcPr>
            <w:tcW w:w="4152"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618F4" w14:textId="77777777" w:rsidR="00FE0785" w:rsidRPr="002E1DDC" w:rsidRDefault="00FE0785" w:rsidP="00FE0785">
            <w:pPr>
              <w:spacing w:before="120"/>
              <w:ind w:left="34"/>
              <w:rPr>
                <w:rFonts w:eastAsia="Calibri"/>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sniedzējiem</w:t>
            </w:r>
            <w:proofErr w:type="spellEnd"/>
            <w:r w:rsidRPr="002E1DDC">
              <w:rPr>
                <w:b/>
                <w:lang w:val="en-US"/>
              </w:rPr>
              <w:t xml:space="preserve"> </w:t>
            </w:r>
            <w:proofErr w:type="spellStart"/>
            <w:r w:rsidRPr="002E1DDC">
              <w:rPr>
                <w:b/>
                <w:lang w:val="en-US"/>
              </w:rPr>
              <w:t>jāsagatavo</w:t>
            </w:r>
            <w:proofErr w:type="spellEnd"/>
            <w:r w:rsidRPr="002E1DDC">
              <w:rPr>
                <w:b/>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plāns</w:t>
            </w:r>
            <w:proofErr w:type="spellEnd"/>
            <w:r w:rsidRPr="002E1DDC">
              <w:rPr>
                <w:rFonts w:eastAsia="Calibri"/>
                <w:lang w:val="en-US"/>
              </w:rPr>
              <w:t xml:space="preserve">, </w:t>
            </w:r>
            <w:proofErr w:type="spellStart"/>
            <w:r w:rsidRPr="002E1DDC">
              <w:rPr>
                <w:rFonts w:eastAsia="Calibri"/>
                <w:lang w:val="en-US"/>
              </w:rPr>
              <w:t>iekļaujot</w:t>
            </w:r>
            <w:proofErr w:type="spellEnd"/>
            <w:r w:rsidRPr="002E1DDC">
              <w:rPr>
                <w:rFonts w:eastAsia="Calibri"/>
                <w:lang w:val="en-US"/>
              </w:rPr>
              <w:t xml:space="preserve"> </w:t>
            </w:r>
            <w:proofErr w:type="spellStart"/>
            <w:r w:rsidRPr="002E1DDC">
              <w:rPr>
                <w:rFonts w:eastAsia="Calibri"/>
                <w:lang w:val="en-US"/>
              </w:rPr>
              <w:t>tajā</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mērķi</w:t>
            </w:r>
            <w:proofErr w:type="spellEnd"/>
            <w:r w:rsidRPr="002E1DDC">
              <w:rPr>
                <w:rFonts w:eastAsia="Calibri"/>
                <w:lang w:val="en-US"/>
              </w:rPr>
              <w:t xml:space="preserve">, </w:t>
            </w:r>
            <w:proofErr w:type="spellStart"/>
            <w:r w:rsidRPr="002E1DDC">
              <w:rPr>
                <w:rFonts w:eastAsia="Calibri"/>
                <w:lang w:val="en-US"/>
              </w:rPr>
              <w:t>uzdevumu</w:t>
            </w:r>
            <w:proofErr w:type="spellEnd"/>
            <w:r w:rsidRPr="002E1DDC">
              <w:rPr>
                <w:rFonts w:eastAsia="Calibri"/>
                <w:lang w:val="en-US"/>
              </w:rPr>
              <w:t xml:space="preserve">, </w:t>
            </w:r>
            <w:proofErr w:type="spellStart"/>
            <w:r w:rsidRPr="002E1DDC">
              <w:rPr>
                <w:rFonts w:eastAsia="Calibri"/>
                <w:lang w:val="en-US"/>
              </w:rPr>
              <w:t>tēmu</w:t>
            </w:r>
            <w:proofErr w:type="spellEnd"/>
            <w:r w:rsidRPr="002E1DDC">
              <w:rPr>
                <w:rFonts w:eastAsia="Calibri"/>
                <w:lang w:val="en-US"/>
              </w:rPr>
              <w:t xml:space="preserve"> </w:t>
            </w:r>
            <w:proofErr w:type="spellStart"/>
            <w:r w:rsidRPr="002E1DDC">
              <w:rPr>
                <w:rFonts w:eastAsia="Calibri"/>
                <w:lang w:val="en-US"/>
              </w:rPr>
              <w:t>plānojumu</w:t>
            </w:r>
            <w:proofErr w:type="spellEnd"/>
            <w:r w:rsidRPr="002E1DDC">
              <w:rPr>
                <w:rFonts w:eastAsia="Calibri"/>
                <w:lang w:val="en-US"/>
              </w:rPr>
              <w:t xml:space="preserve">, </w:t>
            </w:r>
            <w:proofErr w:type="spellStart"/>
            <w:r w:rsidRPr="002E1DDC">
              <w:rPr>
                <w:rFonts w:eastAsia="Calibri"/>
                <w:lang w:val="en-US"/>
              </w:rPr>
              <w:t>lai</w:t>
            </w:r>
            <w:proofErr w:type="spellEnd"/>
            <w:r w:rsidRPr="002E1DDC">
              <w:rPr>
                <w:rFonts w:eastAsia="Calibri"/>
                <w:lang w:val="en-US"/>
              </w:rPr>
              <w:t xml:space="preserve"> </w:t>
            </w:r>
            <w:proofErr w:type="spellStart"/>
            <w:r w:rsidRPr="002E1DDC">
              <w:rPr>
                <w:rFonts w:eastAsia="Calibri"/>
                <w:lang w:val="en-US"/>
              </w:rPr>
              <w:t>Pasūtītājs</w:t>
            </w:r>
            <w:proofErr w:type="spellEnd"/>
            <w:r w:rsidRPr="002E1DDC">
              <w:rPr>
                <w:rFonts w:eastAsia="Calibri"/>
                <w:lang w:val="en-US"/>
              </w:rPr>
              <w:t xml:space="preserve"> var </w:t>
            </w:r>
            <w:proofErr w:type="spellStart"/>
            <w:r w:rsidRPr="002E1DDC">
              <w:rPr>
                <w:rFonts w:eastAsia="Calibri"/>
                <w:lang w:val="en-US"/>
              </w:rPr>
              <w:t>pārliecināties</w:t>
            </w:r>
            <w:proofErr w:type="spellEnd"/>
            <w:r w:rsidRPr="002E1DDC">
              <w:rPr>
                <w:rFonts w:eastAsia="Calibri"/>
                <w:lang w:val="en-US"/>
              </w:rPr>
              <w:t xml:space="preserve"> par </w:t>
            </w:r>
            <w:proofErr w:type="spellStart"/>
            <w:r w:rsidRPr="002E1DDC">
              <w:rPr>
                <w:rFonts w:eastAsia="Calibri"/>
                <w:lang w:val="en-US"/>
              </w:rPr>
              <w:t>plānoto</w:t>
            </w:r>
            <w:proofErr w:type="spellEnd"/>
            <w:r w:rsidRPr="002E1DDC">
              <w:rPr>
                <w:rFonts w:eastAsia="Calibri"/>
                <w:lang w:val="en-US"/>
              </w:rPr>
              <w:t xml:space="preserve"> </w:t>
            </w:r>
            <w:proofErr w:type="spellStart"/>
            <w:r w:rsidRPr="002E1DDC">
              <w:rPr>
                <w:rFonts w:eastAsia="Calibri"/>
                <w:lang w:val="en-US"/>
              </w:rPr>
              <w:t>apmācību</w:t>
            </w:r>
            <w:proofErr w:type="spellEnd"/>
            <w:r w:rsidRPr="002E1DDC">
              <w:rPr>
                <w:rFonts w:eastAsia="Calibri"/>
                <w:lang w:val="en-US"/>
              </w:rPr>
              <w:t xml:space="preserve"> </w:t>
            </w:r>
            <w:proofErr w:type="spellStart"/>
            <w:r w:rsidRPr="002E1DDC">
              <w:rPr>
                <w:rFonts w:eastAsia="Calibri"/>
                <w:lang w:val="en-US"/>
              </w:rPr>
              <w:t>satura</w:t>
            </w:r>
            <w:proofErr w:type="spellEnd"/>
            <w:r w:rsidRPr="002E1DDC">
              <w:rPr>
                <w:rFonts w:eastAsia="Calibri"/>
                <w:lang w:val="en-US"/>
              </w:rPr>
              <w:t xml:space="preserve"> </w:t>
            </w:r>
            <w:proofErr w:type="spellStart"/>
            <w:r w:rsidRPr="002E1DDC">
              <w:rPr>
                <w:rFonts w:eastAsia="Calibri"/>
                <w:lang w:val="en-US"/>
              </w:rPr>
              <w:t>atbilstību</w:t>
            </w:r>
            <w:proofErr w:type="spellEnd"/>
            <w:r w:rsidRPr="002E1DDC">
              <w:rPr>
                <w:rFonts w:eastAsia="Calibri"/>
                <w:lang w:val="en-US"/>
              </w:rPr>
              <w:t xml:space="preserve"> </w:t>
            </w:r>
            <w:proofErr w:type="spellStart"/>
            <w:r w:rsidRPr="002E1DDC">
              <w:rPr>
                <w:rFonts w:eastAsia="Calibri"/>
                <w:lang w:val="en-US"/>
              </w:rPr>
              <w:t>tehniskajā</w:t>
            </w:r>
            <w:proofErr w:type="spellEnd"/>
            <w:r w:rsidRPr="002E1DDC">
              <w:rPr>
                <w:rFonts w:eastAsia="Calibri"/>
                <w:lang w:val="en-US"/>
              </w:rPr>
              <w:t xml:space="preserve"> </w:t>
            </w:r>
            <w:proofErr w:type="spellStart"/>
            <w:r w:rsidRPr="002E1DDC">
              <w:rPr>
                <w:rFonts w:eastAsia="Calibri"/>
                <w:lang w:val="en-US"/>
              </w:rPr>
              <w:t>specifikācijā</w:t>
            </w:r>
            <w:proofErr w:type="spellEnd"/>
            <w:r w:rsidRPr="002E1DDC">
              <w:rPr>
                <w:rFonts w:eastAsia="Calibri"/>
                <w:lang w:val="en-US"/>
              </w:rPr>
              <w:t xml:space="preserve"> </w:t>
            </w:r>
            <w:proofErr w:type="spellStart"/>
            <w:r w:rsidRPr="002E1DDC">
              <w:rPr>
                <w:rFonts w:eastAsia="Calibri"/>
                <w:lang w:val="en-US"/>
              </w:rPr>
              <w:t>izvirzītajām</w:t>
            </w:r>
            <w:proofErr w:type="spellEnd"/>
            <w:r w:rsidRPr="002E1DDC">
              <w:rPr>
                <w:rFonts w:eastAsia="Calibri"/>
                <w:lang w:val="en-US"/>
              </w:rPr>
              <w:t xml:space="preserve"> </w:t>
            </w:r>
            <w:proofErr w:type="spellStart"/>
            <w:r w:rsidRPr="002E1DDC">
              <w:rPr>
                <w:rFonts w:eastAsia="Calibri"/>
                <w:lang w:val="en-US"/>
              </w:rPr>
              <w:t>prasībām</w:t>
            </w:r>
            <w:proofErr w:type="spellEnd"/>
            <w:r w:rsidRPr="002E1DDC">
              <w:rPr>
                <w:rFonts w:eastAsia="Calibri"/>
                <w:lang w:val="en-US"/>
              </w:rPr>
              <w:t xml:space="preserve">. </w:t>
            </w:r>
          </w:p>
          <w:p w14:paraId="62384518" w14:textId="77777777" w:rsidR="00FE0785" w:rsidRPr="002E1DDC" w:rsidRDefault="00FE0785" w:rsidP="00FE0785">
            <w:pPr>
              <w:spacing w:before="120"/>
              <w:ind w:left="34"/>
              <w:rPr>
                <w:rFonts w:eastAsia="Calibri"/>
                <w:lang w:val="en-US"/>
              </w:rPr>
            </w:pP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autori</w:t>
            </w:r>
            <w:proofErr w:type="spellEnd"/>
            <w:r w:rsidRPr="002E1DDC">
              <w:rPr>
                <w:rFonts w:eastAsia="Calibri"/>
                <w:lang w:val="en-US"/>
              </w:rPr>
              <w:t xml:space="preserve"> </w:t>
            </w:r>
            <w:proofErr w:type="spellStart"/>
            <w:r w:rsidRPr="002E1DDC">
              <w:rPr>
                <w:rFonts w:eastAsia="Calibri"/>
                <w:lang w:val="en-US"/>
              </w:rPr>
              <w:t>iesniedz</w:t>
            </w:r>
            <w:proofErr w:type="spellEnd"/>
            <w:r w:rsidRPr="002E1DDC">
              <w:rPr>
                <w:rFonts w:eastAsia="Calibri"/>
                <w:lang w:val="en-US"/>
              </w:rPr>
              <w:t xml:space="preserve"> </w:t>
            </w:r>
            <w:proofErr w:type="spellStart"/>
            <w:r w:rsidRPr="002E1DDC">
              <w:rPr>
                <w:rFonts w:eastAsia="Calibri"/>
                <w:lang w:val="en-US"/>
              </w:rPr>
              <w:t>pasūtītājam</w:t>
            </w:r>
            <w:proofErr w:type="spellEnd"/>
            <w:r w:rsidRPr="002E1DDC">
              <w:rPr>
                <w:rFonts w:eastAsia="Calibri"/>
                <w:lang w:val="en-US"/>
              </w:rPr>
              <w:t xml:space="preserve"> </w:t>
            </w:r>
            <w:proofErr w:type="spellStart"/>
            <w:r w:rsidRPr="002E1DDC">
              <w:rPr>
                <w:rFonts w:eastAsia="Calibri"/>
                <w:lang w:val="en-US"/>
              </w:rPr>
              <w:t>pilnā</w:t>
            </w:r>
            <w:proofErr w:type="spellEnd"/>
            <w:r w:rsidRPr="002E1DDC">
              <w:rPr>
                <w:rFonts w:eastAsia="Calibri"/>
                <w:lang w:val="en-US"/>
              </w:rPr>
              <w:t xml:space="preserve"> </w:t>
            </w:r>
            <w:proofErr w:type="spellStart"/>
            <w:r w:rsidRPr="002E1DDC">
              <w:rPr>
                <w:rFonts w:eastAsia="Calibri"/>
                <w:lang w:val="en-US"/>
              </w:rPr>
              <w:t>apjomā</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prezentācijas</w:t>
            </w:r>
            <w:proofErr w:type="spellEnd"/>
            <w:r w:rsidRPr="002E1DDC">
              <w:rPr>
                <w:rFonts w:eastAsia="Calibri"/>
                <w:lang w:val="en-US"/>
              </w:rPr>
              <w:t xml:space="preserve"> (MS PowerPoint </w:t>
            </w:r>
            <w:proofErr w:type="spellStart"/>
            <w:r w:rsidRPr="002E1DDC">
              <w:rPr>
                <w:rFonts w:eastAsia="Calibri"/>
                <w:lang w:val="en-US"/>
              </w:rPr>
              <w:t>formātā</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video </w:t>
            </w:r>
            <w:proofErr w:type="spellStart"/>
            <w:r w:rsidRPr="002E1DDC">
              <w:rPr>
                <w:rFonts w:eastAsia="Calibri"/>
                <w:lang w:val="en-US"/>
              </w:rPr>
              <w:t>materiālus</w:t>
            </w:r>
            <w:proofErr w:type="spellEnd"/>
            <w:r w:rsidRPr="002E1DDC">
              <w:rPr>
                <w:rFonts w:eastAsia="Calibri"/>
                <w:lang w:val="en-US"/>
              </w:rPr>
              <w:t xml:space="preserve">), un </w:t>
            </w: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šo</w:t>
            </w:r>
            <w:proofErr w:type="spellEnd"/>
            <w:r w:rsidRPr="002E1DDC">
              <w:rPr>
                <w:rFonts w:eastAsia="Calibri"/>
                <w:lang w:val="en-US"/>
              </w:rPr>
              <w:t xml:space="preserve"> </w:t>
            </w:r>
            <w:proofErr w:type="spellStart"/>
            <w:r w:rsidRPr="002E1DDC">
              <w:rPr>
                <w:rFonts w:eastAsia="Calibri"/>
                <w:lang w:val="en-US"/>
              </w:rPr>
              <w:t>materiālu</w:t>
            </w:r>
            <w:proofErr w:type="spellEnd"/>
            <w:r w:rsidRPr="002E1DDC">
              <w:rPr>
                <w:rFonts w:eastAsia="Calibri"/>
                <w:lang w:val="en-US"/>
              </w:rPr>
              <w:t xml:space="preserve"> </w:t>
            </w:r>
            <w:proofErr w:type="spellStart"/>
            <w:r w:rsidRPr="002E1DDC">
              <w:rPr>
                <w:rFonts w:eastAsia="Calibri"/>
                <w:lang w:val="en-US"/>
              </w:rPr>
              <w:t>tulkošanu</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valodu</w:t>
            </w:r>
            <w:proofErr w:type="spellEnd"/>
            <w:r w:rsidRPr="002E1DDC">
              <w:rPr>
                <w:rFonts w:eastAsia="Calibri"/>
                <w:lang w:val="en-US"/>
              </w:rPr>
              <w:t xml:space="preserve">. </w:t>
            </w:r>
          </w:p>
          <w:p w14:paraId="23BF9EAF"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katram</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dalībniekam</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nepieciešamus</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ieskaitot</w:t>
            </w:r>
            <w:proofErr w:type="spellEnd"/>
            <w:r w:rsidRPr="002E1DDC">
              <w:rPr>
                <w:rFonts w:eastAsia="Calibri"/>
                <w:lang w:val="en-US"/>
              </w:rPr>
              <w:t xml:space="preserve"> VMP </w:t>
            </w:r>
            <w:proofErr w:type="spellStart"/>
            <w:r w:rsidRPr="002E1DDC">
              <w:rPr>
                <w:rFonts w:eastAsia="Calibri"/>
                <w:lang w:val="en-US"/>
              </w:rPr>
              <w:t>vadītāja</w:t>
            </w:r>
            <w:proofErr w:type="spellEnd"/>
            <w:r w:rsidRPr="002E1DDC">
              <w:rPr>
                <w:rFonts w:eastAsia="Calibri"/>
                <w:lang w:val="en-US"/>
              </w:rPr>
              <w:t xml:space="preserve"> </w:t>
            </w:r>
            <w:proofErr w:type="spellStart"/>
            <w:r w:rsidRPr="002E1DDC">
              <w:rPr>
                <w:rFonts w:eastAsia="Calibri"/>
                <w:lang w:val="en-US"/>
              </w:rPr>
              <w:t>rokasgrāmatu</w:t>
            </w:r>
            <w:proofErr w:type="spellEnd"/>
            <w:r w:rsidRPr="002E1DDC">
              <w:rPr>
                <w:rFonts w:eastAsia="Calibri"/>
                <w:lang w:val="en-US"/>
              </w:rPr>
              <w:t xml:space="preserve">, VMP </w:t>
            </w:r>
            <w:proofErr w:type="spellStart"/>
            <w:r w:rsidRPr="002E1DDC">
              <w:rPr>
                <w:rFonts w:eastAsia="Calibri"/>
                <w:lang w:val="en-US"/>
              </w:rPr>
              <w:t>klienta</w:t>
            </w:r>
            <w:proofErr w:type="spellEnd"/>
            <w:r w:rsidRPr="002E1DDC">
              <w:rPr>
                <w:rFonts w:eastAsia="Calibri"/>
                <w:lang w:val="en-US"/>
              </w:rPr>
              <w:t xml:space="preserve"> </w:t>
            </w:r>
            <w:proofErr w:type="spellStart"/>
            <w:r w:rsidRPr="002E1DDC">
              <w:rPr>
                <w:rFonts w:eastAsia="Calibri"/>
                <w:lang w:val="en-US"/>
              </w:rPr>
              <w:t>darba</w:t>
            </w:r>
            <w:proofErr w:type="spellEnd"/>
            <w:r w:rsidRPr="002E1DDC">
              <w:rPr>
                <w:rFonts w:eastAsia="Calibri"/>
                <w:lang w:val="en-US"/>
              </w:rPr>
              <w:t xml:space="preserve"> </w:t>
            </w:r>
            <w:proofErr w:type="spellStart"/>
            <w:r w:rsidRPr="002E1DDC">
              <w:rPr>
                <w:rFonts w:eastAsia="Calibri"/>
                <w:lang w:val="en-US"/>
              </w:rPr>
              <w:t>burtnīcu</w:t>
            </w:r>
            <w:proofErr w:type="spellEnd"/>
            <w:r w:rsidRPr="002E1DDC">
              <w:rPr>
                <w:rFonts w:eastAsia="Calibri"/>
                <w:lang w:val="en-US"/>
              </w:rPr>
              <w:t xml:space="preserve">, VMP </w:t>
            </w:r>
            <w:proofErr w:type="spellStart"/>
            <w:r w:rsidRPr="002E1DDC">
              <w:rPr>
                <w:rFonts w:eastAsia="Calibri"/>
                <w:lang w:val="en-US"/>
              </w:rPr>
              <w:t>papildu</w:t>
            </w:r>
            <w:proofErr w:type="spellEnd"/>
            <w:r w:rsidRPr="002E1DDC">
              <w:rPr>
                <w:rFonts w:eastAsia="Calibri"/>
                <w:lang w:val="en-US"/>
              </w:rPr>
              <w:t xml:space="preserve"> </w:t>
            </w:r>
            <w:proofErr w:type="spellStart"/>
            <w:r w:rsidRPr="002E1DDC">
              <w:rPr>
                <w:rFonts w:eastAsia="Calibri"/>
                <w:lang w:val="en-US"/>
              </w:rPr>
              <w:lastRenderedPageBreak/>
              <w:t>materiālu</w:t>
            </w:r>
            <w:proofErr w:type="spellEnd"/>
            <w:r w:rsidRPr="002E1DDC">
              <w:rPr>
                <w:rFonts w:eastAsia="Calibri"/>
                <w:lang w:val="en-US"/>
              </w:rPr>
              <w:t xml:space="preserve"> </w:t>
            </w:r>
            <w:proofErr w:type="spellStart"/>
            <w:r w:rsidRPr="002E1DDC">
              <w:rPr>
                <w:rFonts w:eastAsia="Calibri"/>
                <w:lang w:val="en-US"/>
              </w:rPr>
              <w:t>rokasgrāmatu</w:t>
            </w:r>
            <w:proofErr w:type="spellEnd"/>
            <w:r w:rsidRPr="002E1DDC">
              <w:rPr>
                <w:rFonts w:eastAsia="Calibri"/>
                <w:lang w:val="en-US"/>
              </w:rPr>
              <w:t xml:space="preserve"> un </w:t>
            </w: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w:t>
            </w:r>
          </w:p>
          <w:p w14:paraId="093767CF"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neiegūst</w:t>
            </w:r>
            <w:proofErr w:type="spellEnd"/>
            <w:r w:rsidRPr="002E1DDC">
              <w:rPr>
                <w:rFonts w:eastAsia="Calibri"/>
                <w:lang w:val="en-US"/>
              </w:rPr>
              <w:t xml:space="preserve"> </w:t>
            </w:r>
            <w:proofErr w:type="spellStart"/>
            <w:r w:rsidRPr="002E1DDC">
              <w:rPr>
                <w:rFonts w:eastAsia="Calibri"/>
                <w:lang w:val="en-US"/>
              </w:rPr>
              <w:t>autortiesības</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iesniegtajiem</w:t>
            </w:r>
            <w:proofErr w:type="spellEnd"/>
            <w:r w:rsidRPr="002E1DDC">
              <w:rPr>
                <w:rFonts w:eastAsia="Calibri"/>
                <w:lang w:val="en-US"/>
              </w:rPr>
              <w:t xml:space="preserve"> </w:t>
            </w:r>
            <w:proofErr w:type="spellStart"/>
            <w:r w:rsidRPr="002E1DDC">
              <w:rPr>
                <w:rFonts w:eastAsia="Calibri"/>
                <w:lang w:val="en-US"/>
              </w:rPr>
              <w:t>materiāliem</w:t>
            </w:r>
            <w:proofErr w:type="spellEnd"/>
            <w:r w:rsidRPr="002E1DDC">
              <w:rPr>
                <w:rFonts w:eastAsia="Calibri"/>
                <w:lang w:val="en-US"/>
              </w:rPr>
              <w:t>.</w:t>
            </w:r>
          </w:p>
          <w:p w14:paraId="2D962793" w14:textId="77777777" w:rsidR="00FE0785" w:rsidRPr="002E1DDC" w:rsidRDefault="00FE0785" w:rsidP="00FE0785">
            <w:pPr>
              <w:spacing w:before="120"/>
              <w:ind w:left="34"/>
              <w:rPr>
                <w:rFonts w:eastAsia="Calibri"/>
                <w:lang w:val="en-US"/>
              </w:rPr>
            </w:pP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plānu</w:t>
            </w:r>
            <w:proofErr w:type="spellEnd"/>
            <w:r w:rsidRPr="002E1DDC">
              <w:rPr>
                <w:rFonts w:eastAsia="Calibri"/>
                <w:lang w:val="en-US"/>
              </w:rPr>
              <w:t xml:space="preserve">, </w:t>
            </w:r>
            <w:proofErr w:type="spellStart"/>
            <w:r w:rsidRPr="002E1DDC">
              <w:rPr>
                <w:rFonts w:eastAsia="Calibri"/>
                <w:lang w:val="en-US"/>
              </w:rPr>
              <w:t>mācībās</w:t>
            </w:r>
            <w:proofErr w:type="spellEnd"/>
            <w:r w:rsidRPr="002E1DDC">
              <w:rPr>
                <w:rFonts w:eastAsia="Calibri"/>
                <w:lang w:val="en-US"/>
              </w:rPr>
              <w:t xml:space="preserve"> </w:t>
            </w:r>
            <w:proofErr w:type="spellStart"/>
            <w:r w:rsidRPr="002E1DDC">
              <w:rPr>
                <w:rFonts w:eastAsia="Calibri"/>
                <w:lang w:val="en-US"/>
              </w:rPr>
              <w:t>izmantotās</w:t>
            </w:r>
            <w:proofErr w:type="spellEnd"/>
            <w:r w:rsidRPr="002E1DDC">
              <w:rPr>
                <w:rFonts w:eastAsia="Calibri"/>
                <w:lang w:val="en-US"/>
              </w:rPr>
              <w:t xml:space="preserve"> </w:t>
            </w:r>
            <w:proofErr w:type="spellStart"/>
            <w:r w:rsidRPr="002E1DDC">
              <w:rPr>
                <w:rFonts w:eastAsia="Calibri"/>
                <w:lang w:val="en-US"/>
              </w:rPr>
              <w:t>prezentācijas</w:t>
            </w:r>
            <w:proofErr w:type="spellEnd"/>
            <w:r w:rsidRPr="002E1DDC">
              <w:rPr>
                <w:rFonts w:eastAsia="Calibri"/>
                <w:lang w:val="en-US"/>
              </w:rPr>
              <w:t xml:space="preserve"> un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Izpildītājs</w:t>
            </w:r>
            <w:proofErr w:type="spellEnd"/>
            <w:r w:rsidRPr="002E1DDC">
              <w:rPr>
                <w:rFonts w:eastAsia="Calibri"/>
                <w:lang w:val="en-US"/>
              </w:rPr>
              <w:t xml:space="preserve"> </w:t>
            </w:r>
            <w:proofErr w:type="spellStart"/>
            <w:r w:rsidRPr="002E1DDC">
              <w:rPr>
                <w:rFonts w:eastAsia="Calibri"/>
                <w:lang w:val="en-US"/>
              </w:rPr>
              <w:t>nosūta</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e-pasta </w:t>
            </w:r>
            <w:proofErr w:type="spellStart"/>
            <w:r w:rsidRPr="002E1DDC">
              <w:rPr>
                <w:rFonts w:eastAsia="Calibri"/>
                <w:lang w:val="en-US"/>
              </w:rPr>
              <w:t>adresi</w:t>
            </w:r>
            <w:proofErr w:type="spellEnd"/>
            <w:r w:rsidRPr="002E1DDC">
              <w:rPr>
                <w:rFonts w:eastAsia="Calibri"/>
                <w:lang w:val="en-US"/>
              </w:rPr>
              <w:t xml:space="preserve"> </w:t>
            </w:r>
            <w:proofErr w:type="spellStart"/>
            <w:r w:rsidRPr="002E1DDC">
              <w:rPr>
                <w:rFonts w:eastAsia="Calibri"/>
                <w:lang w:val="en-US"/>
              </w:rPr>
              <w:t>reāli</w:t>
            </w:r>
            <w:proofErr w:type="spellEnd"/>
            <w:r w:rsidRPr="002E1DDC">
              <w:rPr>
                <w:rFonts w:eastAsia="Calibri"/>
                <w:lang w:val="en-US"/>
              </w:rPr>
              <w:t>: inese.jokste@ievp.gov.lv</w:t>
            </w:r>
          </w:p>
        </w:tc>
        <w:tc>
          <w:tcPr>
            <w:tcW w:w="271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8EECB" w14:textId="77777777" w:rsidR="00FE0785" w:rsidRPr="002E1DDC" w:rsidRDefault="00FE0785" w:rsidP="00FE0785">
            <w:pPr>
              <w:spacing w:after="120"/>
              <w:jc w:val="both"/>
              <w:rPr>
                <w:b/>
                <w:lang w:val="en-US"/>
              </w:rPr>
            </w:pPr>
            <w:r w:rsidRPr="002E1DDC">
              <w:rPr>
                <w:b/>
                <w:lang w:val="en-US"/>
              </w:rPr>
              <w:lastRenderedPageBreak/>
              <w:t xml:space="preserve">Service provider prepares: </w:t>
            </w:r>
          </w:p>
          <w:p w14:paraId="5E6DCB05" w14:textId="77777777" w:rsidR="00FE0785" w:rsidRPr="002E1DDC" w:rsidRDefault="00FE0785" w:rsidP="00FE0785">
            <w:pPr>
              <w:spacing w:after="120"/>
              <w:rPr>
                <w:bCs/>
                <w:lang w:val="en-US"/>
              </w:rPr>
            </w:pPr>
            <w:r w:rsidRPr="002E1DDC">
              <w:rPr>
                <w:bCs/>
                <w:lang w:val="en-US"/>
              </w:rPr>
              <w:t>Workshop schedule, including aim of the training, objectives, topics.</w:t>
            </w:r>
          </w:p>
          <w:p w14:paraId="35126099" w14:textId="77777777" w:rsidR="00FE0785" w:rsidRPr="002E1DDC" w:rsidRDefault="00FE0785" w:rsidP="00FE0785">
            <w:pPr>
              <w:spacing w:after="120"/>
              <w:rPr>
                <w:bCs/>
                <w:lang w:val="en-US"/>
              </w:rPr>
            </w:pPr>
            <w:r w:rsidRPr="002E1DDC">
              <w:rPr>
                <w:bCs/>
                <w:lang w:val="en-US"/>
              </w:rPr>
              <w:t>Workshop facilitators submit to the Customer all workshop materials in English (PowerPoint presentations, handouts, video materials) in full amount and Customer provides translation of these materials into Latvian.</w:t>
            </w:r>
          </w:p>
          <w:p w14:paraId="1D10A8FF" w14:textId="77777777" w:rsidR="00FE0785" w:rsidRPr="002E1DDC" w:rsidRDefault="00FE0785" w:rsidP="00FE0785">
            <w:pPr>
              <w:spacing w:after="120"/>
              <w:rPr>
                <w:bCs/>
                <w:lang w:val="en-US"/>
              </w:rPr>
            </w:pPr>
            <w:r w:rsidRPr="002E1DDC">
              <w:rPr>
                <w:bCs/>
                <w:lang w:val="en-US"/>
              </w:rPr>
              <w:t xml:space="preserve">Customer provides all necessary handouts to each participant (in </w:t>
            </w:r>
            <w:r w:rsidRPr="002E1DDC">
              <w:rPr>
                <w:bCs/>
                <w:lang w:val="en-US"/>
              </w:rPr>
              <w:lastRenderedPageBreak/>
              <w:t>Latvian), including VRP facilitator manual, VRP participant’s workbook, VRP supplementary material manual for facilitators and workshop handouts.</w:t>
            </w:r>
          </w:p>
          <w:p w14:paraId="23300931" w14:textId="77777777" w:rsidR="00FE0785" w:rsidRPr="002E1DDC" w:rsidRDefault="00FE0785" w:rsidP="00FE0785">
            <w:pPr>
              <w:spacing w:after="120"/>
              <w:rPr>
                <w:bCs/>
                <w:lang w:val="en-US"/>
              </w:rPr>
            </w:pPr>
            <w:r w:rsidRPr="002E1DDC">
              <w:rPr>
                <w:bCs/>
                <w:lang w:val="en-US"/>
              </w:rPr>
              <w:t>Customer does not receive copyright to any of the provided materials.</w:t>
            </w:r>
          </w:p>
          <w:p w14:paraId="04DD6C61" w14:textId="77777777" w:rsidR="00FE0785" w:rsidRPr="002E1DDC" w:rsidRDefault="00FE0785" w:rsidP="00FE0785">
            <w:pPr>
              <w:spacing w:after="120"/>
              <w:ind w:firstLine="284"/>
              <w:jc w:val="both"/>
              <w:rPr>
                <w:bCs/>
                <w:lang w:val="en-US"/>
              </w:rPr>
            </w:pPr>
            <w:r w:rsidRPr="002E1DDC">
              <w:rPr>
                <w:bCs/>
                <w:lang w:val="en-US"/>
              </w:rPr>
              <w:t xml:space="preserve">Workshop schedule, presentations and handouts (in English) are to be sent to e-mail address </w:t>
            </w:r>
            <w:hyperlink r:id="rId14" w:history="1">
              <w:r w:rsidRPr="002E1DDC">
                <w:rPr>
                  <w:rStyle w:val="Hyperlink"/>
                  <w:bCs/>
                  <w:lang w:val="en-US"/>
                </w:rPr>
                <w:t>inese.jokste@ievp.gov.lv</w:t>
              </w:r>
            </w:hyperlink>
          </w:p>
        </w:tc>
      </w:tr>
      <w:tr w:rsidR="00FE0785" w:rsidRPr="002E1DDC" w14:paraId="0253FA66" w14:textId="77777777" w:rsidTr="002E1DD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B1C9E" w14:textId="77777777" w:rsidR="00FE0785" w:rsidRPr="002E1DDC" w:rsidRDefault="00FE0785" w:rsidP="00FE0785">
            <w:pPr>
              <w:rPr>
                <w:b/>
                <w:lang w:val="en-US"/>
              </w:rPr>
            </w:pPr>
            <w:proofErr w:type="spellStart"/>
            <w:r w:rsidRPr="002E1DDC">
              <w:rPr>
                <w:b/>
                <w:lang w:val="en-US"/>
              </w:rPr>
              <w:lastRenderedPageBreak/>
              <w:t>Apliecinājums</w:t>
            </w:r>
            <w:proofErr w:type="spellEnd"/>
            <w:r w:rsidRPr="002E1DDC">
              <w:rPr>
                <w:b/>
                <w:lang w:val="en-US"/>
              </w:rPr>
              <w:t xml:space="preserve"> par </w:t>
            </w:r>
            <w:proofErr w:type="spellStart"/>
            <w:r w:rsidRPr="002E1DDC">
              <w:rPr>
                <w:b/>
                <w:lang w:val="en-US"/>
              </w:rPr>
              <w:t>dalību</w:t>
            </w:r>
            <w:proofErr w:type="spellEnd"/>
            <w:r w:rsidRPr="002E1DDC">
              <w:rPr>
                <w:b/>
                <w:lang w:val="en-US"/>
              </w:rPr>
              <w:t xml:space="preserve"> </w:t>
            </w:r>
            <w:proofErr w:type="spellStart"/>
            <w:r w:rsidRPr="002E1DDC">
              <w:rPr>
                <w:b/>
                <w:lang w:val="en-US"/>
              </w:rPr>
              <w:t>mācībās</w:t>
            </w:r>
            <w:proofErr w:type="spellEnd"/>
            <w:r w:rsidRPr="002E1DDC">
              <w:rPr>
                <w:b/>
                <w:lang w:val="en-US"/>
              </w:rPr>
              <w:t xml:space="preserve"> </w:t>
            </w:r>
          </w:p>
          <w:p w14:paraId="2885C107" w14:textId="77777777" w:rsidR="00FE0785" w:rsidRPr="002E1DDC" w:rsidRDefault="00FE0785" w:rsidP="00FE0785">
            <w:pPr>
              <w:rPr>
                <w:b/>
                <w:lang w:val="en-US"/>
              </w:rPr>
            </w:pPr>
          </w:p>
          <w:p w14:paraId="2E4AE50A" w14:textId="77777777" w:rsidR="00FE0785" w:rsidRPr="002E1DDC" w:rsidRDefault="00FE0785" w:rsidP="00FE0785">
            <w:pPr>
              <w:rPr>
                <w:b/>
                <w:lang w:val="en-US"/>
              </w:rPr>
            </w:pPr>
            <w:r w:rsidRPr="002E1DDC">
              <w:rPr>
                <w:b/>
                <w:lang w:val="en-US"/>
              </w:rPr>
              <w:t>Certification of attendance</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16CA7" w14:textId="77777777" w:rsidR="00FE0785" w:rsidRPr="002E1DDC" w:rsidRDefault="00FE0785" w:rsidP="00FE0785">
            <w:pPr>
              <w:spacing w:line="251" w:lineRule="auto"/>
              <w:rPr>
                <w:bCs/>
                <w:color w:val="FF0000"/>
                <w:lang w:val="en-US"/>
              </w:rPr>
            </w:pPr>
            <w:proofErr w:type="spellStart"/>
            <w:r w:rsidRPr="002E1DDC">
              <w:rPr>
                <w:bCs/>
                <w:lang w:val="en-US"/>
              </w:rPr>
              <w:t>Apliecinājumu</w:t>
            </w:r>
            <w:proofErr w:type="spellEnd"/>
            <w:r w:rsidRPr="002E1DDC">
              <w:rPr>
                <w:bCs/>
                <w:lang w:val="en-US"/>
              </w:rPr>
              <w:t xml:space="preserve"> par </w:t>
            </w:r>
            <w:proofErr w:type="spellStart"/>
            <w:r w:rsidRPr="002E1DDC">
              <w:rPr>
                <w:bCs/>
                <w:lang w:val="en-US"/>
              </w:rPr>
              <w:t>dalību</w:t>
            </w:r>
            <w:proofErr w:type="spellEnd"/>
            <w:r w:rsidRPr="002E1DDC">
              <w:rPr>
                <w:bCs/>
                <w:lang w:val="en-US"/>
              </w:rPr>
              <w:t xml:space="preserve"> </w:t>
            </w:r>
            <w:proofErr w:type="spellStart"/>
            <w:r w:rsidRPr="002E1DDC">
              <w:rPr>
                <w:bCs/>
                <w:lang w:val="en-US"/>
              </w:rPr>
              <w:t>mācībās</w:t>
            </w:r>
            <w:proofErr w:type="spellEnd"/>
            <w:r w:rsidRPr="002E1DDC">
              <w:rPr>
                <w:bCs/>
                <w:lang w:val="en-US"/>
              </w:rPr>
              <w:t xml:space="preserve"> </w:t>
            </w:r>
            <w:proofErr w:type="spellStart"/>
            <w:r w:rsidRPr="002E1DDC">
              <w:rPr>
                <w:bCs/>
                <w:lang w:val="en-US"/>
              </w:rPr>
              <w:t>izsniedz</w:t>
            </w:r>
            <w:proofErr w:type="spellEnd"/>
            <w:r w:rsidRPr="002E1DDC">
              <w:rPr>
                <w:bCs/>
                <w:lang w:val="en-US"/>
              </w:rPr>
              <w:t xml:space="preserve"> </w:t>
            </w:r>
            <w:proofErr w:type="spellStart"/>
            <w:r w:rsidRPr="002E1DDC">
              <w:rPr>
                <w:bCs/>
                <w:lang w:val="en-US"/>
              </w:rPr>
              <w:t>pakalpojuma</w:t>
            </w:r>
            <w:proofErr w:type="spellEnd"/>
            <w:r w:rsidRPr="002E1DDC">
              <w:rPr>
                <w:bCs/>
                <w:lang w:val="en-US"/>
              </w:rPr>
              <w:t xml:space="preserve"> </w:t>
            </w:r>
            <w:proofErr w:type="spellStart"/>
            <w:r w:rsidRPr="002E1DDC">
              <w:rPr>
                <w:bCs/>
                <w:lang w:val="en-US"/>
              </w:rPr>
              <w:t>sniedzējs</w:t>
            </w:r>
            <w:proofErr w:type="spellEnd"/>
          </w:p>
        </w:tc>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2091B" w14:textId="77777777" w:rsidR="00FE0785" w:rsidRPr="002E1DDC" w:rsidRDefault="00FE0785" w:rsidP="00FE0785">
            <w:pPr>
              <w:spacing w:after="120"/>
              <w:jc w:val="both"/>
              <w:rPr>
                <w:bCs/>
                <w:lang w:val="en-US"/>
              </w:rPr>
            </w:pPr>
            <w:r w:rsidRPr="002E1DDC">
              <w:rPr>
                <w:bCs/>
                <w:lang w:val="en-US"/>
              </w:rPr>
              <w:t>Certification of attendance is provided by the workshop facilitators.</w:t>
            </w:r>
          </w:p>
        </w:tc>
      </w:tr>
    </w:tbl>
    <w:p w14:paraId="741E359F" w14:textId="69DF3B18" w:rsidR="00FE0785" w:rsidRPr="002E1DDC" w:rsidRDefault="00FE0785" w:rsidP="00FE0785">
      <w:pPr>
        <w:spacing w:after="160" w:line="251" w:lineRule="auto"/>
        <w:rPr>
          <w:b/>
          <w:color w:val="000000"/>
          <w:u w:val="single"/>
          <w:lang w:val="en-US"/>
        </w:rPr>
      </w:pPr>
    </w:p>
    <w:p w14:paraId="72C898F5" w14:textId="707F1EE8" w:rsidR="00FE0785" w:rsidRPr="00B23268" w:rsidRDefault="00FE0785" w:rsidP="00B23268">
      <w:pPr>
        <w:widowControl w:val="0"/>
        <w:ind w:right="-1"/>
        <w:jc w:val="center"/>
        <w:rPr>
          <w:b/>
          <w:u w:val="single"/>
          <w:lang w:val="en-US"/>
        </w:rPr>
      </w:pPr>
      <w:r w:rsidRPr="002E1DDC">
        <w:rPr>
          <w:b/>
          <w:u w:val="single"/>
          <w:lang w:val="en-US"/>
        </w:rPr>
        <w:t xml:space="preserve">6. – </w:t>
      </w:r>
      <w:proofErr w:type="spellStart"/>
      <w:r w:rsidRPr="002E1DDC">
        <w:rPr>
          <w:b/>
          <w:u w:val="single"/>
          <w:lang w:val="en-US"/>
        </w:rPr>
        <w:t>Viens</w:t>
      </w:r>
      <w:proofErr w:type="spellEnd"/>
      <w:r w:rsidRPr="002E1DDC">
        <w:rPr>
          <w:b/>
          <w:u w:val="single"/>
          <w:lang w:val="en-US"/>
        </w:rPr>
        <w:t xml:space="preserve"> </w:t>
      </w:r>
      <w:proofErr w:type="spellStart"/>
      <w:r w:rsidRPr="002E1DDC">
        <w:rPr>
          <w:b/>
          <w:u w:val="single"/>
          <w:lang w:val="en-US"/>
        </w:rPr>
        <w:t>vienas</w:t>
      </w:r>
      <w:proofErr w:type="spellEnd"/>
      <w:r w:rsidRPr="002E1DDC">
        <w:rPr>
          <w:b/>
          <w:u w:val="single"/>
          <w:lang w:val="en-US"/>
        </w:rPr>
        <w:t xml:space="preserve"> </w:t>
      </w:r>
      <w:proofErr w:type="spellStart"/>
      <w:r w:rsidRPr="002E1DDC">
        <w:rPr>
          <w:b/>
          <w:u w:val="single"/>
          <w:lang w:val="en-US"/>
        </w:rPr>
        <w:t>dienas</w:t>
      </w:r>
      <w:proofErr w:type="spellEnd"/>
      <w:r w:rsidRPr="002E1DDC">
        <w:rPr>
          <w:b/>
          <w:u w:val="single"/>
          <w:lang w:val="en-US"/>
        </w:rPr>
        <w:t xml:space="preserve"> </w:t>
      </w:r>
      <w:proofErr w:type="spellStart"/>
      <w:r w:rsidRPr="002E1DDC">
        <w:rPr>
          <w:b/>
          <w:u w:val="single"/>
          <w:lang w:val="en-US"/>
        </w:rPr>
        <w:t>seminārs</w:t>
      </w:r>
      <w:proofErr w:type="spellEnd"/>
      <w:r w:rsidRPr="002E1DDC">
        <w:rPr>
          <w:b/>
          <w:u w:val="single"/>
          <w:lang w:val="en-US"/>
        </w:rPr>
        <w:t xml:space="preserve"> “</w:t>
      </w:r>
      <w:proofErr w:type="spellStart"/>
      <w:r w:rsidRPr="002E1DDC">
        <w:rPr>
          <w:b/>
          <w:bCs/>
          <w:u w:val="single"/>
          <w:lang w:val="en-US"/>
        </w:rPr>
        <w:t>Vardarbības</w:t>
      </w:r>
      <w:proofErr w:type="spellEnd"/>
      <w:r w:rsidRPr="002E1DDC">
        <w:rPr>
          <w:b/>
          <w:bCs/>
          <w:u w:val="single"/>
          <w:lang w:val="en-US"/>
        </w:rPr>
        <w:t xml:space="preserve"> </w:t>
      </w:r>
      <w:proofErr w:type="spellStart"/>
      <w:r w:rsidRPr="002E1DDC">
        <w:rPr>
          <w:b/>
          <w:bCs/>
          <w:u w:val="single"/>
          <w:lang w:val="en-US"/>
        </w:rPr>
        <w:t>mazināšanas</w:t>
      </w:r>
      <w:proofErr w:type="spellEnd"/>
      <w:r w:rsidRPr="002E1DDC">
        <w:rPr>
          <w:b/>
          <w:bCs/>
          <w:u w:val="single"/>
          <w:lang w:val="en-US"/>
        </w:rPr>
        <w:t xml:space="preserve"> </w:t>
      </w:r>
      <w:proofErr w:type="spellStart"/>
      <w:r w:rsidRPr="002E1DDC">
        <w:rPr>
          <w:b/>
          <w:bCs/>
          <w:u w:val="single"/>
          <w:lang w:val="en-US"/>
        </w:rPr>
        <w:t>programma</w:t>
      </w:r>
      <w:proofErr w:type="spellEnd"/>
      <w:r w:rsidRPr="002E1DDC">
        <w:rPr>
          <w:b/>
          <w:bCs/>
          <w:u w:val="single"/>
          <w:lang w:val="en-US"/>
        </w:rPr>
        <w:t xml:space="preserve"> (VRP): </w:t>
      </w:r>
      <w:proofErr w:type="spellStart"/>
      <w:r w:rsidRPr="002E1DDC">
        <w:rPr>
          <w:b/>
          <w:bCs/>
          <w:u w:val="single"/>
          <w:lang w:val="en-US"/>
        </w:rPr>
        <w:t>apmācības</w:t>
      </w:r>
      <w:proofErr w:type="spellEnd"/>
      <w:r w:rsidRPr="002E1DDC">
        <w:rPr>
          <w:b/>
          <w:bCs/>
          <w:u w:val="single"/>
          <w:lang w:val="en-US"/>
        </w:rPr>
        <w:t xml:space="preserve"> </w:t>
      </w:r>
      <w:proofErr w:type="spellStart"/>
      <w:r w:rsidRPr="002E1DDC">
        <w:rPr>
          <w:b/>
          <w:bCs/>
          <w:u w:val="single"/>
          <w:lang w:val="en-US"/>
        </w:rPr>
        <w:t>atbalsta</w:t>
      </w:r>
      <w:proofErr w:type="spellEnd"/>
      <w:r w:rsidRPr="002E1DDC">
        <w:rPr>
          <w:b/>
          <w:bCs/>
          <w:u w:val="single"/>
          <w:lang w:val="en-US"/>
        </w:rPr>
        <w:t xml:space="preserve"> </w:t>
      </w:r>
      <w:proofErr w:type="spellStart"/>
      <w:r w:rsidRPr="002E1DDC">
        <w:rPr>
          <w:b/>
          <w:bCs/>
          <w:u w:val="single"/>
          <w:lang w:val="en-US"/>
        </w:rPr>
        <w:t>personālam</w:t>
      </w:r>
      <w:proofErr w:type="spellEnd"/>
      <w:r w:rsidRPr="002E1DDC">
        <w:rPr>
          <w:b/>
          <w:u w:val="single"/>
          <w:lang w:val="en-US"/>
        </w:rPr>
        <w:t>”</w:t>
      </w:r>
    </w:p>
    <w:p w14:paraId="14A0E53E" w14:textId="679F1674" w:rsidR="00FE0785" w:rsidRPr="002E1DDC" w:rsidRDefault="00FE0785" w:rsidP="00FE0785">
      <w:pPr>
        <w:widowControl w:val="0"/>
        <w:ind w:right="-1"/>
        <w:jc w:val="center"/>
        <w:rPr>
          <w:u w:val="single"/>
          <w:lang w:val="en-US"/>
        </w:rPr>
      </w:pPr>
      <w:r w:rsidRPr="002E1DDC">
        <w:rPr>
          <w:b/>
          <w:u w:val="single"/>
          <w:lang w:val="en-US"/>
        </w:rPr>
        <w:t xml:space="preserve">6. – One </w:t>
      </w:r>
      <w:proofErr w:type="spellStart"/>
      <w:r w:rsidRPr="002E1DDC">
        <w:rPr>
          <w:b/>
          <w:u w:val="single"/>
          <w:lang w:val="en-US"/>
        </w:rPr>
        <w:t>one</w:t>
      </w:r>
      <w:proofErr w:type="spellEnd"/>
      <w:r w:rsidRPr="002E1DDC">
        <w:rPr>
          <w:b/>
          <w:u w:val="single"/>
          <w:lang w:val="en-US"/>
        </w:rPr>
        <w:t xml:space="preserve"> day workshop “</w:t>
      </w:r>
      <w:r w:rsidRPr="002E1DDC">
        <w:rPr>
          <w:b/>
          <w:bCs/>
          <w:u w:val="single"/>
          <w:lang w:val="en-US"/>
        </w:rPr>
        <w:t xml:space="preserve">Violence Reduction </w:t>
      </w:r>
      <w:proofErr w:type="spellStart"/>
      <w:r w:rsidRPr="002E1DDC">
        <w:rPr>
          <w:b/>
          <w:bCs/>
          <w:u w:val="single"/>
          <w:lang w:val="en-US"/>
        </w:rPr>
        <w:t>Programme</w:t>
      </w:r>
      <w:proofErr w:type="spellEnd"/>
      <w:r w:rsidRPr="002E1DDC">
        <w:rPr>
          <w:b/>
          <w:bCs/>
          <w:u w:val="single"/>
          <w:lang w:val="en-US"/>
        </w:rPr>
        <w:t xml:space="preserve"> (VRP): Custodial staff training</w:t>
      </w:r>
      <w:r w:rsidRPr="002E1DDC">
        <w:rPr>
          <w:b/>
          <w:u w:val="single"/>
          <w:lang w:val="en-US"/>
        </w:rPr>
        <w:t xml:space="preserve">” </w:t>
      </w:r>
    </w:p>
    <w:p w14:paraId="7B874746" w14:textId="77777777" w:rsidR="00FE0785" w:rsidRPr="002E1DDC" w:rsidRDefault="00FE0785" w:rsidP="00FE0785">
      <w:pPr>
        <w:widowControl w:val="0"/>
        <w:tabs>
          <w:tab w:val="left" w:pos="426"/>
          <w:tab w:val="left" w:pos="540"/>
        </w:tabs>
        <w:ind w:left="426" w:right="425"/>
        <w:jc w:val="center"/>
        <w:rPr>
          <w:b/>
          <w:color w:val="000000"/>
          <w:u w:val="single"/>
          <w:lang w:val="en-US"/>
        </w:rPr>
      </w:pPr>
    </w:p>
    <w:p w14:paraId="0FC63AC6" w14:textId="77777777" w:rsidR="00FE0785" w:rsidRPr="002E1DDC" w:rsidRDefault="00FE0785" w:rsidP="00FE0785">
      <w:pPr>
        <w:rPr>
          <w:b/>
          <w:bCs/>
          <w:lang w:val="en-US"/>
        </w:rPr>
      </w:pPr>
      <w:proofErr w:type="spellStart"/>
      <w:r w:rsidRPr="002E1DDC">
        <w:rPr>
          <w:b/>
          <w:bCs/>
          <w:lang w:val="en-US"/>
        </w:rPr>
        <w:t>Prasības</w:t>
      </w:r>
      <w:proofErr w:type="spellEnd"/>
      <w:r w:rsidRPr="002E1DDC">
        <w:rPr>
          <w:b/>
          <w:bCs/>
          <w:lang w:val="en-US"/>
        </w:rPr>
        <w:t xml:space="preserve"> </w:t>
      </w:r>
      <w:proofErr w:type="spellStart"/>
      <w:r w:rsidRPr="002E1DDC">
        <w:rPr>
          <w:b/>
          <w:bCs/>
          <w:lang w:val="en-US"/>
        </w:rPr>
        <w:t>attiecībā</w:t>
      </w:r>
      <w:proofErr w:type="spellEnd"/>
      <w:r w:rsidRPr="002E1DDC">
        <w:rPr>
          <w:b/>
          <w:bCs/>
          <w:lang w:val="en-US"/>
        </w:rPr>
        <w:t xml:space="preserve"> </w:t>
      </w:r>
      <w:proofErr w:type="spellStart"/>
      <w:r w:rsidRPr="002E1DDC">
        <w:rPr>
          <w:b/>
          <w:bCs/>
          <w:lang w:val="en-US"/>
        </w:rPr>
        <w:t>uz</w:t>
      </w:r>
      <w:proofErr w:type="spellEnd"/>
      <w:r w:rsidRPr="002E1DDC">
        <w:rPr>
          <w:b/>
          <w:bCs/>
          <w:lang w:val="en-US"/>
        </w:rPr>
        <w:t xml:space="preserve"> </w:t>
      </w:r>
      <w:proofErr w:type="spellStart"/>
      <w:r w:rsidRPr="002E1DDC">
        <w:rPr>
          <w:b/>
          <w:bCs/>
          <w:lang w:val="en-US"/>
        </w:rPr>
        <w:t>sniedzamo</w:t>
      </w:r>
      <w:proofErr w:type="spellEnd"/>
      <w:r w:rsidRPr="002E1DDC">
        <w:rPr>
          <w:b/>
          <w:bCs/>
          <w:lang w:val="en-US"/>
        </w:rPr>
        <w:t xml:space="preserve"> </w:t>
      </w:r>
      <w:proofErr w:type="spellStart"/>
      <w:r w:rsidRPr="002E1DDC">
        <w:rPr>
          <w:b/>
          <w:bCs/>
          <w:lang w:val="en-US"/>
        </w:rPr>
        <w:t>pakalpojumu</w:t>
      </w:r>
      <w:proofErr w:type="spellEnd"/>
      <w:r w:rsidRPr="002E1DDC">
        <w:rPr>
          <w:b/>
          <w:bCs/>
          <w:lang w:val="en-US"/>
        </w:rPr>
        <w:t xml:space="preserve"> un </w:t>
      </w:r>
      <w:proofErr w:type="spellStart"/>
      <w:r w:rsidRPr="002E1DDC">
        <w:rPr>
          <w:b/>
          <w:bCs/>
          <w:lang w:val="en-US"/>
        </w:rPr>
        <w:t>tehnisko</w:t>
      </w:r>
      <w:proofErr w:type="spellEnd"/>
      <w:r w:rsidRPr="002E1DDC">
        <w:rPr>
          <w:b/>
          <w:bCs/>
          <w:lang w:val="en-US"/>
        </w:rPr>
        <w:t xml:space="preserve"> </w:t>
      </w:r>
      <w:proofErr w:type="spellStart"/>
      <w:r w:rsidRPr="002E1DDC">
        <w:rPr>
          <w:b/>
          <w:bCs/>
          <w:lang w:val="en-US"/>
        </w:rPr>
        <w:t>piedāvājumu</w:t>
      </w:r>
      <w:proofErr w:type="spellEnd"/>
      <w:r w:rsidRPr="002E1DDC">
        <w:rPr>
          <w:b/>
          <w:bCs/>
          <w:lang w:val="en-US"/>
        </w:rPr>
        <w:t>:</w:t>
      </w:r>
    </w:p>
    <w:p w14:paraId="42C97899" w14:textId="77777777" w:rsidR="00FE0785" w:rsidRPr="002E1DDC" w:rsidRDefault="00FE0785" w:rsidP="00FE0785">
      <w:pPr>
        <w:rPr>
          <w:b/>
          <w:bCs/>
          <w:lang w:val="en-US"/>
        </w:rPr>
      </w:pPr>
      <w:r w:rsidRPr="002E1DDC">
        <w:rPr>
          <w:b/>
          <w:bCs/>
          <w:lang w:val="en-US"/>
        </w:rPr>
        <w:t>Requirements concerning supplied service and technical offer:</w:t>
      </w:r>
    </w:p>
    <w:tbl>
      <w:tblPr>
        <w:tblW w:w="4815" w:type="pct"/>
        <w:tblCellMar>
          <w:left w:w="10" w:type="dxa"/>
          <w:right w:w="10" w:type="dxa"/>
        </w:tblCellMar>
        <w:tblLook w:val="04A0" w:firstRow="1" w:lastRow="0" w:firstColumn="1" w:lastColumn="0" w:noHBand="0" w:noVBand="1"/>
      </w:tblPr>
      <w:tblGrid>
        <w:gridCol w:w="1843"/>
        <w:gridCol w:w="4239"/>
        <w:gridCol w:w="2644"/>
      </w:tblGrid>
      <w:tr w:rsidR="00FE0785" w:rsidRPr="002E1DDC" w14:paraId="1A0BC619" w14:textId="77777777" w:rsidTr="002E1DDC">
        <w:tc>
          <w:tcPr>
            <w:tcW w:w="872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4680A" w14:textId="77777777" w:rsidR="00FE0785" w:rsidRPr="002E1DDC" w:rsidRDefault="00FE0785" w:rsidP="00FE0785">
            <w:pPr>
              <w:jc w:val="center"/>
              <w:rPr>
                <w:b/>
                <w:bCs/>
                <w:lang w:val="en-US"/>
              </w:rPr>
            </w:pPr>
            <w:proofErr w:type="spellStart"/>
            <w:r w:rsidRPr="002E1DDC">
              <w:rPr>
                <w:b/>
                <w:bCs/>
                <w:lang w:val="en-US"/>
              </w:rPr>
              <w:t>Tehniskā</w:t>
            </w:r>
            <w:proofErr w:type="spellEnd"/>
            <w:r w:rsidRPr="002E1DDC">
              <w:rPr>
                <w:b/>
                <w:bCs/>
                <w:lang w:val="en-US"/>
              </w:rPr>
              <w:t xml:space="preserve"> </w:t>
            </w:r>
            <w:proofErr w:type="spellStart"/>
            <w:r w:rsidRPr="002E1DDC">
              <w:rPr>
                <w:b/>
                <w:bCs/>
                <w:lang w:val="en-US"/>
              </w:rPr>
              <w:t>specifikācija</w:t>
            </w:r>
            <w:proofErr w:type="spellEnd"/>
          </w:p>
          <w:p w14:paraId="7DB81508" w14:textId="77777777" w:rsidR="00FE0785" w:rsidRPr="002E1DDC" w:rsidRDefault="00FE0785" w:rsidP="00FE0785">
            <w:pPr>
              <w:jc w:val="center"/>
              <w:rPr>
                <w:b/>
                <w:iCs/>
                <w:lang w:val="en-US"/>
              </w:rPr>
            </w:pPr>
            <w:r w:rsidRPr="002E1DDC">
              <w:rPr>
                <w:b/>
                <w:iCs/>
                <w:lang w:val="en-US"/>
              </w:rPr>
              <w:t>Technical specification</w:t>
            </w:r>
          </w:p>
        </w:tc>
      </w:tr>
      <w:tr w:rsidR="00FE0785" w:rsidRPr="002E1DDC" w14:paraId="58E9F573" w14:textId="77777777" w:rsidTr="002E1DD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B8007" w14:textId="77777777" w:rsidR="00FE0785" w:rsidRPr="002E1DDC" w:rsidRDefault="00FE0785" w:rsidP="00FE0785">
            <w:pPr>
              <w:spacing w:after="120"/>
              <w:ind w:firstLine="284"/>
              <w:jc w:val="center"/>
              <w:rPr>
                <w:b/>
                <w:bCs/>
                <w:lang w:val="en-US"/>
              </w:rPr>
            </w:pPr>
            <w:proofErr w:type="spellStart"/>
            <w:r w:rsidRPr="002E1DDC">
              <w:rPr>
                <w:b/>
                <w:bCs/>
                <w:lang w:val="en-US"/>
              </w:rPr>
              <w:t>Rādītājs</w:t>
            </w:r>
            <w:proofErr w:type="spellEnd"/>
          </w:p>
          <w:p w14:paraId="442B694E" w14:textId="77777777" w:rsidR="00FE0785" w:rsidRPr="002E1DDC" w:rsidRDefault="00FE0785" w:rsidP="00FE0785">
            <w:pPr>
              <w:spacing w:after="120"/>
              <w:ind w:firstLine="284"/>
              <w:jc w:val="center"/>
              <w:rPr>
                <w:b/>
                <w:bCs/>
                <w:lang w:val="en-US"/>
              </w:rPr>
            </w:pPr>
            <w:r w:rsidRPr="002E1DDC">
              <w:rPr>
                <w:b/>
                <w:bCs/>
                <w:lang w:val="en-US"/>
              </w:rPr>
              <w:t>Item</w:t>
            </w:r>
          </w:p>
        </w:tc>
        <w:tc>
          <w:tcPr>
            <w:tcW w:w="435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3AA3B" w14:textId="77777777" w:rsidR="00FE0785" w:rsidRPr="002E1DDC" w:rsidRDefault="00FE0785" w:rsidP="00FE0785">
            <w:pPr>
              <w:spacing w:after="120"/>
              <w:ind w:firstLine="284"/>
              <w:jc w:val="center"/>
              <w:rPr>
                <w:b/>
                <w:bCs/>
                <w:lang w:val="en-US"/>
              </w:rPr>
            </w:pPr>
          </w:p>
          <w:p w14:paraId="00566B8F" w14:textId="77777777" w:rsidR="00FE0785" w:rsidRPr="002E1DDC" w:rsidRDefault="00FE0785" w:rsidP="00FE0785">
            <w:pPr>
              <w:spacing w:after="120"/>
              <w:ind w:firstLine="284"/>
              <w:jc w:val="center"/>
              <w:rPr>
                <w:b/>
                <w:bCs/>
                <w:lang w:val="en-US"/>
              </w:rPr>
            </w:pPr>
            <w:proofErr w:type="spellStart"/>
            <w:r w:rsidRPr="002E1DDC">
              <w:rPr>
                <w:b/>
                <w:bCs/>
                <w:lang w:val="en-US"/>
              </w:rPr>
              <w:t>Pamatprasības</w:t>
            </w:r>
            <w:proofErr w:type="spellEnd"/>
          </w:p>
          <w:p w14:paraId="0E69036D" w14:textId="77777777" w:rsidR="00FE0785" w:rsidRPr="002E1DDC" w:rsidRDefault="00FE0785" w:rsidP="00FE0785">
            <w:pPr>
              <w:spacing w:after="120"/>
              <w:ind w:firstLine="284"/>
              <w:jc w:val="center"/>
              <w:rPr>
                <w:b/>
                <w:bCs/>
                <w:lang w:val="en-US"/>
              </w:rPr>
            </w:pPr>
          </w:p>
        </w:tc>
        <w:tc>
          <w:tcPr>
            <w:tcW w:w="251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52218" w14:textId="77777777" w:rsidR="00FE0785" w:rsidRPr="002E1DDC" w:rsidRDefault="00FE0785" w:rsidP="00FE0785">
            <w:pPr>
              <w:spacing w:after="120"/>
              <w:ind w:firstLine="284"/>
              <w:jc w:val="center"/>
              <w:rPr>
                <w:b/>
                <w:iCs/>
                <w:lang w:val="en-US"/>
              </w:rPr>
            </w:pPr>
            <w:r w:rsidRPr="002E1DDC">
              <w:rPr>
                <w:b/>
                <w:iCs/>
                <w:lang w:val="en-US"/>
              </w:rPr>
              <w:t>Main requirements</w:t>
            </w:r>
          </w:p>
        </w:tc>
      </w:tr>
      <w:tr w:rsidR="00FE0785" w:rsidRPr="002E1DDC" w14:paraId="0F008A67" w14:textId="77777777" w:rsidTr="002E1DDC">
        <w:trPr>
          <w:trHeight w:val="913"/>
        </w:trPr>
        <w:tc>
          <w:tcPr>
            <w:tcW w:w="1854" w:type="dxa"/>
            <w:tcBorders>
              <w:top w:val="single" w:sz="4" w:space="0" w:color="000000"/>
              <w:left w:val="single" w:sz="4" w:space="0" w:color="000000"/>
              <w:bottom w:val="single" w:sz="4" w:space="0" w:color="FFFFFF" w:themeColor="background1"/>
              <w:right w:val="single" w:sz="4" w:space="0" w:color="000000"/>
            </w:tcBorders>
            <w:shd w:val="clear" w:color="auto" w:fill="auto"/>
            <w:tcMar>
              <w:top w:w="0" w:type="dxa"/>
              <w:left w:w="108" w:type="dxa"/>
              <w:bottom w:w="0" w:type="dxa"/>
              <w:right w:w="108" w:type="dxa"/>
            </w:tcMar>
          </w:tcPr>
          <w:p w14:paraId="227A1D10" w14:textId="77777777" w:rsidR="00FE0785" w:rsidRPr="002E1DDC" w:rsidRDefault="00FE0785" w:rsidP="00FE0785">
            <w:pPr>
              <w:jc w:val="both"/>
              <w:rPr>
                <w:b/>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apraksts</w:t>
            </w:r>
            <w:proofErr w:type="spellEnd"/>
            <w:r w:rsidRPr="002E1DDC">
              <w:rPr>
                <w:b/>
                <w:lang w:val="en-US"/>
              </w:rPr>
              <w:t xml:space="preserve">, </w:t>
            </w:r>
            <w:proofErr w:type="spellStart"/>
            <w:r w:rsidRPr="002E1DDC">
              <w:rPr>
                <w:b/>
                <w:lang w:val="en-US"/>
              </w:rPr>
              <w:t>mērķis</w:t>
            </w:r>
            <w:proofErr w:type="spellEnd"/>
          </w:p>
          <w:p w14:paraId="41B9B1F3" w14:textId="77777777" w:rsidR="00FE0785" w:rsidRPr="002E1DDC" w:rsidRDefault="00FE0785" w:rsidP="00FE0785">
            <w:pPr>
              <w:jc w:val="both"/>
              <w:rPr>
                <w:b/>
                <w:lang w:val="en-US"/>
              </w:rPr>
            </w:pPr>
          </w:p>
          <w:p w14:paraId="0BEC8787" w14:textId="77777777" w:rsidR="00FE0785" w:rsidRPr="002E1DDC" w:rsidRDefault="00FE0785" w:rsidP="00FE0785">
            <w:pPr>
              <w:rPr>
                <w:b/>
                <w:lang w:val="en-US"/>
              </w:rPr>
            </w:pPr>
            <w:r w:rsidRPr="002E1DDC">
              <w:rPr>
                <w:b/>
                <w:lang w:val="en-US"/>
              </w:rPr>
              <w:t>The description and the aim of the service provided</w:t>
            </w:r>
          </w:p>
        </w:tc>
        <w:tc>
          <w:tcPr>
            <w:tcW w:w="435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C180E21" w14:textId="77777777" w:rsidR="00FE0785" w:rsidRPr="002E1DDC" w:rsidRDefault="00FE0785" w:rsidP="00FE0785">
            <w:pPr>
              <w:rPr>
                <w:b/>
                <w:lang w:val="en-US"/>
              </w:rPr>
            </w:pPr>
            <w:proofErr w:type="spellStart"/>
            <w:r w:rsidRPr="002E1DDC">
              <w:rPr>
                <w:b/>
                <w:lang w:val="en-US"/>
              </w:rPr>
              <w:t>Semināra</w:t>
            </w:r>
            <w:proofErr w:type="spellEnd"/>
            <w:r w:rsidRPr="002E1DDC">
              <w:rPr>
                <w:b/>
                <w:lang w:val="en-US"/>
              </w:rPr>
              <w:t xml:space="preserve"> </w:t>
            </w:r>
            <w:proofErr w:type="spellStart"/>
            <w:r w:rsidRPr="002E1DDC">
              <w:rPr>
                <w:b/>
                <w:lang w:val="en-US"/>
              </w:rPr>
              <w:t>mērķis</w:t>
            </w:r>
            <w:proofErr w:type="spellEnd"/>
            <w:r w:rsidRPr="002E1DDC">
              <w:rPr>
                <w:b/>
                <w:lang w:val="en-US"/>
              </w:rPr>
              <w:t>:</w:t>
            </w:r>
            <w:r w:rsidRPr="002E1DDC">
              <w:rPr>
                <w:rFonts w:ascii="Calibri" w:hAnsi="Calibri"/>
                <w:b/>
                <w:color w:val="000000"/>
                <w:sz w:val="21"/>
                <w:szCs w:val="21"/>
                <w:shd w:val="clear" w:color="auto" w:fill="FFFFFF"/>
                <w:lang w:val="en-US"/>
              </w:rPr>
              <w:t xml:space="preserve"> </w:t>
            </w:r>
            <w:r w:rsidRPr="002E1DDC">
              <w:rPr>
                <w:rStyle w:val="apple-converted-space"/>
                <w:rFonts w:ascii="Calibri" w:hAnsi="Calibri"/>
                <w:b/>
                <w:color w:val="000000"/>
                <w:sz w:val="21"/>
                <w:szCs w:val="21"/>
                <w:shd w:val="clear" w:color="auto" w:fill="FFFFFF"/>
                <w:lang w:val="en-US"/>
              </w:rPr>
              <w:t> </w:t>
            </w:r>
          </w:p>
          <w:p w14:paraId="11E2B16D" w14:textId="77777777" w:rsidR="00FE0785" w:rsidRPr="002E1DDC" w:rsidRDefault="00FE0785" w:rsidP="00FE0785">
            <w:pPr>
              <w:rPr>
                <w:bCs/>
                <w:lang w:val="en-US"/>
              </w:rPr>
            </w:pPr>
            <w:proofErr w:type="spellStart"/>
            <w:r w:rsidRPr="002E1DDC">
              <w:rPr>
                <w:bCs/>
                <w:lang w:val="en-US"/>
              </w:rPr>
              <w:t>Sniegt</w:t>
            </w:r>
            <w:proofErr w:type="spellEnd"/>
            <w:r w:rsidRPr="002E1DDC">
              <w:rPr>
                <w:bCs/>
                <w:lang w:val="en-US"/>
              </w:rPr>
              <w:t xml:space="preserve"> </w:t>
            </w:r>
            <w:proofErr w:type="spellStart"/>
            <w:r w:rsidRPr="002E1DDC">
              <w:rPr>
                <w:bCs/>
                <w:lang w:val="en-US"/>
              </w:rPr>
              <w:t>zināšanas</w:t>
            </w:r>
            <w:proofErr w:type="spellEnd"/>
            <w:r w:rsidRPr="002E1DDC">
              <w:rPr>
                <w:bCs/>
                <w:lang w:val="en-US"/>
              </w:rPr>
              <w:t xml:space="preserve"> un </w:t>
            </w:r>
            <w:proofErr w:type="spellStart"/>
            <w:r w:rsidRPr="002E1DDC">
              <w:rPr>
                <w:bCs/>
                <w:lang w:val="en-US"/>
              </w:rPr>
              <w:t>attīstīt</w:t>
            </w:r>
            <w:proofErr w:type="spellEnd"/>
            <w:r w:rsidRPr="002E1DDC">
              <w:rPr>
                <w:bCs/>
                <w:lang w:val="en-US"/>
              </w:rPr>
              <w:t xml:space="preserve"> </w:t>
            </w:r>
            <w:proofErr w:type="spellStart"/>
            <w:r w:rsidRPr="002E1DDC">
              <w:rPr>
                <w:bCs/>
                <w:lang w:val="en-US"/>
              </w:rPr>
              <w:t>prasmes</w:t>
            </w:r>
            <w:proofErr w:type="spellEnd"/>
            <w:r w:rsidRPr="002E1DDC">
              <w:rPr>
                <w:bCs/>
                <w:lang w:val="en-US"/>
              </w:rPr>
              <w:t xml:space="preserve">, kas </w:t>
            </w:r>
            <w:proofErr w:type="spellStart"/>
            <w:r w:rsidRPr="002E1DDC">
              <w:rPr>
                <w:bCs/>
                <w:lang w:val="en-US"/>
              </w:rPr>
              <w:t>nepieciešamas</w:t>
            </w:r>
            <w:proofErr w:type="spellEnd"/>
            <w:r w:rsidRPr="002E1DDC">
              <w:rPr>
                <w:bCs/>
                <w:lang w:val="en-US"/>
              </w:rPr>
              <w:t xml:space="preserve">, </w:t>
            </w:r>
            <w:proofErr w:type="spellStart"/>
            <w:r w:rsidRPr="002E1DDC">
              <w:rPr>
                <w:bCs/>
                <w:lang w:val="en-US"/>
              </w:rPr>
              <w:t>lai</w:t>
            </w:r>
            <w:proofErr w:type="spellEnd"/>
            <w:r w:rsidRPr="002E1DDC">
              <w:rPr>
                <w:bCs/>
                <w:lang w:val="en-US"/>
              </w:rPr>
              <w:t xml:space="preserve"> </w:t>
            </w:r>
            <w:proofErr w:type="spellStart"/>
            <w:r w:rsidRPr="002E1DDC">
              <w:rPr>
                <w:bCs/>
                <w:lang w:val="en-US"/>
              </w:rPr>
              <w:t>sekmētu</w:t>
            </w:r>
            <w:proofErr w:type="spellEnd"/>
            <w:r w:rsidRPr="002E1DDC">
              <w:rPr>
                <w:bCs/>
                <w:lang w:val="en-US"/>
              </w:rPr>
              <w:t xml:space="preserve"> </w:t>
            </w:r>
            <w:proofErr w:type="spellStart"/>
            <w:r w:rsidRPr="002E1DDC">
              <w:rPr>
                <w:bCs/>
                <w:lang w:val="en-US"/>
              </w:rPr>
              <w:t>veiksmīgu</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īstenošanu</w:t>
            </w:r>
            <w:proofErr w:type="spellEnd"/>
            <w:r w:rsidRPr="002E1DDC">
              <w:rPr>
                <w:bCs/>
                <w:lang w:val="en-US"/>
              </w:rPr>
              <w:t xml:space="preserve"> </w:t>
            </w:r>
            <w:proofErr w:type="spellStart"/>
            <w:r w:rsidRPr="002E1DDC">
              <w:rPr>
                <w:bCs/>
                <w:lang w:val="en-US"/>
              </w:rPr>
              <w:t>ieslodzījuma</w:t>
            </w:r>
            <w:proofErr w:type="spellEnd"/>
            <w:r w:rsidRPr="002E1DDC">
              <w:rPr>
                <w:bCs/>
                <w:lang w:val="en-US"/>
              </w:rPr>
              <w:t xml:space="preserve"> </w:t>
            </w:r>
            <w:proofErr w:type="spellStart"/>
            <w:r w:rsidRPr="002E1DDC">
              <w:rPr>
                <w:bCs/>
                <w:lang w:val="en-US"/>
              </w:rPr>
              <w:t>vietā</w:t>
            </w:r>
            <w:proofErr w:type="spellEnd"/>
            <w:r w:rsidRPr="002E1DDC">
              <w:rPr>
                <w:bCs/>
                <w:lang w:val="en-US"/>
              </w:rPr>
              <w:t xml:space="preserve">, </w:t>
            </w:r>
            <w:proofErr w:type="spellStart"/>
            <w:r w:rsidRPr="002E1DDC">
              <w:rPr>
                <w:bCs/>
                <w:lang w:val="en-US"/>
              </w:rPr>
              <w:t>lai</w:t>
            </w:r>
            <w:proofErr w:type="spellEnd"/>
            <w:r w:rsidRPr="002E1DDC">
              <w:rPr>
                <w:bCs/>
                <w:lang w:val="en-US"/>
              </w:rPr>
              <w:t xml:space="preserve"> </w:t>
            </w:r>
            <w:proofErr w:type="spellStart"/>
            <w:r w:rsidRPr="002E1DDC">
              <w:rPr>
                <w:bCs/>
                <w:lang w:val="en-US"/>
              </w:rPr>
              <w:t>veicinātu</w:t>
            </w:r>
            <w:proofErr w:type="spellEnd"/>
            <w:r w:rsidRPr="002E1DDC">
              <w:rPr>
                <w:bCs/>
                <w:lang w:val="en-US"/>
              </w:rPr>
              <w:t xml:space="preserve"> </w:t>
            </w:r>
            <w:proofErr w:type="spellStart"/>
            <w:r w:rsidRPr="002E1DDC">
              <w:rPr>
                <w:bCs/>
                <w:lang w:val="en-US"/>
              </w:rPr>
              <w:t>klientu</w:t>
            </w:r>
            <w:proofErr w:type="spellEnd"/>
            <w:r w:rsidRPr="002E1DDC">
              <w:rPr>
                <w:bCs/>
                <w:lang w:val="en-US"/>
              </w:rPr>
              <w:t xml:space="preserve">, kas </w:t>
            </w:r>
            <w:proofErr w:type="spellStart"/>
            <w:r w:rsidRPr="002E1DDC">
              <w:rPr>
                <w:bCs/>
                <w:lang w:val="en-US"/>
              </w:rPr>
              <w:t>ir</w:t>
            </w:r>
            <w:proofErr w:type="spellEnd"/>
            <w:r w:rsidRPr="002E1DDC">
              <w:rPr>
                <w:bCs/>
                <w:lang w:val="en-US"/>
              </w:rPr>
              <w:t xml:space="preserve"> </w:t>
            </w:r>
            <w:proofErr w:type="spellStart"/>
            <w:r w:rsidRPr="002E1DDC">
              <w:rPr>
                <w:bCs/>
                <w:lang w:val="en-US"/>
              </w:rPr>
              <w:t>iesaistīti</w:t>
            </w:r>
            <w:proofErr w:type="spellEnd"/>
            <w:r w:rsidRPr="002E1DDC">
              <w:rPr>
                <w:bCs/>
                <w:lang w:val="en-US"/>
              </w:rPr>
              <w:t xml:space="preserve"> </w:t>
            </w:r>
            <w:proofErr w:type="spellStart"/>
            <w:r w:rsidRPr="002E1DDC">
              <w:rPr>
                <w:bCs/>
                <w:lang w:val="en-US"/>
              </w:rPr>
              <w:t>šajā</w:t>
            </w:r>
            <w:proofErr w:type="spellEnd"/>
            <w:r w:rsidRPr="002E1DDC">
              <w:rPr>
                <w:bCs/>
                <w:lang w:val="en-US"/>
              </w:rPr>
              <w:t xml:space="preserve"> </w:t>
            </w:r>
            <w:proofErr w:type="spellStart"/>
            <w:r w:rsidRPr="002E1DDC">
              <w:rPr>
                <w:bCs/>
                <w:lang w:val="en-US"/>
              </w:rPr>
              <w:t>programmā</w:t>
            </w:r>
            <w:proofErr w:type="spellEnd"/>
            <w:r w:rsidRPr="002E1DDC">
              <w:rPr>
                <w:bCs/>
                <w:lang w:val="en-US"/>
              </w:rPr>
              <w:t xml:space="preserve">, </w:t>
            </w:r>
            <w:proofErr w:type="spellStart"/>
            <w:r w:rsidRPr="002E1DDC">
              <w:rPr>
                <w:bCs/>
                <w:lang w:val="en-US"/>
              </w:rPr>
              <w:t>resocializācijas</w:t>
            </w:r>
            <w:proofErr w:type="spellEnd"/>
            <w:r w:rsidRPr="002E1DDC">
              <w:rPr>
                <w:bCs/>
                <w:lang w:val="en-US"/>
              </w:rPr>
              <w:t xml:space="preserve"> </w:t>
            </w:r>
            <w:proofErr w:type="spellStart"/>
            <w:r w:rsidRPr="002E1DDC">
              <w:rPr>
                <w:bCs/>
                <w:lang w:val="en-US"/>
              </w:rPr>
              <w:t>procesu</w:t>
            </w:r>
            <w:proofErr w:type="spellEnd"/>
            <w:r w:rsidRPr="002E1DDC">
              <w:rPr>
                <w:bCs/>
                <w:lang w:val="en-US"/>
              </w:rPr>
              <w:t xml:space="preserve"> un </w:t>
            </w:r>
            <w:proofErr w:type="spellStart"/>
            <w:r w:rsidRPr="002E1DDC">
              <w:rPr>
                <w:bCs/>
                <w:lang w:val="en-US"/>
              </w:rPr>
              <w:t>sniegtu</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vadītājiem</w:t>
            </w:r>
            <w:proofErr w:type="spellEnd"/>
            <w:r w:rsidRPr="002E1DDC">
              <w:rPr>
                <w:bCs/>
                <w:lang w:val="en-US"/>
              </w:rPr>
              <w:t xml:space="preserve"> </w:t>
            </w:r>
            <w:proofErr w:type="spellStart"/>
            <w:r w:rsidRPr="002E1DDC">
              <w:rPr>
                <w:bCs/>
                <w:lang w:val="en-US"/>
              </w:rPr>
              <w:t>nepieciešamo</w:t>
            </w:r>
            <w:proofErr w:type="spellEnd"/>
            <w:r w:rsidRPr="002E1DDC">
              <w:rPr>
                <w:bCs/>
                <w:lang w:val="en-US"/>
              </w:rPr>
              <w:t xml:space="preserve"> </w:t>
            </w:r>
            <w:proofErr w:type="spellStart"/>
            <w:r w:rsidRPr="002E1DDC">
              <w:rPr>
                <w:bCs/>
                <w:lang w:val="en-US"/>
              </w:rPr>
              <w:t>atbalstu</w:t>
            </w:r>
            <w:proofErr w:type="spellEnd"/>
            <w:r w:rsidRPr="002E1DDC">
              <w:rPr>
                <w:bCs/>
                <w:lang w:val="en-US"/>
              </w:rPr>
              <w:t xml:space="preserve"> un </w:t>
            </w:r>
            <w:proofErr w:type="spellStart"/>
            <w:r w:rsidRPr="002E1DDC">
              <w:rPr>
                <w:bCs/>
                <w:lang w:val="en-US"/>
              </w:rPr>
              <w:t>informāciju</w:t>
            </w:r>
            <w:proofErr w:type="spellEnd"/>
            <w:r w:rsidRPr="002E1DDC">
              <w:rPr>
                <w:bCs/>
                <w:lang w:val="en-US"/>
              </w:rPr>
              <w:t xml:space="preserve"> par </w:t>
            </w:r>
            <w:proofErr w:type="spellStart"/>
            <w:r w:rsidRPr="002E1DDC">
              <w:rPr>
                <w:bCs/>
                <w:lang w:val="en-US"/>
              </w:rPr>
              <w:t>klientu</w:t>
            </w:r>
            <w:proofErr w:type="spellEnd"/>
            <w:r w:rsidRPr="002E1DDC">
              <w:rPr>
                <w:bCs/>
                <w:lang w:val="en-US"/>
              </w:rPr>
              <w:t xml:space="preserve"> </w:t>
            </w:r>
            <w:proofErr w:type="spellStart"/>
            <w:r w:rsidRPr="002E1DDC">
              <w:rPr>
                <w:bCs/>
                <w:lang w:val="en-US"/>
              </w:rPr>
              <w:t>uzvedību</w:t>
            </w:r>
            <w:proofErr w:type="spellEnd"/>
            <w:r w:rsidRPr="002E1DDC">
              <w:rPr>
                <w:bCs/>
                <w:lang w:val="en-US"/>
              </w:rPr>
              <w:t xml:space="preserve"> </w:t>
            </w:r>
            <w:proofErr w:type="spellStart"/>
            <w:r w:rsidRPr="002E1DDC">
              <w:rPr>
                <w:bCs/>
                <w:lang w:val="en-US"/>
              </w:rPr>
              <w:t>ārpus</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nodarbībām</w:t>
            </w:r>
            <w:proofErr w:type="spellEnd"/>
            <w:r w:rsidRPr="002E1DDC">
              <w:rPr>
                <w:bCs/>
                <w:lang w:val="en-US"/>
              </w:rPr>
              <w:t xml:space="preserve">. </w:t>
            </w:r>
          </w:p>
          <w:p w14:paraId="40BD673B" w14:textId="77777777" w:rsidR="00FE0785" w:rsidRPr="002E1DDC" w:rsidRDefault="00FE0785" w:rsidP="00FE0785">
            <w:pPr>
              <w:ind w:left="33"/>
              <w:rPr>
                <w:lang w:val="en-US"/>
              </w:rPr>
            </w:pPr>
          </w:p>
          <w:p w14:paraId="3D2E2AF6" w14:textId="77777777" w:rsidR="00FE0785" w:rsidRPr="002E1DDC" w:rsidRDefault="00FE0785" w:rsidP="00FE0785">
            <w:pPr>
              <w:rPr>
                <w:b/>
                <w:lang w:val="en-US"/>
              </w:rPr>
            </w:pPr>
            <w:proofErr w:type="spellStart"/>
            <w:r w:rsidRPr="002E1DDC">
              <w:rPr>
                <w:b/>
                <w:lang w:val="en-US"/>
              </w:rPr>
              <w:t>Uzdevumi</w:t>
            </w:r>
            <w:proofErr w:type="spellEnd"/>
            <w:r w:rsidRPr="002E1DDC">
              <w:rPr>
                <w:b/>
                <w:lang w:val="en-US"/>
              </w:rPr>
              <w:t xml:space="preserve">: </w:t>
            </w:r>
          </w:p>
          <w:p w14:paraId="2F32E1C1" w14:textId="77777777" w:rsidR="00FE0785" w:rsidRPr="002E1DDC" w:rsidRDefault="00FE0785" w:rsidP="00070572">
            <w:pPr>
              <w:pStyle w:val="ListParagraph"/>
              <w:numPr>
                <w:ilvl w:val="3"/>
                <w:numId w:val="11"/>
              </w:numPr>
              <w:suppressAutoHyphens/>
              <w:autoSpaceDN w:val="0"/>
              <w:ind w:left="379"/>
              <w:contextualSpacing w:val="0"/>
              <w:jc w:val="both"/>
              <w:textAlignment w:val="baseline"/>
              <w:rPr>
                <w:lang w:val="en-US"/>
              </w:rPr>
            </w:pPr>
            <w:proofErr w:type="spellStart"/>
            <w:r w:rsidRPr="002E1DDC">
              <w:rPr>
                <w:bCs/>
                <w:lang w:val="en-US"/>
              </w:rPr>
              <w:lastRenderedPageBreak/>
              <w:t>Sniegt</w:t>
            </w:r>
            <w:proofErr w:type="spellEnd"/>
            <w:r w:rsidRPr="002E1DDC">
              <w:rPr>
                <w:bCs/>
                <w:lang w:val="en-US"/>
              </w:rPr>
              <w:t xml:space="preserve"> </w:t>
            </w:r>
            <w:proofErr w:type="spellStart"/>
            <w:r w:rsidRPr="002E1DDC">
              <w:rPr>
                <w:bCs/>
                <w:lang w:val="en-US"/>
              </w:rPr>
              <w:t>vispārīgu</w:t>
            </w:r>
            <w:proofErr w:type="spellEnd"/>
            <w:r w:rsidRPr="002E1DDC">
              <w:rPr>
                <w:bCs/>
                <w:lang w:val="en-US"/>
              </w:rPr>
              <w:t xml:space="preserve"> </w:t>
            </w:r>
            <w:proofErr w:type="spellStart"/>
            <w:r w:rsidRPr="002E1DDC">
              <w:rPr>
                <w:bCs/>
                <w:lang w:val="en-US"/>
              </w:rPr>
              <w:t>pārskatu</w:t>
            </w:r>
            <w:proofErr w:type="spellEnd"/>
            <w:r w:rsidRPr="002E1DDC">
              <w:rPr>
                <w:bCs/>
                <w:lang w:val="en-US"/>
              </w:rPr>
              <w:t xml:space="preserve"> par VRP.</w:t>
            </w:r>
          </w:p>
          <w:p w14:paraId="4E0B8067" w14:textId="77777777" w:rsidR="00FE0785" w:rsidRPr="002E1DDC" w:rsidRDefault="00FE0785" w:rsidP="00070572">
            <w:pPr>
              <w:pStyle w:val="ListParagraph"/>
              <w:numPr>
                <w:ilvl w:val="3"/>
                <w:numId w:val="11"/>
              </w:numPr>
              <w:suppressAutoHyphens/>
              <w:autoSpaceDN w:val="0"/>
              <w:ind w:left="318"/>
              <w:contextualSpacing w:val="0"/>
              <w:textAlignment w:val="baseline"/>
              <w:rPr>
                <w:lang w:val="en-US"/>
              </w:rPr>
            </w:pPr>
            <w:proofErr w:type="spellStart"/>
            <w:r w:rsidRPr="002E1DDC">
              <w:rPr>
                <w:bCs/>
                <w:lang w:val="en-US"/>
              </w:rPr>
              <w:t>Veicināt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w:t>
            </w:r>
            <w:proofErr w:type="spellStart"/>
            <w:r w:rsidRPr="002E1DDC">
              <w:rPr>
                <w:bCs/>
                <w:lang w:val="en-US"/>
              </w:rPr>
              <w:t>korekcijas</w:t>
            </w:r>
            <w:proofErr w:type="spellEnd"/>
            <w:r w:rsidRPr="002E1DDC">
              <w:rPr>
                <w:bCs/>
                <w:lang w:val="en-US"/>
              </w:rPr>
              <w:t xml:space="preserve"> </w:t>
            </w:r>
            <w:proofErr w:type="spellStart"/>
            <w:r w:rsidRPr="002E1DDC">
              <w:rPr>
                <w:bCs/>
                <w:lang w:val="en-US"/>
              </w:rPr>
              <w:t>darba</w:t>
            </w:r>
            <w:proofErr w:type="spellEnd"/>
            <w:r w:rsidRPr="002E1DDC">
              <w:rPr>
                <w:bCs/>
                <w:lang w:val="en-US"/>
              </w:rPr>
              <w:t xml:space="preserve"> </w:t>
            </w:r>
            <w:proofErr w:type="spellStart"/>
            <w:r w:rsidRPr="002E1DDC">
              <w:rPr>
                <w:bCs/>
                <w:lang w:val="en-US"/>
              </w:rPr>
              <w:t>iespējam</w:t>
            </w:r>
            <w:proofErr w:type="spellEnd"/>
            <w:r w:rsidRPr="002E1DDC">
              <w:rPr>
                <w:bCs/>
                <w:lang w:val="en-US"/>
              </w:rPr>
              <w:t xml:space="preserve"> </w:t>
            </w:r>
            <w:proofErr w:type="spellStart"/>
            <w:r w:rsidRPr="002E1DDC">
              <w:rPr>
                <w:bCs/>
                <w:lang w:val="en-US"/>
              </w:rPr>
              <w:t>attiecībā</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 </w:t>
            </w:r>
            <w:proofErr w:type="spellStart"/>
            <w:r w:rsidRPr="002E1DDC">
              <w:rPr>
                <w:bCs/>
                <w:lang w:val="en-US"/>
              </w:rPr>
              <w:t>notiesātajiem</w:t>
            </w:r>
            <w:proofErr w:type="spellEnd"/>
            <w:r w:rsidRPr="002E1DDC">
              <w:rPr>
                <w:bCs/>
                <w:lang w:val="en-US"/>
              </w:rPr>
              <w:t xml:space="preserve"> </w:t>
            </w:r>
            <w:proofErr w:type="spellStart"/>
            <w:r w:rsidRPr="002E1DDC">
              <w:rPr>
                <w:bCs/>
                <w:lang w:val="en-US"/>
              </w:rPr>
              <w:t>ar</w:t>
            </w:r>
            <w:proofErr w:type="spellEnd"/>
            <w:r w:rsidRPr="002E1DDC">
              <w:rPr>
                <w:bCs/>
                <w:lang w:val="en-US"/>
              </w:rPr>
              <w:t xml:space="preserve"> </w:t>
            </w:r>
            <w:proofErr w:type="spellStart"/>
            <w:r w:rsidRPr="002E1DDC">
              <w:rPr>
                <w:bCs/>
                <w:lang w:val="en-US"/>
              </w:rPr>
              <w:t>psihopātiskām</w:t>
            </w:r>
            <w:proofErr w:type="spellEnd"/>
            <w:r w:rsidRPr="002E1DDC">
              <w:rPr>
                <w:bCs/>
                <w:lang w:val="en-US"/>
              </w:rPr>
              <w:t xml:space="preserve"> </w:t>
            </w:r>
            <w:proofErr w:type="spellStart"/>
            <w:r w:rsidRPr="002E1DDC">
              <w:rPr>
                <w:bCs/>
                <w:lang w:val="en-US"/>
              </w:rPr>
              <w:t>iezīmēm</w:t>
            </w:r>
            <w:proofErr w:type="spellEnd"/>
            <w:r w:rsidRPr="002E1DDC">
              <w:rPr>
                <w:bCs/>
                <w:lang w:val="en-US"/>
              </w:rPr>
              <w:t xml:space="preserve">. </w:t>
            </w:r>
          </w:p>
          <w:p w14:paraId="2A49E0B6" w14:textId="77777777" w:rsidR="00FE0785" w:rsidRPr="002E1DDC" w:rsidRDefault="00FE0785" w:rsidP="00070572">
            <w:pPr>
              <w:pStyle w:val="ListParagraph"/>
              <w:numPr>
                <w:ilvl w:val="3"/>
                <w:numId w:val="11"/>
              </w:numPr>
              <w:suppressAutoHyphens/>
              <w:autoSpaceDN w:val="0"/>
              <w:ind w:left="371"/>
              <w:contextualSpacing w:val="0"/>
              <w:textAlignment w:val="baseline"/>
              <w:rPr>
                <w:bCs/>
                <w:lang w:val="en-US"/>
              </w:rPr>
            </w:pPr>
            <w:proofErr w:type="spellStart"/>
            <w:r w:rsidRPr="002E1DDC">
              <w:rPr>
                <w:bCs/>
                <w:lang w:val="en-US"/>
              </w:rPr>
              <w:t>Veicināt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struktūru</w:t>
            </w:r>
            <w:proofErr w:type="spellEnd"/>
            <w:r w:rsidRPr="002E1DDC">
              <w:rPr>
                <w:bCs/>
                <w:lang w:val="en-US"/>
              </w:rPr>
              <w:t xml:space="preserve"> (</w:t>
            </w:r>
            <w:proofErr w:type="spellStart"/>
            <w:r w:rsidRPr="002E1DDC">
              <w:rPr>
                <w:bCs/>
                <w:lang w:val="en-US"/>
              </w:rPr>
              <w:t>moduļiem</w:t>
            </w:r>
            <w:proofErr w:type="spellEnd"/>
            <w:r w:rsidRPr="002E1DDC">
              <w:rPr>
                <w:bCs/>
                <w:lang w:val="en-US"/>
              </w:rPr>
              <w:t xml:space="preserve">), </w:t>
            </w:r>
            <w:proofErr w:type="spellStart"/>
            <w:r w:rsidRPr="002E1DDC">
              <w:rPr>
                <w:bCs/>
                <w:lang w:val="en-US"/>
              </w:rPr>
              <w:t>saturu</w:t>
            </w:r>
            <w:proofErr w:type="spellEnd"/>
            <w:r w:rsidRPr="002E1DDC">
              <w:rPr>
                <w:bCs/>
                <w:lang w:val="en-US"/>
              </w:rPr>
              <w:t xml:space="preserve">, par </w:t>
            </w:r>
            <w:proofErr w:type="spellStart"/>
            <w:r w:rsidRPr="002E1DDC">
              <w:rPr>
                <w:bCs/>
                <w:lang w:val="en-US"/>
              </w:rPr>
              <w:t>šīs</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īstenošanas</w:t>
            </w:r>
            <w:proofErr w:type="spellEnd"/>
            <w:r w:rsidRPr="002E1DDC">
              <w:rPr>
                <w:bCs/>
                <w:lang w:val="en-US"/>
              </w:rPr>
              <w:t xml:space="preserve"> </w:t>
            </w:r>
            <w:proofErr w:type="spellStart"/>
            <w:r w:rsidRPr="002E1DDC">
              <w:rPr>
                <w:bCs/>
                <w:lang w:val="en-US"/>
              </w:rPr>
              <w:t>principiem</w:t>
            </w:r>
            <w:proofErr w:type="spellEnd"/>
            <w:r w:rsidRPr="002E1DDC">
              <w:rPr>
                <w:bCs/>
                <w:lang w:val="en-US"/>
              </w:rPr>
              <w:t>.</w:t>
            </w:r>
          </w:p>
          <w:p w14:paraId="6F3E722B" w14:textId="77777777" w:rsidR="00FE0785" w:rsidRPr="002E1DDC" w:rsidRDefault="00FE0785" w:rsidP="00070572">
            <w:pPr>
              <w:pStyle w:val="ListParagraph"/>
              <w:numPr>
                <w:ilvl w:val="3"/>
                <w:numId w:val="11"/>
              </w:numPr>
              <w:suppressAutoHyphens/>
              <w:autoSpaceDN w:val="0"/>
              <w:ind w:left="371"/>
              <w:contextualSpacing w:val="0"/>
              <w:textAlignment w:val="baseline"/>
              <w:rPr>
                <w:bCs/>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programmu</w:t>
            </w:r>
            <w:proofErr w:type="spellEnd"/>
            <w:r w:rsidRPr="002E1DDC">
              <w:rPr>
                <w:bCs/>
                <w:lang w:val="en-US"/>
              </w:rPr>
              <w:t xml:space="preserve"> </w:t>
            </w:r>
            <w:proofErr w:type="spellStart"/>
            <w:r w:rsidRPr="002E1DDC">
              <w:rPr>
                <w:bCs/>
                <w:lang w:val="en-US"/>
              </w:rPr>
              <w:t>kā</w:t>
            </w:r>
            <w:proofErr w:type="spellEnd"/>
            <w:r w:rsidRPr="002E1DDC">
              <w:rPr>
                <w:bCs/>
                <w:lang w:val="en-US"/>
              </w:rPr>
              <w:t xml:space="preserve"> </w:t>
            </w:r>
            <w:proofErr w:type="spellStart"/>
            <w:r w:rsidRPr="002E1DDC">
              <w:rPr>
                <w:bCs/>
                <w:lang w:val="en-US"/>
              </w:rPr>
              <w:t>resocializējošo</w:t>
            </w:r>
            <w:proofErr w:type="spellEnd"/>
            <w:r w:rsidRPr="002E1DDC">
              <w:rPr>
                <w:bCs/>
                <w:lang w:val="en-US"/>
              </w:rPr>
              <w:t xml:space="preserve"> </w:t>
            </w:r>
            <w:proofErr w:type="spellStart"/>
            <w:r w:rsidRPr="002E1DDC">
              <w:rPr>
                <w:bCs/>
                <w:lang w:val="en-US"/>
              </w:rPr>
              <w:t>vidi</w:t>
            </w:r>
            <w:proofErr w:type="spellEnd"/>
            <w:r w:rsidRPr="002E1DDC">
              <w:rPr>
                <w:bCs/>
                <w:lang w:val="en-US"/>
              </w:rPr>
              <w:t xml:space="preserve">. </w:t>
            </w:r>
          </w:p>
          <w:p w14:paraId="49AEC379" w14:textId="77777777" w:rsidR="00FE0785" w:rsidRPr="002E1DDC" w:rsidRDefault="00FE0785" w:rsidP="00070572">
            <w:pPr>
              <w:pStyle w:val="ListParagraph"/>
              <w:numPr>
                <w:ilvl w:val="3"/>
                <w:numId w:val="11"/>
              </w:numPr>
              <w:suppressAutoHyphens/>
              <w:autoSpaceDN w:val="0"/>
              <w:ind w:left="371"/>
              <w:contextualSpacing w:val="0"/>
              <w:textAlignment w:val="baseline"/>
              <w:rPr>
                <w:bCs/>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w:t>
            </w:r>
            <w:proofErr w:type="spellStart"/>
            <w:r w:rsidRPr="002E1DDC">
              <w:rPr>
                <w:bCs/>
                <w:lang w:val="en-US"/>
              </w:rPr>
              <w:t>cietuma</w:t>
            </w:r>
            <w:proofErr w:type="spellEnd"/>
            <w:r w:rsidRPr="002E1DDC">
              <w:rPr>
                <w:bCs/>
                <w:lang w:val="en-US"/>
              </w:rPr>
              <w:t xml:space="preserve"> </w:t>
            </w:r>
            <w:proofErr w:type="spellStart"/>
            <w:r w:rsidRPr="002E1DDC">
              <w:rPr>
                <w:bCs/>
                <w:lang w:val="en-US"/>
              </w:rPr>
              <w:t>personāla</w:t>
            </w:r>
            <w:proofErr w:type="spellEnd"/>
            <w:r w:rsidRPr="002E1DDC">
              <w:rPr>
                <w:bCs/>
                <w:lang w:val="en-US"/>
              </w:rPr>
              <w:t xml:space="preserve"> </w:t>
            </w:r>
            <w:proofErr w:type="spellStart"/>
            <w:r w:rsidRPr="002E1DDC">
              <w:rPr>
                <w:bCs/>
                <w:lang w:val="en-US"/>
              </w:rPr>
              <w:t>nozīmi</w:t>
            </w:r>
            <w:proofErr w:type="spellEnd"/>
            <w:r w:rsidRPr="002E1DDC">
              <w:rPr>
                <w:bCs/>
                <w:lang w:val="en-US"/>
              </w:rPr>
              <w:t xml:space="preserve"> par </w:t>
            </w:r>
            <w:proofErr w:type="spellStart"/>
            <w:r w:rsidRPr="002E1DDC">
              <w:rPr>
                <w:bCs/>
                <w:lang w:val="en-US"/>
              </w:rPr>
              <w:t>viņu</w:t>
            </w:r>
            <w:proofErr w:type="spellEnd"/>
            <w:r w:rsidRPr="002E1DDC">
              <w:rPr>
                <w:bCs/>
                <w:lang w:val="en-US"/>
              </w:rPr>
              <w:t xml:space="preserve"> </w:t>
            </w:r>
            <w:proofErr w:type="spellStart"/>
            <w:r w:rsidRPr="002E1DDC">
              <w:rPr>
                <w:bCs/>
                <w:lang w:val="en-US"/>
              </w:rPr>
              <w:t>nozīmi</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veiksmīgajā</w:t>
            </w:r>
            <w:proofErr w:type="spellEnd"/>
            <w:r w:rsidRPr="002E1DDC">
              <w:rPr>
                <w:bCs/>
                <w:lang w:val="en-US"/>
              </w:rPr>
              <w:t xml:space="preserve"> </w:t>
            </w:r>
            <w:proofErr w:type="spellStart"/>
            <w:r w:rsidRPr="002E1DDC">
              <w:rPr>
                <w:bCs/>
                <w:lang w:val="en-US"/>
              </w:rPr>
              <w:t>īstenošanā</w:t>
            </w:r>
            <w:proofErr w:type="spellEnd"/>
            <w:r w:rsidRPr="002E1DDC">
              <w:rPr>
                <w:bCs/>
                <w:lang w:val="en-US"/>
              </w:rPr>
              <w:t>.</w:t>
            </w:r>
          </w:p>
          <w:p w14:paraId="508DC981" w14:textId="77777777" w:rsidR="00FE0785" w:rsidRPr="002E1DDC" w:rsidRDefault="00FE0785" w:rsidP="00070572">
            <w:pPr>
              <w:pStyle w:val="ListParagraph"/>
              <w:numPr>
                <w:ilvl w:val="3"/>
                <w:numId w:val="11"/>
              </w:numPr>
              <w:suppressAutoHyphens/>
              <w:autoSpaceDN w:val="0"/>
              <w:ind w:left="371"/>
              <w:contextualSpacing w:val="0"/>
              <w:textAlignment w:val="baseline"/>
              <w:rPr>
                <w:bCs/>
                <w:lang w:val="en-US"/>
              </w:rPr>
            </w:pPr>
            <w:proofErr w:type="spellStart"/>
            <w:r w:rsidRPr="002E1DDC">
              <w:rPr>
                <w:bCs/>
                <w:lang w:val="en-US"/>
              </w:rPr>
              <w:t>Veicināt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w:t>
            </w:r>
            <w:proofErr w:type="spellStart"/>
            <w:r w:rsidRPr="002E1DDC">
              <w:rPr>
                <w:bCs/>
                <w:lang w:val="en-US"/>
              </w:rPr>
              <w:t>pārkāpumiem</w:t>
            </w:r>
            <w:proofErr w:type="spellEnd"/>
            <w:r w:rsidRPr="002E1DDC">
              <w:rPr>
                <w:bCs/>
                <w:lang w:val="en-US"/>
              </w:rPr>
              <w:t xml:space="preserve"> </w:t>
            </w:r>
            <w:proofErr w:type="spellStart"/>
            <w:r w:rsidRPr="002E1DDC">
              <w:rPr>
                <w:bCs/>
                <w:lang w:val="en-US"/>
              </w:rPr>
              <w:t>līdzīgo</w:t>
            </w:r>
            <w:proofErr w:type="spellEnd"/>
            <w:r w:rsidRPr="002E1DDC">
              <w:rPr>
                <w:bCs/>
                <w:lang w:val="en-US"/>
              </w:rPr>
              <w:t xml:space="preserve"> </w:t>
            </w:r>
            <w:proofErr w:type="spellStart"/>
            <w:r w:rsidRPr="002E1DDC">
              <w:rPr>
                <w:bCs/>
                <w:lang w:val="en-US"/>
              </w:rPr>
              <w:t>uzvedību</w:t>
            </w:r>
            <w:proofErr w:type="spellEnd"/>
            <w:r w:rsidRPr="002E1DDC">
              <w:rPr>
                <w:bCs/>
                <w:lang w:val="en-US"/>
              </w:rPr>
              <w:t xml:space="preserve"> (PLU; </w:t>
            </w:r>
            <w:proofErr w:type="spellStart"/>
            <w:r w:rsidRPr="002E1DDC">
              <w:rPr>
                <w:bCs/>
                <w:lang w:val="en-US"/>
              </w:rPr>
              <w:t>angl.</w:t>
            </w:r>
            <w:proofErr w:type="spellEnd"/>
            <w:r w:rsidRPr="002E1DDC">
              <w:rPr>
                <w:bCs/>
                <w:lang w:val="en-US"/>
              </w:rPr>
              <w:t xml:space="preserve"> </w:t>
            </w:r>
            <w:r w:rsidRPr="002E1DDC">
              <w:rPr>
                <w:bCs/>
                <w:i/>
                <w:lang w:val="en-US"/>
              </w:rPr>
              <w:t>Offence Analogue Behaviors</w:t>
            </w:r>
            <w:r w:rsidRPr="002E1DDC">
              <w:rPr>
                <w:bCs/>
                <w:lang w:val="en-US"/>
              </w:rPr>
              <w:t xml:space="preserve"> - OABs) un </w:t>
            </w:r>
            <w:proofErr w:type="spellStart"/>
            <w:r w:rsidRPr="002E1DDC">
              <w:rPr>
                <w:bCs/>
                <w:lang w:val="en-US"/>
              </w:rPr>
              <w:t>pārkāpumus</w:t>
            </w:r>
            <w:proofErr w:type="spellEnd"/>
            <w:r w:rsidRPr="002E1DDC">
              <w:rPr>
                <w:bCs/>
                <w:lang w:val="en-US"/>
              </w:rPr>
              <w:t xml:space="preserve"> </w:t>
            </w:r>
            <w:proofErr w:type="spellStart"/>
            <w:r w:rsidRPr="002E1DDC">
              <w:rPr>
                <w:bCs/>
                <w:lang w:val="en-US"/>
              </w:rPr>
              <w:t>nomainošo</w:t>
            </w:r>
            <w:proofErr w:type="spellEnd"/>
            <w:r w:rsidRPr="002E1DDC">
              <w:rPr>
                <w:bCs/>
                <w:lang w:val="en-US"/>
              </w:rPr>
              <w:t xml:space="preserve"> </w:t>
            </w:r>
            <w:proofErr w:type="spellStart"/>
            <w:r w:rsidRPr="002E1DDC">
              <w:rPr>
                <w:bCs/>
                <w:lang w:val="en-US"/>
              </w:rPr>
              <w:t>uzvedību</w:t>
            </w:r>
            <w:proofErr w:type="spellEnd"/>
            <w:r w:rsidRPr="002E1DDC">
              <w:rPr>
                <w:bCs/>
                <w:lang w:val="en-US"/>
              </w:rPr>
              <w:t xml:space="preserve"> (PNU; </w:t>
            </w:r>
            <w:proofErr w:type="spellStart"/>
            <w:r w:rsidRPr="002E1DDC">
              <w:rPr>
                <w:bCs/>
                <w:lang w:val="en-US"/>
              </w:rPr>
              <w:t>angl.</w:t>
            </w:r>
            <w:proofErr w:type="spellEnd"/>
            <w:r w:rsidRPr="002E1DDC">
              <w:rPr>
                <w:bCs/>
                <w:lang w:val="en-US"/>
              </w:rPr>
              <w:t xml:space="preserve"> </w:t>
            </w:r>
            <w:r w:rsidRPr="002E1DDC">
              <w:rPr>
                <w:bCs/>
                <w:i/>
                <w:lang w:val="en-US"/>
              </w:rPr>
              <w:t>Offence Replacement Behaviors</w:t>
            </w:r>
            <w:r w:rsidRPr="002E1DDC">
              <w:rPr>
                <w:bCs/>
                <w:lang w:val="en-US"/>
              </w:rPr>
              <w:t xml:space="preserve"> - ORBs) un par </w:t>
            </w:r>
            <w:proofErr w:type="spellStart"/>
            <w:r w:rsidRPr="002E1DDC">
              <w:rPr>
                <w:bCs/>
                <w:lang w:val="en-US"/>
              </w:rPr>
              <w:t>cietuma</w:t>
            </w:r>
            <w:proofErr w:type="spellEnd"/>
            <w:r w:rsidRPr="002E1DDC">
              <w:rPr>
                <w:bCs/>
                <w:lang w:val="en-US"/>
              </w:rPr>
              <w:t xml:space="preserve"> </w:t>
            </w:r>
            <w:proofErr w:type="spellStart"/>
            <w:r w:rsidRPr="002E1DDC">
              <w:rPr>
                <w:bCs/>
                <w:lang w:val="en-US"/>
              </w:rPr>
              <w:t>personāla</w:t>
            </w:r>
            <w:proofErr w:type="spellEnd"/>
            <w:r w:rsidRPr="002E1DDC">
              <w:rPr>
                <w:bCs/>
                <w:lang w:val="en-US"/>
              </w:rPr>
              <w:t xml:space="preserve"> </w:t>
            </w:r>
            <w:proofErr w:type="spellStart"/>
            <w:r w:rsidRPr="002E1DDC">
              <w:rPr>
                <w:bCs/>
                <w:lang w:val="en-US"/>
              </w:rPr>
              <w:t>nozīmi</w:t>
            </w:r>
            <w:proofErr w:type="spellEnd"/>
            <w:r w:rsidRPr="002E1DDC">
              <w:rPr>
                <w:bCs/>
                <w:lang w:val="en-US"/>
              </w:rPr>
              <w:t xml:space="preserve"> </w:t>
            </w:r>
            <w:proofErr w:type="spellStart"/>
            <w:r w:rsidRPr="002E1DDC">
              <w:rPr>
                <w:bCs/>
                <w:lang w:val="en-US"/>
              </w:rPr>
              <w:t>šī</w:t>
            </w:r>
            <w:proofErr w:type="spellEnd"/>
            <w:r w:rsidRPr="002E1DDC">
              <w:rPr>
                <w:bCs/>
                <w:lang w:val="en-US"/>
              </w:rPr>
              <w:t xml:space="preserve"> </w:t>
            </w:r>
            <w:proofErr w:type="spellStart"/>
            <w:r w:rsidRPr="002E1DDC">
              <w:rPr>
                <w:bCs/>
                <w:lang w:val="en-US"/>
              </w:rPr>
              <w:t>uzvedības</w:t>
            </w:r>
            <w:proofErr w:type="spellEnd"/>
            <w:r w:rsidRPr="002E1DDC">
              <w:rPr>
                <w:bCs/>
                <w:lang w:val="en-US"/>
              </w:rPr>
              <w:t xml:space="preserve"> </w:t>
            </w:r>
            <w:proofErr w:type="spellStart"/>
            <w:r w:rsidRPr="002E1DDC">
              <w:rPr>
                <w:bCs/>
                <w:lang w:val="en-US"/>
              </w:rPr>
              <w:t>novērošanā</w:t>
            </w:r>
            <w:proofErr w:type="spellEnd"/>
            <w:r w:rsidRPr="002E1DDC">
              <w:rPr>
                <w:bCs/>
                <w:lang w:val="en-US"/>
              </w:rPr>
              <w:t xml:space="preserve"> un </w:t>
            </w:r>
            <w:proofErr w:type="spellStart"/>
            <w:r w:rsidRPr="002E1DDC">
              <w:rPr>
                <w:bCs/>
                <w:lang w:val="en-US"/>
              </w:rPr>
              <w:t>fiksēšanā</w:t>
            </w:r>
            <w:proofErr w:type="spellEnd"/>
            <w:r w:rsidRPr="002E1DDC">
              <w:rPr>
                <w:bCs/>
                <w:lang w:val="en-US"/>
              </w:rPr>
              <w:t>.</w:t>
            </w:r>
          </w:p>
          <w:p w14:paraId="6A783DD1" w14:textId="77777777" w:rsidR="00FE0785" w:rsidRPr="002E1DDC" w:rsidRDefault="00FE0785" w:rsidP="00070572">
            <w:pPr>
              <w:pStyle w:val="ListParagraph"/>
              <w:numPr>
                <w:ilvl w:val="3"/>
                <w:numId w:val="11"/>
              </w:numPr>
              <w:suppressAutoHyphens/>
              <w:autoSpaceDN w:val="0"/>
              <w:ind w:left="371"/>
              <w:contextualSpacing w:val="0"/>
              <w:textAlignment w:val="baseline"/>
              <w:rPr>
                <w:b/>
                <w:lang w:val="en-US"/>
              </w:rPr>
            </w:pPr>
            <w:proofErr w:type="spellStart"/>
            <w:r w:rsidRPr="002E1DDC">
              <w:rPr>
                <w:bCs/>
                <w:lang w:val="en-US"/>
              </w:rPr>
              <w:t>Attīstīt</w:t>
            </w:r>
            <w:proofErr w:type="spellEnd"/>
            <w:r w:rsidRPr="002E1DDC">
              <w:rPr>
                <w:bCs/>
                <w:lang w:val="en-US"/>
              </w:rPr>
              <w:t xml:space="preserve"> </w:t>
            </w:r>
            <w:proofErr w:type="spellStart"/>
            <w:r w:rsidRPr="002E1DDC">
              <w:rPr>
                <w:bCs/>
                <w:lang w:val="en-US"/>
              </w:rPr>
              <w:t>izpratni</w:t>
            </w:r>
            <w:proofErr w:type="spellEnd"/>
            <w:r w:rsidRPr="002E1DDC">
              <w:rPr>
                <w:bCs/>
                <w:lang w:val="en-US"/>
              </w:rPr>
              <w:t xml:space="preserve"> par </w:t>
            </w:r>
            <w:proofErr w:type="spellStart"/>
            <w:r w:rsidRPr="002E1DDC">
              <w:rPr>
                <w:bCs/>
                <w:lang w:val="en-US"/>
              </w:rPr>
              <w:t>komandas</w:t>
            </w:r>
            <w:proofErr w:type="spellEnd"/>
            <w:r w:rsidRPr="002E1DDC">
              <w:rPr>
                <w:bCs/>
                <w:lang w:val="en-US"/>
              </w:rPr>
              <w:t xml:space="preserve"> </w:t>
            </w:r>
            <w:proofErr w:type="spellStart"/>
            <w:r w:rsidRPr="002E1DDC">
              <w:rPr>
                <w:bCs/>
                <w:lang w:val="en-US"/>
              </w:rPr>
              <w:t>darba</w:t>
            </w:r>
            <w:proofErr w:type="spellEnd"/>
            <w:r w:rsidRPr="002E1DDC">
              <w:rPr>
                <w:bCs/>
                <w:lang w:val="en-US"/>
              </w:rPr>
              <w:t xml:space="preserve"> </w:t>
            </w:r>
            <w:proofErr w:type="spellStart"/>
            <w:r w:rsidRPr="002E1DDC">
              <w:rPr>
                <w:bCs/>
                <w:lang w:val="en-US"/>
              </w:rPr>
              <w:t>nozīmi</w:t>
            </w:r>
            <w:proofErr w:type="spellEnd"/>
            <w:r w:rsidRPr="002E1DDC">
              <w:rPr>
                <w:bCs/>
                <w:lang w:val="en-US"/>
              </w:rPr>
              <w:t xml:space="preserve"> </w:t>
            </w:r>
            <w:proofErr w:type="spellStart"/>
            <w:r w:rsidRPr="002E1DDC">
              <w:rPr>
                <w:bCs/>
                <w:lang w:val="en-US"/>
              </w:rPr>
              <w:t>veiksmīgai</w:t>
            </w:r>
            <w:proofErr w:type="spellEnd"/>
            <w:r w:rsidRPr="002E1DDC">
              <w:rPr>
                <w:bCs/>
                <w:lang w:val="en-US"/>
              </w:rPr>
              <w:t xml:space="preserve">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programmas</w:t>
            </w:r>
            <w:proofErr w:type="spellEnd"/>
            <w:r w:rsidRPr="002E1DDC">
              <w:rPr>
                <w:bCs/>
                <w:lang w:val="en-US"/>
              </w:rPr>
              <w:t xml:space="preserve"> </w:t>
            </w:r>
            <w:proofErr w:type="spellStart"/>
            <w:r w:rsidRPr="002E1DDC">
              <w:rPr>
                <w:bCs/>
                <w:lang w:val="en-US"/>
              </w:rPr>
              <w:t>īstenošanai</w:t>
            </w:r>
            <w:proofErr w:type="spellEnd"/>
            <w:r w:rsidRPr="002E1DDC">
              <w:rPr>
                <w:bCs/>
                <w:lang w:val="en-US"/>
              </w:rPr>
              <w:t xml:space="preserve">.  </w:t>
            </w:r>
          </w:p>
          <w:p w14:paraId="21E8609B" w14:textId="77777777" w:rsidR="00FE0785" w:rsidRPr="002E1DDC" w:rsidRDefault="00FE0785" w:rsidP="00FE0785">
            <w:pPr>
              <w:pStyle w:val="ListParagraph"/>
              <w:ind w:left="371"/>
              <w:rPr>
                <w:b/>
                <w:lang w:val="en-US"/>
              </w:rPr>
            </w:pPr>
          </w:p>
          <w:p w14:paraId="6ACEE070" w14:textId="77777777" w:rsidR="00FE0785" w:rsidRPr="002E1DDC" w:rsidRDefault="00FE0785" w:rsidP="00FE0785">
            <w:pPr>
              <w:rPr>
                <w:b/>
                <w:lang w:val="en-US"/>
              </w:rPr>
            </w:pPr>
            <w:proofErr w:type="spellStart"/>
            <w:r w:rsidRPr="002E1DDC">
              <w:rPr>
                <w:b/>
                <w:lang w:val="en-US"/>
              </w:rPr>
              <w:t>Programmā</w:t>
            </w:r>
            <w:proofErr w:type="spellEnd"/>
            <w:r w:rsidRPr="002E1DDC">
              <w:rPr>
                <w:b/>
                <w:lang w:val="en-US"/>
              </w:rPr>
              <w:t xml:space="preserve"> </w:t>
            </w:r>
            <w:proofErr w:type="spellStart"/>
            <w:r w:rsidRPr="002E1DDC">
              <w:rPr>
                <w:b/>
                <w:lang w:val="en-US"/>
              </w:rPr>
              <w:t>jāietver</w:t>
            </w:r>
            <w:proofErr w:type="spellEnd"/>
            <w:r w:rsidRPr="002E1DDC">
              <w:rPr>
                <w:b/>
                <w:lang w:val="en-US"/>
              </w:rPr>
              <w:t xml:space="preserve"> </w:t>
            </w:r>
            <w:proofErr w:type="spellStart"/>
            <w:r w:rsidRPr="002E1DDC">
              <w:rPr>
                <w:b/>
                <w:lang w:val="en-US"/>
              </w:rPr>
              <w:t>šādas</w:t>
            </w:r>
            <w:proofErr w:type="spellEnd"/>
            <w:r w:rsidRPr="002E1DDC">
              <w:rPr>
                <w:b/>
                <w:lang w:val="en-US"/>
              </w:rPr>
              <w:t xml:space="preserve"> </w:t>
            </w:r>
            <w:proofErr w:type="spellStart"/>
            <w:r w:rsidRPr="002E1DDC">
              <w:rPr>
                <w:b/>
                <w:lang w:val="en-US"/>
              </w:rPr>
              <w:t>tēmas</w:t>
            </w:r>
            <w:proofErr w:type="spellEnd"/>
            <w:r w:rsidRPr="002E1DDC">
              <w:rPr>
                <w:b/>
                <w:lang w:val="en-US"/>
              </w:rPr>
              <w:t xml:space="preserve">: </w:t>
            </w:r>
          </w:p>
          <w:p w14:paraId="1D85297E" w14:textId="77777777" w:rsidR="00FE0785" w:rsidRPr="002E1DDC" w:rsidRDefault="00FE0785" w:rsidP="00070572">
            <w:pPr>
              <w:pStyle w:val="ListParagraph"/>
              <w:numPr>
                <w:ilvl w:val="0"/>
                <w:numId w:val="12"/>
              </w:numPr>
              <w:suppressAutoHyphens/>
              <w:autoSpaceDN w:val="0"/>
              <w:contextualSpacing w:val="0"/>
              <w:textAlignment w:val="baseline"/>
              <w:rPr>
                <w:lang w:val="en-US"/>
              </w:rPr>
            </w:pPr>
            <w:proofErr w:type="spellStart"/>
            <w:r w:rsidRPr="002E1DDC">
              <w:rPr>
                <w:lang w:val="en-US"/>
              </w:rPr>
              <w:t>Vardarbības</w:t>
            </w:r>
            <w:proofErr w:type="spellEnd"/>
            <w:r w:rsidRPr="002E1DDC">
              <w:rPr>
                <w:lang w:val="en-US"/>
              </w:rPr>
              <w:t xml:space="preserve"> un </w:t>
            </w:r>
            <w:proofErr w:type="spellStart"/>
            <w:r w:rsidRPr="002E1DDC">
              <w:rPr>
                <w:lang w:val="en-US"/>
              </w:rPr>
              <w:t>vardardarbīga</w:t>
            </w:r>
            <w:proofErr w:type="spellEnd"/>
            <w:r w:rsidRPr="002E1DDC">
              <w:rPr>
                <w:lang w:val="en-US"/>
              </w:rPr>
              <w:t xml:space="preserve"> </w:t>
            </w:r>
            <w:proofErr w:type="spellStart"/>
            <w:r w:rsidRPr="002E1DDC">
              <w:rPr>
                <w:lang w:val="en-US"/>
              </w:rPr>
              <w:t>likumpārkāpēja</w:t>
            </w:r>
            <w:proofErr w:type="spellEnd"/>
            <w:r w:rsidRPr="002E1DDC">
              <w:rPr>
                <w:lang w:val="en-US"/>
              </w:rPr>
              <w:t xml:space="preserve"> </w:t>
            </w:r>
            <w:proofErr w:type="spellStart"/>
            <w:r w:rsidRPr="002E1DDC">
              <w:rPr>
                <w:lang w:val="en-US"/>
              </w:rPr>
              <w:t>definēšana</w:t>
            </w:r>
            <w:proofErr w:type="spellEnd"/>
            <w:r w:rsidRPr="002E1DDC">
              <w:rPr>
                <w:lang w:val="en-US"/>
              </w:rPr>
              <w:t>.</w:t>
            </w:r>
          </w:p>
          <w:p w14:paraId="1895838B" w14:textId="77777777" w:rsidR="00FE0785" w:rsidRPr="002E1DDC" w:rsidRDefault="00FE0785" w:rsidP="00070572">
            <w:pPr>
              <w:pStyle w:val="ListParagraph"/>
              <w:numPr>
                <w:ilvl w:val="0"/>
                <w:numId w:val="12"/>
              </w:numPr>
              <w:suppressAutoHyphens/>
              <w:autoSpaceDN w:val="0"/>
              <w:contextualSpacing w:val="0"/>
              <w:textAlignment w:val="baseline"/>
              <w:rPr>
                <w:bCs/>
                <w:lang w:val="en-US"/>
              </w:rPr>
            </w:pPr>
            <w:proofErr w:type="spellStart"/>
            <w:r w:rsidRPr="002E1DDC">
              <w:rPr>
                <w:bCs/>
                <w:lang w:val="en-US"/>
              </w:rPr>
              <w:t>Vispārējs</w:t>
            </w:r>
            <w:proofErr w:type="spellEnd"/>
            <w:r w:rsidRPr="002E1DDC">
              <w:rPr>
                <w:bCs/>
                <w:lang w:val="en-US"/>
              </w:rPr>
              <w:t xml:space="preserve"> </w:t>
            </w:r>
            <w:proofErr w:type="spellStart"/>
            <w:r w:rsidRPr="002E1DDC">
              <w:rPr>
                <w:bCs/>
                <w:lang w:val="en-US"/>
              </w:rPr>
              <w:t>pārskats</w:t>
            </w:r>
            <w:proofErr w:type="spellEnd"/>
            <w:r w:rsidRPr="002E1DDC">
              <w:rPr>
                <w:bCs/>
                <w:lang w:val="en-US"/>
              </w:rPr>
              <w:t xml:space="preserve"> par </w:t>
            </w:r>
            <w:proofErr w:type="spellStart"/>
            <w:r w:rsidRPr="002E1DDC">
              <w:rPr>
                <w:bCs/>
                <w:lang w:val="en-US"/>
              </w:rPr>
              <w:t>Vardarbības</w:t>
            </w:r>
            <w:proofErr w:type="spellEnd"/>
            <w:r w:rsidRPr="002E1DDC">
              <w:rPr>
                <w:bCs/>
                <w:lang w:val="en-US"/>
              </w:rPr>
              <w:t xml:space="preserve"> </w:t>
            </w:r>
            <w:proofErr w:type="spellStart"/>
            <w:r w:rsidRPr="002E1DDC">
              <w:rPr>
                <w:bCs/>
                <w:lang w:val="en-US"/>
              </w:rPr>
              <w:t>mazināšanas</w:t>
            </w:r>
            <w:proofErr w:type="spellEnd"/>
            <w:r w:rsidRPr="002E1DDC">
              <w:rPr>
                <w:bCs/>
                <w:lang w:val="en-US"/>
              </w:rPr>
              <w:t xml:space="preserve"> </w:t>
            </w:r>
            <w:proofErr w:type="spellStart"/>
            <w:r w:rsidRPr="002E1DDC">
              <w:rPr>
                <w:bCs/>
                <w:lang w:val="en-US"/>
              </w:rPr>
              <w:t>programmu</w:t>
            </w:r>
            <w:proofErr w:type="spellEnd"/>
            <w:r w:rsidRPr="002E1DDC">
              <w:rPr>
                <w:bCs/>
                <w:lang w:val="en-US"/>
              </w:rPr>
              <w:t xml:space="preserve"> (VMP).</w:t>
            </w:r>
          </w:p>
          <w:p w14:paraId="3AE42AE3" w14:textId="77777777" w:rsidR="00FE0785" w:rsidRPr="002E1DDC" w:rsidRDefault="00FE0785" w:rsidP="00070572">
            <w:pPr>
              <w:pStyle w:val="ListParagraph"/>
              <w:numPr>
                <w:ilvl w:val="0"/>
                <w:numId w:val="12"/>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teorētiskais</w:t>
            </w:r>
            <w:proofErr w:type="spellEnd"/>
            <w:r w:rsidRPr="002E1DDC">
              <w:rPr>
                <w:bCs/>
                <w:lang w:val="en-US"/>
              </w:rPr>
              <w:t xml:space="preserve"> </w:t>
            </w:r>
            <w:proofErr w:type="spellStart"/>
            <w:r w:rsidRPr="002E1DDC">
              <w:rPr>
                <w:bCs/>
                <w:lang w:val="en-US"/>
              </w:rPr>
              <w:t>pamatojums</w:t>
            </w:r>
            <w:proofErr w:type="spellEnd"/>
            <w:r w:rsidRPr="002E1DDC">
              <w:rPr>
                <w:bCs/>
                <w:lang w:val="en-US"/>
              </w:rPr>
              <w:t>.</w:t>
            </w:r>
          </w:p>
          <w:p w14:paraId="5E4E1391" w14:textId="77777777" w:rsidR="00FE0785" w:rsidRPr="002E1DDC" w:rsidRDefault="00FE0785" w:rsidP="00070572">
            <w:pPr>
              <w:pStyle w:val="ListParagraph"/>
              <w:numPr>
                <w:ilvl w:val="0"/>
                <w:numId w:val="12"/>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īstenošanas</w:t>
            </w:r>
            <w:proofErr w:type="spellEnd"/>
            <w:r w:rsidRPr="002E1DDC">
              <w:rPr>
                <w:bCs/>
                <w:lang w:val="en-US"/>
              </w:rPr>
              <w:t xml:space="preserve"> </w:t>
            </w:r>
            <w:proofErr w:type="spellStart"/>
            <w:r w:rsidRPr="002E1DDC">
              <w:rPr>
                <w:bCs/>
                <w:lang w:val="en-US"/>
              </w:rPr>
              <w:t>principi</w:t>
            </w:r>
            <w:proofErr w:type="spellEnd"/>
            <w:r w:rsidRPr="002E1DDC">
              <w:rPr>
                <w:bCs/>
                <w:lang w:val="en-US"/>
              </w:rPr>
              <w:t>.</w:t>
            </w:r>
          </w:p>
          <w:p w14:paraId="745177FE" w14:textId="77777777" w:rsidR="00FE0785" w:rsidRPr="002E1DDC" w:rsidRDefault="00FE0785" w:rsidP="00070572">
            <w:pPr>
              <w:pStyle w:val="ListParagraph"/>
              <w:numPr>
                <w:ilvl w:val="0"/>
                <w:numId w:val="12"/>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moduļi</w:t>
            </w:r>
            <w:proofErr w:type="spellEnd"/>
            <w:r w:rsidRPr="002E1DDC">
              <w:rPr>
                <w:bCs/>
                <w:lang w:val="en-US"/>
              </w:rPr>
              <w:t xml:space="preserve"> </w:t>
            </w:r>
          </w:p>
          <w:p w14:paraId="74752EB3" w14:textId="77777777" w:rsidR="00FE0785" w:rsidRPr="002E1DDC" w:rsidRDefault="00FE0785" w:rsidP="00070572">
            <w:pPr>
              <w:pStyle w:val="ListParagraph"/>
              <w:numPr>
                <w:ilvl w:val="0"/>
                <w:numId w:val="12"/>
              </w:numPr>
              <w:suppressAutoHyphens/>
              <w:autoSpaceDN w:val="0"/>
              <w:contextualSpacing w:val="0"/>
              <w:textAlignment w:val="baseline"/>
              <w:rPr>
                <w:bCs/>
                <w:lang w:val="en-US"/>
              </w:rPr>
            </w:pPr>
            <w:r w:rsidRPr="002E1DDC">
              <w:rPr>
                <w:bCs/>
                <w:lang w:val="en-US"/>
              </w:rPr>
              <w:t xml:space="preserve">VMP </w:t>
            </w:r>
            <w:proofErr w:type="spellStart"/>
            <w:r w:rsidRPr="002E1DDC">
              <w:rPr>
                <w:bCs/>
                <w:lang w:val="en-US"/>
              </w:rPr>
              <w:t>dokumentācija</w:t>
            </w:r>
            <w:proofErr w:type="spellEnd"/>
            <w:r w:rsidRPr="002E1DDC">
              <w:rPr>
                <w:bCs/>
                <w:lang w:val="en-US"/>
              </w:rPr>
              <w:t xml:space="preserve"> un </w:t>
            </w:r>
            <w:proofErr w:type="spellStart"/>
            <w:r w:rsidRPr="002E1DDC">
              <w:rPr>
                <w:bCs/>
                <w:lang w:val="en-US"/>
              </w:rPr>
              <w:t>tās</w:t>
            </w:r>
            <w:proofErr w:type="spellEnd"/>
            <w:r w:rsidRPr="002E1DDC">
              <w:rPr>
                <w:bCs/>
                <w:lang w:val="en-US"/>
              </w:rPr>
              <w:t xml:space="preserve"> </w:t>
            </w:r>
            <w:proofErr w:type="spellStart"/>
            <w:r w:rsidRPr="002E1DDC">
              <w:rPr>
                <w:bCs/>
                <w:lang w:val="en-US"/>
              </w:rPr>
              <w:t>aizpildīšana</w:t>
            </w:r>
            <w:proofErr w:type="spellEnd"/>
            <w:r w:rsidRPr="002E1DDC">
              <w:rPr>
                <w:bCs/>
                <w:lang w:val="en-US"/>
              </w:rPr>
              <w:t>.</w:t>
            </w:r>
          </w:p>
          <w:p w14:paraId="4E8D8ABA" w14:textId="77777777" w:rsidR="00FE0785" w:rsidRPr="002E1DDC" w:rsidRDefault="00FE0785" w:rsidP="00070572">
            <w:pPr>
              <w:pStyle w:val="ListParagraph"/>
              <w:numPr>
                <w:ilvl w:val="0"/>
                <w:numId w:val="12"/>
              </w:numPr>
              <w:suppressAutoHyphens/>
              <w:autoSpaceDN w:val="0"/>
              <w:contextualSpacing w:val="0"/>
              <w:textAlignment w:val="baseline"/>
              <w:rPr>
                <w:bCs/>
                <w:lang w:val="en-US"/>
              </w:rPr>
            </w:pPr>
            <w:proofErr w:type="spellStart"/>
            <w:r w:rsidRPr="002E1DDC">
              <w:rPr>
                <w:bCs/>
                <w:lang w:val="en-US"/>
              </w:rPr>
              <w:t>Pārkāpumiem</w:t>
            </w:r>
            <w:proofErr w:type="spellEnd"/>
            <w:r w:rsidRPr="002E1DDC">
              <w:rPr>
                <w:bCs/>
                <w:lang w:val="en-US"/>
              </w:rPr>
              <w:t xml:space="preserve"> </w:t>
            </w:r>
            <w:proofErr w:type="spellStart"/>
            <w:r w:rsidRPr="002E1DDC">
              <w:rPr>
                <w:bCs/>
                <w:lang w:val="en-US"/>
              </w:rPr>
              <w:t>līdzīgā</w:t>
            </w:r>
            <w:proofErr w:type="spellEnd"/>
            <w:r w:rsidRPr="002E1DDC">
              <w:rPr>
                <w:bCs/>
                <w:lang w:val="en-US"/>
              </w:rPr>
              <w:t xml:space="preserve"> </w:t>
            </w:r>
            <w:proofErr w:type="spellStart"/>
            <w:r w:rsidRPr="002E1DDC">
              <w:rPr>
                <w:bCs/>
                <w:lang w:val="en-US"/>
              </w:rPr>
              <w:t>uzvedība</w:t>
            </w:r>
            <w:proofErr w:type="spellEnd"/>
            <w:r w:rsidRPr="002E1DDC">
              <w:rPr>
                <w:bCs/>
                <w:lang w:val="en-US"/>
              </w:rPr>
              <w:t xml:space="preserve"> (PLU; </w:t>
            </w:r>
            <w:proofErr w:type="spellStart"/>
            <w:r w:rsidRPr="002E1DDC">
              <w:rPr>
                <w:bCs/>
                <w:lang w:val="en-US"/>
              </w:rPr>
              <w:t>angl.</w:t>
            </w:r>
            <w:proofErr w:type="spellEnd"/>
            <w:r w:rsidRPr="002E1DDC">
              <w:rPr>
                <w:bCs/>
                <w:lang w:val="en-US"/>
              </w:rPr>
              <w:t xml:space="preserve"> </w:t>
            </w:r>
            <w:r w:rsidRPr="002E1DDC">
              <w:rPr>
                <w:bCs/>
                <w:i/>
                <w:lang w:val="en-US"/>
              </w:rPr>
              <w:t>Offence Analogue Behaviors</w:t>
            </w:r>
            <w:r w:rsidRPr="002E1DDC">
              <w:rPr>
                <w:bCs/>
                <w:lang w:val="en-US"/>
              </w:rPr>
              <w:t xml:space="preserve"> - OABs) un </w:t>
            </w:r>
            <w:proofErr w:type="spellStart"/>
            <w:r w:rsidRPr="002E1DDC">
              <w:rPr>
                <w:bCs/>
                <w:lang w:val="en-US"/>
              </w:rPr>
              <w:t>pārkāpumus</w:t>
            </w:r>
            <w:proofErr w:type="spellEnd"/>
            <w:r w:rsidRPr="002E1DDC">
              <w:rPr>
                <w:bCs/>
                <w:lang w:val="en-US"/>
              </w:rPr>
              <w:t xml:space="preserve"> </w:t>
            </w:r>
            <w:proofErr w:type="spellStart"/>
            <w:r w:rsidRPr="002E1DDC">
              <w:rPr>
                <w:bCs/>
                <w:lang w:val="en-US"/>
              </w:rPr>
              <w:t>nomainošā</w:t>
            </w:r>
            <w:proofErr w:type="spellEnd"/>
            <w:r w:rsidRPr="002E1DDC">
              <w:rPr>
                <w:bCs/>
                <w:lang w:val="en-US"/>
              </w:rPr>
              <w:t xml:space="preserve"> </w:t>
            </w:r>
            <w:proofErr w:type="spellStart"/>
            <w:r w:rsidRPr="002E1DDC">
              <w:rPr>
                <w:bCs/>
                <w:lang w:val="en-US"/>
              </w:rPr>
              <w:t>uzvedība</w:t>
            </w:r>
            <w:proofErr w:type="spellEnd"/>
            <w:r w:rsidRPr="002E1DDC">
              <w:rPr>
                <w:bCs/>
                <w:lang w:val="en-US"/>
              </w:rPr>
              <w:t xml:space="preserve"> (PNU; </w:t>
            </w:r>
            <w:proofErr w:type="spellStart"/>
            <w:r w:rsidRPr="002E1DDC">
              <w:rPr>
                <w:bCs/>
                <w:lang w:val="en-US"/>
              </w:rPr>
              <w:t>angl.</w:t>
            </w:r>
            <w:proofErr w:type="spellEnd"/>
            <w:r w:rsidRPr="002E1DDC">
              <w:rPr>
                <w:bCs/>
                <w:lang w:val="en-US"/>
              </w:rPr>
              <w:t xml:space="preserve"> </w:t>
            </w:r>
            <w:r w:rsidRPr="002E1DDC">
              <w:rPr>
                <w:bCs/>
                <w:i/>
                <w:lang w:val="en-US"/>
              </w:rPr>
              <w:t>Offence Replacement Behaviors</w:t>
            </w:r>
            <w:r w:rsidRPr="002E1DDC">
              <w:rPr>
                <w:bCs/>
                <w:lang w:val="en-US"/>
              </w:rPr>
              <w:t xml:space="preserve"> - ORBs) – </w:t>
            </w:r>
            <w:proofErr w:type="spellStart"/>
            <w:r w:rsidRPr="002E1DDC">
              <w:rPr>
                <w:bCs/>
                <w:lang w:val="en-US"/>
              </w:rPr>
              <w:t>informācijas</w:t>
            </w:r>
            <w:proofErr w:type="spellEnd"/>
            <w:r w:rsidRPr="002E1DDC">
              <w:rPr>
                <w:bCs/>
                <w:lang w:val="en-US"/>
              </w:rPr>
              <w:t xml:space="preserve"> par PLU un PNU </w:t>
            </w:r>
            <w:proofErr w:type="spellStart"/>
            <w:r w:rsidRPr="002E1DDC">
              <w:rPr>
                <w:bCs/>
                <w:lang w:val="en-US"/>
              </w:rPr>
              <w:t>izmantošana</w:t>
            </w:r>
            <w:proofErr w:type="spellEnd"/>
            <w:r w:rsidRPr="002E1DDC">
              <w:rPr>
                <w:bCs/>
                <w:lang w:val="en-US"/>
              </w:rPr>
              <w:t xml:space="preserve"> </w:t>
            </w:r>
            <w:proofErr w:type="spellStart"/>
            <w:r w:rsidRPr="002E1DDC">
              <w:rPr>
                <w:bCs/>
                <w:lang w:val="en-US"/>
              </w:rPr>
              <w:t>lēmuma</w:t>
            </w:r>
            <w:proofErr w:type="spellEnd"/>
            <w:r w:rsidRPr="002E1DDC">
              <w:rPr>
                <w:bCs/>
                <w:lang w:val="en-US"/>
              </w:rPr>
              <w:t xml:space="preserve"> </w:t>
            </w:r>
            <w:proofErr w:type="spellStart"/>
            <w:r w:rsidRPr="002E1DDC">
              <w:rPr>
                <w:bCs/>
                <w:lang w:val="en-US"/>
              </w:rPr>
              <w:t>pieņemšanā</w:t>
            </w:r>
            <w:proofErr w:type="spellEnd"/>
            <w:r w:rsidRPr="002E1DDC">
              <w:rPr>
                <w:bCs/>
                <w:lang w:val="en-US"/>
              </w:rPr>
              <w:t xml:space="preserve"> par </w:t>
            </w:r>
            <w:proofErr w:type="spellStart"/>
            <w:r w:rsidRPr="002E1DDC">
              <w:rPr>
                <w:bCs/>
                <w:lang w:val="en-US"/>
              </w:rPr>
              <w:t>klienta</w:t>
            </w:r>
            <w:proofErr w:type="spellEnd"/>
            <w:r w:rsidRPr="002E1DDC">
              <w:rPr>
                <w:bCs/>
                <w:lang w:val="en-US"/>
              </w:rPr>
              <w:t xml:space="preserve"> </w:t>
            </w:r>
            <w:proofErr w:type="spellStart"/>
            <w:r w:rsidRPr="002E1DDC">
              <w:rPr>
                <w:bCs/>
                <w:lang w:val="en-US"/>
              </w:rPr>
              <w:t>progresu</w:t>
            </w:r>
            <w:proofErr w:type="spellEnd"/>
            <w:r w:rsidRPr="002E1DDC">
              <w:rPr>
                <w:bCs/>
                <w:lang w:val="en-US"/>
              </w:rPr>
              <w:t>.</w:t>
            </w:r>
          </w:p>
          <w:p w14:paraId="270FEB98" w14:textId="77777777" w:rsidR="00FE0785" w:rsidRPr="002E1DDC" w:rsidRDefault="00FE0785" w:rsidP="00FE0785">
            <w:pPr>
              <w:rPr>
                <w:lang w:val="en-US"/>
              </w:rPr>
            </w:pPr>
          </w:p>
          <w:p w14:paraId="28CE00E2" w14:textId="77777777" w:rsidR="00FE0785" w:rsidRPr="002E1DDC" w:rsidRDefault="00FE0785" w:rsidP="00FE0785">
            <w:pPr>
              <w:rPr>
                <w:bCs/>
                <w:i/>
                <w:iCs/>
                <w:lang w:val="en-US"/>
              </w:rPr>
            </w:pPr>
            <w:proofErr w:type="spellStart"/>
            <w:r w:rsidRPr="002E1DDC">
              <w:rPr>
                <w:bCs/>
                <w:i/>
                <w:iCs/>
                <w:lang w:val="en-US"/>
              </w:rPr>
              <w:t>Papildus</w:t>
            </w:r>
            <w:proofErr w:type="spellEnd"/>
            <w:r w:rsidRPr="002E1DDC">
              <w:rPr>
                <w:bCs/>
                <w:i/>
                <w:iCs/>
                <w:lang w:val="en-US"/>
              </w:rPr>
              <w:t xml:space="preserve"> </w:t>
            </w:r>
            <w:proofErr w:type="spellStart"/>
            <w:r w:rsidRPr="002E1DDC">
              <w:rPr>
                <w:bCs/>
                <w:i/>
                <w:iCs/>
                <w:lang w:val="en-US"/>
              </w:rPr>
              <w:t>obligātajām</w:t>
            </w:r>
            <w:proofErr w:type="spellEnd"/>
            <w:r w:rsidRPr="002E1DDC">
              <w:rPr>
                <w:bCs/>
                <w:i/>
                <w:iCs/>
                <w:lang w:val="en-US"/>
              </w:rPr>
              <w:t xml:space="preserve"> </w:t>
            </w:r>
            <w:proofErr w:type="spellStart"/>
            <w:r w:rsidRPr="002E1DDC">
              <w:rPr>
                <w:bCs/>
                <w:i/>
                <w:iCs/>
                <w:lang w:val="en-US"/>
              </w:rPr>
              <w:t>tēmām</w:t>
            </w:r>
            <w:proofErr w:type="spellEnd"/>
            <w:r w:rsidRPr="002E1DDC">
              <w:rPr>
                <w:bCs/>
                <w:i/>
                <w:iCs/>
                <w:lang w:val="en-US"/>
              </w:rPr>
              <w:t xml:space="preserve"> </w:t>
            </w:r>
            <w:proofErr w:type="spellStart"/>
            <w:r w:rsidRPr="002E1DDC">
              <w:rPr>
                <w:bCs/>
                <w:i/>
                <w:iCs/>
                <w:lang w:val="en-US"/>
              </w:rPr>
              <w:t>apmācību</w:t>
            </w:r>
            <w:proofErr w:type="spellEnd"/>
            <w:r w:rsidRPr="002E1DDC">
              <w:rPr>
                <w:bCs/>
                <w:i/>
                <w:iCs/>
                <w:lang w:val="en-US"/>
              </w:rPr>
              <w:t xml:space="preserve"> </w:t>
            </w:r>
            <w:proofErr w:type="spellStart"/>
            <w:r w:rsidRPr="002E1DDC">
              <w:rPr>
                <w:bCs/>
                <w:i/>
                <w:iCs/>
                <w:lang w:val="en-US"/>
              </w:rPr>
              <w:t>programmā</w:t>
            </w:r>
            <w:proofErr w:type="spellEnd"/>
            <w:r w:rsidRPr="002E1DDC">
              <w:rPr>
                <w:bCs/>
                <w:i/>
                <w:iCs/>
                <w:lang w:val="en-US"/>
              </w:rPr>
              <w:t xml:space="preserve"> var </w:t>
            </w:r>
            <w:proofErr w:type="spellStart"/>
            <w:r w:rsidRPr="002E1DDC">
              <w:rPr>
                <w:bCs/>
                <w:i/>
                <w:iCs/>
                <w:lang w:val="en-US"/>
              </w:rPr>
              <w:t>ietvert</w:t>
            </w:r>
            <w:proofErr w:type="spellEnd"/>
            <w:r w:rsidRPr="002E1DDC">
              <w:rPr>
                <w:bCs/>
                <w:i/>
                <w:iCs/>
                <w:lang w:val="en-US"/>
              </w:rPr>
              <w:t xml:space="preserve"> </w:t>
            </w:r>
            <w:proofErr w:type="spellStart"/>
            <w:r w:rsidRPr="002E1DDC">
              <w:rPr>
                <w:bCs/>
                <w:i/>
                <w:iCs/>
                <w:lang w:val="en-US"/>
              </w:rPr>
              <w:t>arī</w:t>
            </w:r>
            <w:proofErr w:type="spellEnd"/>
            <w:r w:rsidRPr="002E1DDC">
              <w:rPr>
                <w:bCs/>
                <w:i/>
                <w:iCs/>
                <w:lang w:val="en-US"/>
              </w:rPr>
              <w:t xml:space="preserve"> </w:t>
            </w:r>
            <w:proofErr w:type="spellStart"/>
            <w:r w:rsidRPr="002E1DDC">
              <w:rPr>
                <w:bCs/>
                <w:i/>
                <w:iCs/>
                <w:lang w:val="en-US"/>
              </w:rPr>
              <w:t>citas</w:t>
            </w:r>
            <w:proofErr w:type="spellEnd"/>
            <w:r w:rsidRPr="002E1DDC">
              <w:rPr>
                <w:bCs/>
                <w:i/>
                <w:iCs/>
                <w:lang w:val="en-US"/>
              </w:rPr>
              <w:t xml:space="preserve"> </w:t>
            </w:r>
            <w:proofErr w:type="spellStart"/>
            <w:r w:rsidRPr="002E1DDC">
              <w:rPr>
                <w:bCs/>
                <w:i/>
                <w:iCs/>
                <w:lang w:val="en-US"/>
              </w:rPr>
              <w:t>tēmas</w:t>
            </w:r>
            <w:proofErr w:type="spellEnd"/>
            <w:r w:rsidRPr="002E1DDC">
              <w:rPr>
                <w:bCs/>
                <w:i/>
                <w:iCs/>
                <w:lang w:val="en-US"/>
              </w:rPr>
              <w:t xml:space="preserve">, </w:t>
            </w:r>
            <w:proofErr w:type="spellStart"/>
            <w:r w:rsidRPr="002E1DDC">
              <w:rPr>
                <w:bCs/>
                <w:i/>
                <w:iCs/>
                <w:lang w:val="en-US"/>
              </w:rPr>
              <w:t>kasir</w:t>
            </w:r>
            <w:proofErr w:type="spellEnd"/>
            <w:r w:rsidRPr="002E1DDC">
              <w:rPr>
                <w:bCs/>
                <w:i/>
                <w:iCs/>
                <w:lang w:val="en-US"/>
              </w:rPr>
              <w:t xml:space="preserve"> </w:t>
            </w:r>
            <w:proofErr w:type="spellStart"/>
            <w:r w:rsidRPr="002E1DDC">
              <w:rPr>
                <w:bCs/>
                <w:i/>
                <w:iCs/>
                <w:lang w:val="en-US"/>
              </w:rPr>
              <w:t>atbilstošas</w:t>
            </w:r>
            <w:proofErr w:type="spellEnd"/>
            <w:r w:rsidRPr="002E1DDC">
              <w:rPr>
                <w:bCs/>
                <w:i/>
                <w:iCs/>
                <w:lang w:val="en-US"/>
              </w:rPr>
              <w:t xml:space="preserve"> un </w:t>
            </w:r>
            <w:proofErr w:type="spellStart"/>
            <w:r w:rsidRPr="002E1DDC">
              <w:rPr>
                <w:bCs/>
                <w:i/>
                <w:iCs/>
                <w:lang w:val="en-US"/>
              </w:rPr>
              <w:t>nepieciešamās</w:t>
            </w:r>
            <w:proofErr w:type="spellEnd"/>
            <w:r w:rsidRPr="002E1DDC">
              <w:rPr>
                <w:bCs/>
                <w:i/>
                <w:iCs/>
                <w:lang w:val="en-US"/>
              </w:rPr>
              <w:t>.</w:t>
            </w:r>
          </w:p>
          <w:p w14:paraId="0204AFB4" w14:textId="77777777" w:rsidR="00FE0785" w:rsidRPr="002E1DDC" w:rsidRDefault="00FE0785" w:rsidP="00FE0785">
            <w:pPr>
              <w:rPr>
                <w:bCs/>
                <w:i/>
                <w:iCs/>
                <w:lang w:val="en-US"/>
              </w:rPr>
            </w:pPr>
          </w:p>
        </w:tc>
        <w:tc>
          <w:tcPr>
            <w:tcW w:w="251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8D53874" w14:textId="77777777" w:rsidR="00FE0785" w:rsidRPr="002E1DDC" w:rsidRDefault="00FE0785" w:rsidP="00FE0785">
            <w:pPr>
              <w:rPr>
                <w:b/>
                <w:bCs/>
                <w:lang w:val="en-US"/>
              </w:rPr>
            </w:pPr>
            <w:r w:rsidRPr="002E1DDC">
              <w:rPr>
                <w:b/>
                <w:bCs/>
                <w:lang w:val="en-US"/>
              </w:rPr>
              <w:lastRenderedPageBreak/>
              <w:t>The aim of the workshop:</w:t>
            </w:r>
          </w:p>
          <w:p w14:paraId="76E3661F" w14:textId="77777777" w:rsidR="00FE0785" w:rsidRPr="002E1DDC" w:rsidRDefault="00FE0785" w:rsidP="00FE0785">
            <w:pPr>
              <w:rPr>
                <w:lang w:val="en-US"/>
              </w:rPr>
            </w:pPr>
            <w:r w:rsidRPr="002E1DDC">
              <w:rPr>
                <w:lang w:val="en-US"/>
              </w:rPr>
              <w:t xml:space="preserve">To provide knowledge and develop skills necessary for successful implementation of VRP in the custody in order to promote clients to get involved in the resocialization process and to provide necessary support and information about clients’ </w:t>
            </w:r>
            <w:proofErr w:type="spellStart"/>
            <w:r w:rsidRPr="002E1DDC">
              <w:rPr>
                <w:lang w:val="en-US"/>
              </w:rPr>
              <w:t>behaviour</w:t>
            </w:r>
            <w:proofErr w:type="spellEnd"/>
            <w:r w:rsidRPr="002E1DDC">
              <w:rPr>
                <w:lang w:val="en-US"/>
              </w:rPr>
              <w:t xml:space="preserve"> </w:t>
            </w:r>
            <w:r w:rsidRPr="002E1DDC">
              <w:rPr>
                <w:lang w:val="en-US"/>
              </w:rPr>
              <w:lastRenderedPageBreak/>
              <w:t>to the program facilitators.</w:t>
            </w:r>
          </w:p>
          <w:p w14:paraId="0CD1BC00" w14:textId="77777777" w:rsidR="00FE0785" w:rsidRPr="002E1DDC" w:rsidRDefault="00FE0785" w:rsidP="00FE0785">
            <w:pPr>
              <w:rPr>
                <w:b/>
                <w:bCs/>
                <w:lang w:val="en-US"/>
              </w:rPr>
            </w:pPr>
          </w:p>
          <w:p w14:paraId="65260338" w14:textId="77777777" w:rsidR="00FE0785" w:rsidRPr="002E1DDC" w:rsidRDefault="00FE0785" w:rsidP="00FE0785">
            <w:pPr>
              <w:rPr>
                <w:b/>
                <w:bCs/>
                <w:lang w:val="en-US"/>
              </w:rPr>
            </w:pPr>
            <w:r w:rsidRPr="002E1DDC">
              <w:rPr>
                <w:b/>
                <w:bCs/>
                <w:lang w:val="en-US"/>
              </w:rPr>
              <w:t>Objectives:</w:t>
            </w:r>
          </w:p>
          <w:p w14:paraId="7E567686" w14:textId="77777777" w:rsidR="00FE0785" w:rsidRPr="002E1DDC" w:rsidRDefault="00FE0785" w:rsidP="00FE0785">
            <w:pPr>
              <w:rPr>
                <w:bCs/>
                <w:lang w:val="en-US"/>
              </w:rPr>
            </w:pPr>
            <w:r w:rsidRPr="002E1DDC">
              <w:rPr>
                <w:bCs/>
                <w:lang w:val="en-US"/>
              </w:rPr>
              <w:t>1. To give general overview on VRP.</w:t>
            </w:r>
          </w:p>
          <w:p w14:paraId="560DE432" w14:textId="77777777" w:rsidR="00FE0785" w:rsidRPr="002E1DDC" w:rsidRDefault="00FE0785" w:rsidP="00FE0785">
            <w:pPr>
              <w:rPr>
                <w:lang w:val="en-US"/>
              </w:rPr>
            </w:pPr>
            <w:r w:rsidRPr="002E1DDC">
              <w:rPr>
                <w:bCs/>
                <w:lang w:val="en-US"/>
              </w:rPr>
              <w:t xml:space="preserve">2. To promote understanding of </w:t>
            </w:r>
            <w:r w:rsidRPr="002E1DDC">
              <w:rPr>
                <w:lang w:val="en-US"/>
              </w:rPr>
              <w:t>treatment and management of psychopathic offenders.</w:t>
            </w:r>
          </w:p>
          <w:p w14:paraId="6DF83332" w14:textId="77777777" w:rsidR="00FE0785" w:rsidRPr="002E1DDC" w:rsidRDefault="00FE0785" w:rsidP="00FE0785">
            <w:pPr>
              <w:rPr>
                <w:lang w:val="en-US"/>
              </w:rPr>
            </w:pPr>
            <w:r w:rsidRPr="002E1DDC">
              <w:rPr>
                <w:lang w:val="en-US"/>
              </w:rPr>
              <w:t>3. To promote the understanding about the structure, modules, content and principles of VRP.</w:t>
            </w:r>
          </w:p>
          <w:p w14:paraId="65D0E79E" w14:textId="77777777" w:rsidR="00FE0785" w:rsidRPr="002E1DDC" w:rsidRDefault="00FE0785" w:rsidP="00FE0785">
            <w:pPr>
              <w:rPr>
                <w:lang w:val="en-US"/>
              </w:rPr>
            </w:pPr>
            <w:r w:rsidRPr="002E1DDC">
              <w:rPr>
                <w:lang w:val="en-US"/>
              </w:rPr>
              <w:t>To develop understanding of VRP as the environment for reducing violence.</w:t>
            </w:r>
          </w:p>
          <w:p w14:paraId="1A528C51" w14:textId="77777777" w:rsidR="00FE0785" w:rsidRPr="002E1DDC" w:rsidRDefault="00FE0785" w:rsidP="00FE0785">
            <w:pPr>
              <w:rPr>
                <w:lang w:val="en-US"/>
              </w:rPr>
            </w:pPr>
            <w:r w:rsidRPr="002E1DDC">
              <w:rPr>
                <w:lang w:val="en-US"/>
              </w:rPr>
              <w:t>5. To develop the understanding of the importance of the stuff in successful implementation of VRP.</w:t>
            </w:r>
          </w:p>
          <w:p w14:paraId="6BDDB2D3" w14:textId="77777777" w:rsidR="00FE0785" w:rsidRPr="002E1DDC" w:rsidRDefault="00FE0785" w:rsidP="00FE0785">
            <w:pPr>
              <w:rPr>
                <w:bCs/>
                <w:lang w:val="en-US"/>
              </w:rPr>
            </w:pPr>
            <w:r w:rsidRPr="002E1DDC">
              <w:rPr>
                <w:lang w:val="en-US"/>
              </w:rPr>
              <w:t xml:space="preserve">6. To promote understanding of </w:t>
            </w:r>
            <w:r w:rsidRPr="002E1DDC">
              <w:rPr>
                <w:bCs/>
                <w:lang w:val="en-US"/>
              </w:rPr>
              <w:t xml:space="preserve">Offence Analogue </w:t>
            </w:r>
            <w:proofErr w:type="spellStart"/>
            <w:r w:rsidRPr="002E1DDC">
              <w:rPr>
                <w:bCs/>
                <w:lang w:val="en-US"/>
              </w:rPr>
              <w:t>Behaviours</w:t>
            </w:r>
            <w:proofErr w:type="spellEnd"/>
            <w:r w:rsidRPr="002E1DDC">
              <w:rPr>
                <w:bCs/>
                <w:lang w:val="en-US"/>
              </w:rPr>
              <w:t xml:space="preserve"> (OAB)/Offence Reduction </w:t>
            </w:r>
            <w:proofErr w:type="spellStart"/>
            <w:r w:rsidRPr="002E1DDC">
              <w:rPr>
                <w:bCs/>
                <w:lang w:val="en-US"/>
              </w:rPr>
              <w:t>Behaviours</w:t>
            </w:r>
            <w:proofErr w:type="spellEnd"/>
            <w:r w:rsidRPr="002E1DDC">
              <w:rPr>
                <w:bCs/>
                <w:lang w:val="en-US"/>
              </w:rPr>
              <w:t xml:space="preserve"> (ORB); the role of custodial officers in monitoring offenders’ day to day </w:t>
            </w:r>
            <w:proofErr w:type="spellStart"/>
            <w:r w:rsidRPr="002E1DDC">
              <w:rPr>
                <w:bCs/>
                <w:lang w:val="en-US"/>
              </w:rPr>
              <w:t>behaviour</w:t>
            </w:r>
            <w:proofErr w:type="spellEnd"/>
            <w:r w:rsidRPr="002E1DDC">
              <w:rPr>
                <w:bCs/>
                <w:lang w:val="en-US"/>
              </w:rPr>
              <w:t xml:space="preserve"> to identify OAB and support ORB.</w:t>
            </w:r>
          </w:p>
          <w:p w14:paraId="332239B8" w14:textId="77777777" w:rsidR="00FE0785" w:rsidRPr="002E1DDC" w:rsidRDefault="00FE0785" w:rsidP="00FE0785">
            <w:pPr>
              <w:rPr>
                <w:bCs/>
                <w:lang w:val="en-US"/>
              </w:rPr>
            </w:pPr>
            <w:r w:rsidRPr="002E1DDC">
              <w:rPr>
                <w:bCs/>
                <w:lang w:val="en-US"/>
              </w:rPr>
              <w:t>7. To develop the understanding of importance of a team work in successful implementation of VRP.</w:t>
            </w:r>
          </w:p>
          <w:p w14:paraId="430D256E" w14:textId="77777777" w:rsidR="00FE0785" w:rsidRPr="002E1DDC" w:rsidRDefault="00FE0785" w:rsidP="00FE0785">
            <w:pPr>
              <w:rPr>
                <w:lang w:val="en-US"/>
              </w:rPr>
            </w:pPr>
          </w:p>
          <w:p w14:paraId="6A61C1C7" w14:textId="77777777" w:rsidR="00FE0785" w:rsidRPr="002E1DDC" w:rsidRDefault="00FE0785" w:rsidP="00FE0785">
            <w:pPr>
              <w:jc w:val="both"/>
              <w:rPr>
                <w:b/>
                <w:bCs/>
                <w:lang w:val="en-US"/>
              </w:rPr>
            </w:pPr>
            <w:r w:rsidRPr="002E1DDC">
              <w:rPr>
                <w:b/>
                <w:bCs/>
                <w:lang w:val="en-US"/>
              </w:rPr>
              <w:t>Topics included are:</w:t>
            </w:r>
          </w:p>
          <w:p w14:paraId="4353E0CF" w14:textId="77777777" w:rsidR="00FE0785" w:rsidRPr="002E1DDC" w:rsidRDefault="00FE0785" w:rsidP="00070572">
            <w:pPr>
              <w:pStyle w:val="ListParagraph"/>
              <w:numPr>
                <w:ilvl w:val="0"/>
                <w:numId w:val="17"/>
              </w:numPr>
              <w:spacing w:after="60"/>
              <w:contextualSpacing w:val="0"/>
              <w:rPr>
                <w:bCs/>
                <w:sz w:val="28"/>
                <w:lang w:val="en-US"/>
              </w:rPr>
            </w:pPr>
            <w:r w:rsidRPr="002E1DDC">
              <w:rPr>
                <w:lang w:val="en-US"/>
              </w:rPr>
              <w:t xml:space="preserve">Defining </w:t>
            </w:r>
            <w:proofErr w:type="gramStart"/>
            <w:r w:rsidRPr="002E1DDC">
              <w:rPr>
                <w:lang w:val="en-US"/>
              </w:rPr>
              <w:t>violence  &amp;</w:t>
            </w:r>
            <w:proofErr w:type="gramEnd"/>
            <w:r w:rsidRPr="002E1DDC">
              <w:rPr>
                <w:lang w:val="en-US"/>
              </w:rPr>
              <w:t xml:space="preserve"> violent offenders</w:t>
            </w:r>
          </w:p>
          <w:p w14:paraId="03E44629" w14:textId="77777777" w:rsidR="00FE0785" w:rsidRPr="002E1DDC" w:rsidRDefault="00FE0785" w:rsidP="00070572">
            <w:pPr>
              <w:pStyle w:val="ListParagraph"/>
              <w:numPr>
                <w:ilvl w:val="0"/>
                <w:numId w:val="17"/>
              </w:numPr>
              <w:suppressAutoHyphens/>
              <w:autoSpaceDN w:val="0"/>
              <w:contextualSpacing w:val="0"/>
              <w:textAlignment w:val="baseline"/>
              <w:rPr>
                <w:bCs/>
                <w:lang w:val="en-US"/>
              </w:rPr>
            </w:pPr>
            <w:r w:rsidRPr="002E1DDC">
              <w:rPr>
                <w:bCs/>
                <w:lang w:val="en-US"/>
              </w:rPr>
              <w:t>General overview of Violence reduction program (VRP).</w:t>
            </w:r>
          </w:p>
          <w:p w14:paraId="67644804" w14:textId="77777777" w:rsidR="00FE0785" w:rsidRPr="002E1DDC" w:rsidRDefault="00FE0785" w:rsidP="00070572">
            <w:pPr>
              <w:pStyle w:val="ListParagraph"/>
              <w:numPr>
                <w:ilvl w:val="0"/>
                <w:numId w:val="17"/>
              </w:numPr>
              <w:suppressAutoHyphens/>
              <w:autoSpaceDN w:val="0"/>
              <w:contextualSpacing w:val="0"/>
              <w:textAlignment w:val="baseline"/>
              <w:rPr>
                <w:bCs/>
                <w:lang w:val="en-US"/>
              </w:rPr>
            </w:pPr>
            <w:proofErr w:type="spellStart"/>
            <w:r w:rsidRPr="002E1DDC">
              <w:rPr>
                <w:bCs/>
                <w:lang w:val="en-US"/>
              </w:rPr>
              <w:t>Theoretica</w:t>
            </w:r>
            <w:proofErr w:type="spellEnd"/>
            <w:r w:rsidRPr="002E1DDC">
              <w:rPr>
                <w:bCs/>
                <w:lang w:val="en-US"/>
              </w:rPr>
              <w:t xml:space="preserve"> base of VRP.</w:t>
            </w:r>
          </w:p>
          <w:p w14:paraId="0D2BB958" w14:textId="77777777" w:rsidR="00FE0785" w:rsidRPr="002E1DDC" w:rsidRDefault="00FE0785" w:rsidP="00070572">
            <w:pPr>
              <w:pStyle w:val="ListParagraph"/>
              <w:numPr>
                <w:ilvl w:val="0"/>
                <w:numId w:val="17"/>
              </w:numPr>
              <w:suppressAutoHyphens/>
              <w:autoSpaceDN w:val="0"/>
              <w:contextualSpacing w:val="0"/>
              <w:textAlignment w:val="baseline"/>
              <w:rPr>
                <w:bCs/>
                <w:lang w:val="en-US"/>
              </w:rPr>
            </w:pPr>
            <w:r w:rsidRPr="002E1DDC">
              <w:rPr>
                <w:bCs/>
                <w:lang w:val="en-US"/>
              </w:rPr>
              <w:lastRenderedPageBreak/>
              <w:t>Principles of VRP.</w:t>
            </w:r>
          </w:p>
          <w:p w14:paraId="61720A0E" w14:textId="77777777" w:rsidR="00FE0785" w:rsidRPr="002E1DDC" w:rsidRDefault="00FE0785" w:rsidP="00070572">
            <w:pPr>
              <w:pStyle w:val="ListParagraph"/>
              <w:numPr>
                <w:ilvl w:val="0"/>
                <w:numId w:val="17"/>
              </w:numPr>
              <w:suppressAutoHyphens/>
              <w:autoSpaceDN w:val="0"/>
              <w:contextualSpacing w:val="0"/>
              <w:textAlignment w:val="baseline"/>
              <w:rPr>
                <w:bCs/>
                <w:lang w:val="en-US"/>
              </w:rPr>
            </w:pPr>
            <w:r w:rsidRPr="002E1DDC">
              <w:rPr>
                <w:bCs/>
                <w:lang w:val="en-US"/>
              </w:rPr>
              <w:t>VRP modules.</w:t>
            </w:r>
          </w:p>
          <w:p w14:paraId="6EF8B7EA" w14:textId="77777777" w:rsidR="00FE0785" w:rsidRPr="002E1DDC" w:rsidRDefault="00FE0785" w:rsidP="00070572">
            <w:pPr>
              <w:pStyle w:val="ListParagraph"/>
              <w:numPr>
                <w:ilvl w:val="0"/>
                <w:numId w:val="17"/>
              </w:numPr>
              <w:suppressAutoHyphens/>
              <w:autoSpaceDN w:val="0"/>
              <w:contextualSpacing w:val="0"/>
              <w:textAlignment w:val="baseline"/>
              <w:rPr>
                <w:bCs/>
                <w:lang w:val="en-US"/>
              </w:rPr>
            </w:pPr>
            <w:r w:rsidRPr="002E1DDC">
              <w:rPr>
                <w:bCs/>
                <w:lang w:val="en-US"/>
              </w:rPr>
              <w:t>VRP documentation.</w:t>
            </w:r>
          </w:p>
          <w:p w14:paraId="56B47D60" w14:textId="77777777" w:rsidR="00FE0785" w:rsidRPr="002E1DDC" w:rsidRDefault="00FE0785" w:rsidP="00070572">
            <w:pPr>
              <w:pStyle w:val="ListParagraph"/>
              <w:numPr>
                <w:ilvl w:val="0"/>
                <w:numId w:val="17"/>
              </w:numPr>
              <w:suppressAutoHyphens/>
              <w:autoSpaceDN w:val="0"/>
              <w:contextualSpacing w:val="0"/>
              <w:textAlignment w:val="baseline"/>
              <w:rPr>
                <w:bCs/>
                <w:lang w:val="en-US"/>
              </w:rPr>
            </w:pPr>
            <w:r w:rsidRPr="002E1DDC">
              <w:rPr>
                <w:bCs/>
                <w:lang w:val="en-US"/>
              </w:rPr>
              <w:t xml:space="preserve"> Offence Analogue Behaviors (OABs) and Offence Replacement Behaviors – (ORBs) and their use in making decision on the clients’ progress. </w:t>
            </w:r>
          </w:p>
          <w:p w14:paraId="653A9EF8" w14:textId="77777777" w:rsidR="00FE0785" w:rsidRPr="002E1DDC" w:rsidRDefault="00FE0785" w:rsidP="00FE0785">
            <w:pPr>
              <w:spacing w:after="120"/>
              <w:rPr>
                <w:bCs/>
                <w:lang w:val="en-US"/>
              </w:rPr>
            </w:pPr>
            <w:r w:rsidRPr="002E1DDC">
              <w:rPr>
                <w:bCs/>
                <w:lang w:val="en-US"/>
              </w:rPr>
              <w:t>Reducing violence for offenders: offender rehabilitation; ‘What Works’</w:t>
            </w:r>
          </w:p>
          <w:p w14:paraId="14F17ACB" w14:textId="77777777" w:rsidR="00FE0785" w:rsidRPr="002E1DDC" w:rsidRDefault="00FE0785" w:rsidP="00FE0785">
            <w:pPr>
              <w:spacing w:after="120"/>
              <w:rPr>
                <w:b/>
                <w:bCs/>
                <w:color w:val="0070C0"/>
                <w:lang w:val="en-US"/>
              </w:rPr>
            </w:pPr>
            <w:r w:rsidRPr="002E1DDC">
              <w:rPr>
                <w:i/>
                <w:iCs/>
                <w:lang w:val="en-US"/>
              </w:rPr>
              <w:t>In addition to above mentioned topics, other relevant and necessary topics may be included.</w:t>
            </w:r>
          </w:p>
        </w:tc>
      </w:tr>
      <w:tr w:rsidR="00FE0785" w:rsidRPr="002E1DDC" w14:paraId="5BF95937" w14:textId="77777777" w:rsidTr="002E1DDC">
        <w:trPr>
          <w:trHeight w:val="62"/>
        </w:trPr>
        <w:tc>
          <w:tcPr>
            <w:tcW w:w="1854" w:type="dxa"/>
            <w:tcBorders>
              <w:top w:val="single" w:sz="4" w:space="0" w:color="FFFFFF" w:themeColor="background1"/>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A3DED" w14:textId="77777777" w:rsidR="00FE0785" w:rsidRPr="002E1DDC" w:rsidRDefault="00FE0785" w:rsidP="00FE0785">
            <w:pPr>
              <w:rPr>
                <w:b/>
                <w:lang w:val="en-US"/>
              </w:rPr>
            </w:pPr>
          </w:p>
        </w:tc>
        <w:tc>
          <w:tcPr>
            <w:tcW w:w="4356"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B682E4" w14:textId="77777777" w:rsidR="00FE0785" w:rsidRPr="002E1DDC" w:rsidRDefault="00FE0785" w:rsidP="00FE0785">
            <w:pPr>
              <w:spacing w:after="120"/>
              <w:ind w:firstLine="34"/>
              <w:rPr>
                <w:bCs/>
                <w:lang w:val="en-US"/>
              </w:rPr>
            </w:pPr>
          </w:p>
        </w:tc>
        <w:tc>
          <w:tcPr>
            <w:tcW w:w="2515"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BC83DD8" w14:textId="77777777" w:rsidR="00FE0785" w:rsidRPr="002E1DDC" w:rsidRDefault="00FE0785" w:rsidP="00FE0785">
            <w:pPr>
              <w:spacing w:after="120"/>
              <w:ind w:firstLine="34"/>
              <w:rPr>
                <w:bCs/>
                <w:i/>
                <w:lang w:val="en-US"/>
              </w:rPr>
            </w:pPr>
          </w:p>
        </w:tc>
      </w:tr>
      <w:tr w:rsidR="00FE0785" w:rsidRPr="002E1DDC" w14:paraId="3D3456DA" w14:textId="77777777" w:rsidTr="002E1DDC">
        <w:trPr>
          <w:trHeight w:val="480"/>
        </w:trPr>
        <w:tc>
          <w:tcPr>
            <w:tcW w:w="185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7E07358" w14:textId="77777777" w:rsidR="00FE0785" w:rsidRPr="002E1DDC" w:rsidRDefault="00FE0785" w:rsidP="00FE0785">
            <w:pPr>
              <w:rPr>
                <w:b/>
                <w:lang w:val="en-US"/>
              </w:rPr>
            </w:pPr>
          </w:p>
          <w:p w14:paraId="48B59AB6" w14:textId="77777777" w:rsidR="00FE0785" w:rsidRPr="002E1DDC" w:rsidRDefault="00FE0785" w:rsidP="00FE0785">
            <w:pPr>
              <w:rPr>
                <w:b/>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apjoms</w:t>
            </w:r>
            <w:proofErr w:type="spellEnd"/>
            <w:r w:rsidRPr="002E1DDC">
              <w:rPr>
                <w:b/>
                <w:lang w:val="en-US"/>
              </w:rPr>
              <w:t xml:space="preserve">, </w:t>
            </w:r>
            <w:proofErr w:type="spellStart"/>
            <w:r w:rsidRPr="002E1DDC">
              <w:rPr>
                <w:b/>
                <w:lang w:val="en-US"/>
              </w:rPr>
              <w:t>laiks</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p>
          <w:p w14:paraId="79FD043E" w14:textId="77777777" w:rsidR="00FE0785" w:rsidRPr="002E1DDC" w:rsidRDefault="00FE0785" w:rsidP="00FE0785">
            <w:pPr>
              <w:rPr>
                <w:b/>
                <w:lang w:val="en-US"/>
              </w:rPr>
            </w:pPr>
          </w:p>
          <w:p w14:paraId="7A98AD57" w14:textId="77777777" w:rsidR="00FE0785" w:rsidRPr="002E1DDC" w:rsidRDefault="00FE0785" w:rsidP="00FE0785">
            <w:pPr>
              <w:rPr>
                <w:b/>
                <w:lang w:val="en-US"/>
              </w:rPr>
            </w:pPr>
            <w:r w:rsidRPr="002E1DDC">
              <w:rPr>
                <w:b/>
                <w:lang w:val="en-US"/>
              </w:rPr>
              <w:t>The scope, time and place of the service</w:t>
            </w:r>
          </w:p>
        </w:tc>
        <w:tc>
          <w:tcPr>
            <w:tcW w:w="4356"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3ED552"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apjoms</w:t>
            </w:r>
            <w:proofErr w:type="spellEnd"/>
            <w:r w:rsidRPr="002E1DDC">
              <w:rPr>
                <w:bCs/>
                <w:lang w:val="en-US"/>
              </w:rPr>
              <w:t xml:space="preserve">: </w:t>
            </w:r>
            <w:proofErr w:type="spellStart"/>
            <w:r w:rsidRPr="002E1DDC">
              <w:rPr>
                <w:bCs/>
                <w:lang w:val="en-US"/>
              </w:rPr>
              <w:t>viens</w:t>
            </w:r>
            <w:proofErr w:type="spellEnd"/>
            <w:r w:rsidRPr="002E1DDC">
              <w:rPr>
                <w:bCs/>
                <w:lang w:val="en-US"/>
              </w:rPr>
              <w:t xml:space="preserve"> </w:t>
            </w:r>
            <w:proofErr w:type="spellStart"/>
            <w:r w:rsidRPr="002E1DDC">
              <w:rPr>
                <w:bCs/>
                <w:lang w:val="en-US"/>
              </w:rPr>
              <w:t>seminārs</w:t>
            </w:r>
            <w:proofErr w:type="spellEnd"/>
            <w:r w:rsidRPr="002E1DDC">
              <w:rPr>
                <w:bCs/>
                <w:lang w:val="en-US"/>
              </w:rPr>
              <w:t xml:space="preserve"> (8 </w:t>
            </w:r>
            <w:proofErr w:type="spellStart"/>
            <w:r w:rsidRPr="002E1DDC">
              <w:rPr>
                <w:bCs/>
                <w:lang w:val="en-US"/>
              </w:rPr>
              <w:t>akadēmiskās</w:t>
            </w:r>
            <w:proofErr w:type="spellEnd"/>
            <w:r w:rsidRPr="002E1DDC">
              <w:rPr>
                <w:bCs/>
                <w:lang w:val="en-US"/>
              </w:rPr>
              <w:t xml:space="preserve"> </w:t>
            </w:r>
            <w:proofErr w:type="spellStart"/>
            <w:r w:rsidRPr="002E1DDC">
              <w:rPr>
                <w:bCs/>
                <w:lang w:val="en-US"/>
              </w:rPr>
              <w:t>stundas</w:t>
            </w:r>
            <w:proofErr w:type="spellEnd"/>
            <w:r w:rsidRPr="002E1DDC">
              <w:rPr>
                <w:bCs/>
                <w:lang w:val="en-US"/>
              </w:rPr>
              <w:t xml:space="preserve"> (1 ak.st. = 45 </w:t>
            </w:r>
            <w:proofErr w:type="spellStart"/>
            <w:r w:rsidRPr="002E1DDC">
              <w:rPr>
                <w:bCs/>
                <w:lang w:val="en-US"/>
              </w:rPr>
              <w:t>minūtes</w:t>
            </w:r>
            <w:proofErr w:type="spellEnd"/>
            <w:r w:rsidRPr="002E1DDC">
              <w:rPr>
                <w:bCs/>
                <w:lang w:val="en-US"/>
              </w:rPr>
              <w:t xml:space="preserve">); </w:t>
            </w:r>
            <w:proofErr w:type="spellStart"/>
            <w:r w:rsidRPr="002E1DDC">
              <w:rPr>
                <w:bCs/>
                <w:lang w:val="en-US"/>
              </w:rPr>
              <w:t>viena</w:t>
            </w:r>
            <w:proofErr w:type="spellEnd"/>
            <w:r w:rsidRPr="002E1DDC">
              <w:rPr>
                <w:bCs/>
                <w:lang w:val="en-US"/>
              </w:rPr>
              <w:t xml:space="preserve"> </w:t>
            </w:r>
            <w:proofErr w:type="spellStart"/>
            <w:r w:rsidRPr="002E1DDC">
              <w:rPr>
                <w:bCs/>
                <w:lang w:val="en-US"/>
              </w:rPr>
              <w:t>diena</w:t>
            </w:r>
            <w:proofErr w:type="spellEnd"/>
            <w:r w:rsidRPr="002E1DDC">
              <w:rPr>
                <w:bCs/>
                <w:lang w:val="en-US"/>
              </w:rPr>
              <w:t>.</w:t>
            </w:r>
          </w:p>
          <w:p w14:paraId="5B8A8839" w14:textId="77777777" w:rsidR="00FE0785" w:rsidRPr="002E1DDC" w:rsidRDefault="00FE0785" w:rsidP="00FE0785">
            <w:pPr>
              <w:spacing w:after="120"/>
              <w:ind w:firstLine="34"/>
              <w:rPr>
                <w:bCs/>
                <w:lang w:val="en-US"/>
              </w:rPr>
            </w:pPr>
            <w:proofErr w:type="spellStart"/>
            <w:r w:rsidRPr="002E1DDC">
              <w:rPr>
                <w:b/>
                <w:lang w:val="en-US"/>
              </w:rPr>
              <w:t>Seminārā</w:t>
            </w:r>
            <w:proofErr w:type="spellEnd"/>
            <w:r w:rsidRPr="002E1DDC">
              <w:rPr>
                <w:b/>
                <w:lang w:val="en-US"/>
              </w:rPr>
              <w:t xml:space="preserve"> </w:t>
            </w:r>
            <w:proofErr w:type="spellStart"/>
            <w:r w:rsidRPr="002E1DDC">
              <w:rPr>
                <w:b/>
                <w:lang w:val="en-US"/>
              </w:rPr>
              <w:t>piedalās</w:t>
            </w:r>
            <w:proofErr w:type="spellEnd"/>
            <w:r w:rsidRPr="002E1DDC">
              <w:rPr>
                <w:bCs/>
                <w:lang w:val="en-US"/>
              </w:rPr>
              <w:t xml:space="preserve"> </w:t>
            </w:r>
            <w:proofErr w:type="spellStart"/>
            <w:r w:rsidRPr="002E1DDC">
              <w:rPr>
                <w:bCs/>
                <w:lang w:val="en-US"/>
              </w:rPr>
              <w:t>līdz</w:t>
            </w:r>
            <w:proofErr w:type="spellEnd"/>
            <w:r w:rsidRPr="002E1DDC">
              <w:rPr>
                <w:bCs/>
                <w:lang w:val="en-US"/>
              </w:rPr>
              <w:t xml:space="preserve"> 40 </w:t>
            </w:r>
            <w:proofErr w:type="spellStart"/>
            <w:r w:rsidRPr="002E1DDC">
              <w:rPr>
                <w:bCs/>
                <w:lang w:val="en-US"/>
              </w:rPr>
              <w:t>dalībniekiem</w:t>
            </w:r>
            <w:proofErr w:type="spellEnd"/>
            <w:r w:rsidRPr="002E1DDC">
              <w:rPr>
                <w:bCs/>
                <w:lang w:val="en-US"/>
              </w:rPr>
              <w:t>.</w:t>
            </w:r>
          </w:p>
          <w:p w14:paraId="6C98DFF3" w14:textId="77777777" w:rsidR="00FE0785" w:rsidRPr="002E1DDC" w:rsidRDefault="00FE0785" w:rsidP="00FE0785">
            <w:pPr>
              <w:spacing w:after="120"/>
              <w:ind w:firstLine="34"/>
              <w:rPr>
                <w:bCs/>
                <w:lang w:val="en-US"/>
              </w:rPr>
            </w:pPr>
            <w:proofErr w:type="spellStart"/>
            <w:r w:rsidRPr="002E1DDC">
              <w:rPr>
                <w:b/>
                <w:lang w:val="en-US"/>
              </w:rPr>
              <w:t>Plānotais</w:t>
            </w:r>
            <w:proofErr w:type="spellEnd"/>
            <w:r w:rsidRPr="002E1DDC">
              <w:rPr>
                <w:b/>
                <w:lang w:val="en-US"/>
              </w:rPr>
              <w:t xml:space="preserve"> </w:t>
            </w:r>
            <w:proofErr w:type="spellStart"/>
            <w:r w:rsidRPr="002E1DDC">
              <w:rPr>
                <w:b/>
                <w:lang w:val="en-US"/>
              </w:rPr>
              <w:t>pakalpojuma</w:t>
            </w:r>
            <w:proofErr w:type="spellEnd"/>
            <w:r w:rsidRPr="002E1DDC">
              <w:rPr>
                <w:b/>
                <w:lang w:val="en-US"/>
              </w:rPr>
              <w:t xml:space="preserve"> </w:t>
            </w:r>
            <w:proofErr w:type="spellStart"/>
            <w:r w:rsidRPr="002E1DDC">
              <w:rPr>
                <w:b/>
                <w:lang w:val="en-US"/>
              </w:rPr>
              <w:t>laiks</w:t>
            </w:r>
            <w:proofErr w:type="spellEnd"/>
            <w:r w:rsidRPr="002E1DDC">
              <w:rPr>
                <w:bCs/>
                <w:lang w:val="en-US"/>
              </w:rPr>
              <w:t>: 2019. </w:t>
            </w:r>
            <w:proofErr w:type="spellStart"/>
            <w:r w:rsidRPr="002E1DDC">
              <w:rPr>
                <w:bCs/>
                <w:lang w:val="en-US"/>
              </w:rPr>
              <w:t>gada</w:t>
            </w:r>
            <w:proofErr w:type="spellEnd"/>
            <w:r w:rsidRPr="002E1DDC">
              <w:rPr>
                <w:bCs/>
                <w:lang w:val="en-US"/>
              </w:rPr>
              <w:t xml:space="preserve"> 17. </w:t>
            </w:r>
            <w:proofErr w:type="spellStart"/>
            <w:r w:rsidRPr="002E1DDC">
              <w:rPr>
                <w:bCs/>
                <w:lang w:val="en-US"/>
              </w:rPr>
              <w:t>oktobris</w:t>
            </w:r>
            <w:proofErr w:type="spellEnd"/>
            <w:r w:rsidRPr="002E1DDC">
              <w:rPr>
                <w:bCs/>
                <w:lang w:val="en-US"/>
              </w:rPr>
              <w:t xml:space="preserve">; </w:t>
            </w:r>
            <w:proofErr w:type="spellStart"/>
            <w:r w:rsidRPr="002E1DDC">
              <w:rPr>
                <w:bCs/>
                <w:lang w:val="en-US"/>
              </w:rPr>
              <w:t>sākums</w:t>
            </w:r>
            <w:proofErr w:type="spellEnd"/>
            <w:r w:rsidRPr="002E1DDC">
              <w:rPr>
                <w:bCs/>
                <w:lang w:val="en-US"/>
              </w:rPr>
              <w:t xml:space="preserve"> ne </w:t>
            </w:r>
            <w:proofErr w:type="spellStart"/>
            <w:r w:rsidRPr="002E1DDC">
              <w:rPr>
                <w:bCs/>
                <w:lang w:val="en-US"/>
              </w:rPr>
              <w:t>agrāk</w:t>
            </w:r>
            <w:proofErr w:type="spellEnd"/>
            <w:r w:rsidRPr="002E1DDC">
              <w:rPr>
                <w:bCs/>
                <w:lang w:val="en-US"/>
              </w:rPr>
              <w:t xml:space="preserve"> par 8:30 un </w:t>
            </w:r>
            <w:proofErr w:type="spellStart"/>
            <w:r w:rsidRPr="002E1DDC">
              <w:rPr>
                <w:bCs/>
                <w:lang w:val="en-US"/>
              </w:rPr>
              <w:t>beigas</w:t>
            </w:r>
            <w:proofErr w:type="spellEnd"/>
            <w:r w:rsidRPr="002E1DDC">
              <w:rPr>
                <w:bCs/>
                <w:lang w:val="en-US"/>
              </w:rPr>
              <w:t xml:space="preserve"> ne </w:t>
            </w:r>
            <w:proofErr w:type="spellStart"/>
            <w:r w:rsidRPr="002E1DDC">
              <w:rPr>
                <w:bCs/>
                <w:lang w:val="en-US"/>
              </w:rPr>
              <w:t>vēlāk</w:t>
            </w:r>
            <w:proofErr w:type="spellEnd"/>
            <w:r w:rsidRPr="002E1DDC">
              <w:rPr>
                <w:bCs/>
                <w:lang w:val="en-US"/>
              </w:rPr>
              <w:t xml:space="preserve"> </w:t>
            </w:r>
            <w:proofErr w:type="spellStart"/>
            <w:r w:rsidRPr="002E1DDC">
              <w:rPr>
                <w:bCs/>
                <w:lang w:val="en-US"/>
              </w:rPr>
              <w:t>kā</w:t>
            </w:r>
            <w:proofErr w:type="spellEnd"/>
            <w:r w:rsidRPr="002E1DDC">
              <w:rPr>
                <w:bCs/>
                <w:lang w:val="en-US"/>
              </w:rPr>
              <w:t xml:space="preserve"> 17:00 </w:t>
            </w:r>
            <w:proofErr w:type="spellStart"/>
            <w:r w:rsidRPr="002E1DDC">
              <w:rPr>
                <w:bCs/>
                <w:lang w:val="en-US"/>
              </w:rPr>
              <w:t>pēc</w:t>
            </w:r>
            <w:proofErr w:type="spellEnd"/>
            <w:r w:rsidRPr="002E1DDC">
              <w:rPr>
                <w:bCs/>
                <w:lang w:val="en-US"/>
              </w:rPr>
              <w:t xml:space="preserve"> </w:t>
            </w:r>
            <w:proofErr w:type="spellStart"/>
            <w:r w:rsidRPr="002E1DDC">
              <w:rPr>
                <w:bCs/>
                <w:lang w:val="en-US"/>
              </w:rPr>
              <w:t>vietējā</w:t>
            </w:r>
            <w:proofErr w:type="spellEnd"/>
            <w:r w:rsidRPr="002E1DDC">
              <w:rPr>
                <w:bCs/>
                <w:lang w:val="en-US"/>
              </w:rPr>
              <w:t xml:space="preserve"> </w:t>
            </w:r>
            <w:proofErr w:type="spellStart"/>
            <w:r w:rsidRPr="002E1DDC">
              <w:rPr>
                <w:bCs/>
                <w:lang w:val="en-US"/>
              </w:rPr>
              <w:t>laika</w:t>
            </w:r>
            <w:proofErr w:type="spellEnd"/>
            <w:r w:rsidRPr="002E1DDC">
              <w:rPr>
                <w:bCs/>
                <w:lang w:val="en-US"/>
              </w:rPr>
              <w:t>.</w:t>
            </w:r>
          </w:p>
          <w:p w14:paraId="3FD46709" w14:textId="77777777" w:rsidR="00FE0785" w:rsidRPr="002E1DDC" w:rsidRDefault="00FE0785" w:rsidP="00FE0785">
            <w:pPr>
              <w:spacing w:after="120"/>
              <w:ind w:firstLine="34"/>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vada</w:t>
            </w:r>
            <w:proofErr w:type="spellEnd"/>
            <w:r w:rsidRPr="002E1DDC">
              <w:rPr>
                <w:bCs/>
                <w:lang w:val="en-US"/>
              </w:rPr>
              <w:t xml:space="preserve"> divas personas, </w:t>
            </w:r>
            <w:proofErr w:type="spellStart"/>
            <w:r w:rsidRPr="002E1DDC">
              <w:rPr>
                <w:bCs/>
                <w:lang w:val="en-US"/>
              </w:rPr>
              <w:t>kuriem</w:t>
            </w:r>
            <w:proofErr w:type="spellEnd"/>
            <w:r w:rsidRPr="002E1DDC">
              <w:rPr>
                <w:bCs/>
                <w:lang w:val="en-US"/>
              </w:rPr>
              <w:t xml:space="preserve"> </w:t>
            </w:r>
            <w:proofErr w:type="spellStart"/>
            <w:r w:rsidRPr="002E1DDC">
              <w:rPr>
                <w:bCs/>
                <w:lang w:val="en-US"/>
              </w:rPr>
              <w:t>ir</w:t>
            </w:r>
            <w:proofErr w:type="spellEnd"/>
            <w:r w:rsidRPr="002E1DDC">
              <w:rPr>
                <w:bCs/>
                <w:lang w:val="en-US"/>
              </w:rPr>
              <w:t xml:space="preserve"> </w:t>
            </w:r>
            <w:proofErr w:type="spellStart"/>
            <w:r w:rsidRPr="002E1DDC">
              <w:rPr>
                <w:bCs/>
                <w:lang w:val="en-US"/>
              </w:rPr>
              <w:t>tiesības</w:t>
            </w:r>
            <w:proofErr w:type="spellEnd"/>
            <w:r w:rsidRPr="002E1DDC">
              <w:rPr>
                <w:bCs/>
                <w:lang w:val="en-US"/>
              </w:rPr>
              <w:t xml:space="preserve"> </w:t>
            </w:r>
            <w:proofErr w:type="spellStart"/>
            <w:r w:rsidRPr="002E1DDC">
              <w:rPr>
                <w:bCs/>
                <w:lang w:val="en-US"/>
              </w:rPr>
              <w:t>sagatavot</w:t>
            </w:r>
            <w:proofErr w:type="spellEnd"/>
            <w:r w:rsidRPr="002E1DDC">
              <w:rPr>
                <w:bCs/>
                <w:lang w:val="en-US"/>
              </w:rPr>
              <w:t xml:space="preserve"> VMP </w:t>
            </w:r>
            <w:proofErr w:type="spellStart"/>
            <w:r w:rsidRPr="002E1DDC">
              <w:rPr>
                <w:bCs/>
                <w:lang w:val="en-US"/>
              </w:rPr>
              <w:t>vadītājus</w:t>
            </w:r>
            <w:proofErr w:type="spellEnd"/>
            <w:r w:rsidRPr="002E1DDC">
              <w:rPr>
                <w:bCs/>
                <w:lang w:val="en-US"/>
              </w:rPr>
              <w:t xml:space="preserve"> un </w:t>
            </w:r>
            <w:proofErr w:type="spellStart"/>
            <w:r w:rsidRPr="002E1DDC">
              <w:rPr>
                <w:bCs/>
                <w:lang w:val="en-US"/>
              </w:rPr>
              <w:t>cietuma</w:t>
            </w:r>
            <w:proofErr w:type="spellEnd"/>
            <w:r w:rsidRPr="002E1DDC">
              <w:rPr>
                <w:bCs/>
                <w:lang w:val="en-US"/>
              </w:rPr>
              <w:t xml:space="preserve"> </w:t>
            </w:r>
            <w:proofErr w:type="spellStart"/>
            <w:r w:rsidRPr="002E1DDC">
              <w:rPr>
                <w:bCs/>
                <w:lang w:val="en-US"/>
              </w:rPr>
              <w:t>darbiniekus</w:t>
            </w:r>
            <w:proofErr w:type="spellEnd"/>
            <w:r w:rsidRPr="002E1DDC">
              <w:rPr>
                <w:bCs/>
                <w:lang w:val="en-US"/>
              </w:rPr>
              <w:t xml:space="preserve">, </w:t>
            </w:r>
            <w:proofErr w:type="spellStart"/>
            <w:r w:rsidRPr="002E1DDC">
              <w:rPr>
                <w:bCs/>
                <w:lang w:val="en-US"/>
              </w:rPr>
              <w:t>kuri</w:t>
            </w:r>
            <w:proofErr w:type="spellEnd"/>
            <w:r w:rsidRPr="002E1DDC">
              <w:rPr>
                <w:bCs/>
                <w:lang w:val="en-US"/>
              </w:rPr>
              <w:t xml:space="preserve"> </w:t>
            </w:r>
            <w:proofErr w:type="spellStart"/>
            <w:r w:rsidRPr="002E1DDC">
              <w:rPr>
                <w:bCs/>
                <w:lang w:val="en-US"/>
              </w:rPr>
              <w:t>tiks</w:t>
            </w:r>
            <w:proofErr w:type="spellEnd"/>
            <w:r w:rsidRPr="002E1DDC">
              <w:rPr>
                <w:bCs/>
                <w:lang w:val="en-US"/>
              </w:rPr>
              <w:t xml:space="preserve"> </w:t>
            </w:r>
            <w:proofErr w:type="spellStart"/>
            <w:r w:rsidRPr="002E1DDC">
              <w:rPr>
                <w:bCs/>
                <w:lang w:val="en-US"/>
              </w:rPr>
              <w:t>iesaistīti</w:t>
            </w:r>
            <w:proofErr w:type="spellEnd"/>
            <w:r w:rsidRPr="002E1DDC">
              <w:rPr>
                <w:bCs/>
                <w:lang w:val="en-US"/>
              </w:rPr>
              <w:t xml:space="preserve"> VMP </w:t>
            </w:r>
            <w:proofErr w:type="spellStart"/>
            <w:r w:rsidRPr="002E1DDC">
              <w:rPr>
                <w:bCs/>
                <w:lang w:val="en-US"/>
              </w:rPr>
              <w:t>īstenošanā</w:t>
            </w:r>
            <w:proofErr w:type="spellEnd"/>
            <w:r w:rsidRPr="002E1DDC">
              <w:rPr>
                <w:bCs/>
                <w:lang w:val="en-US"/>
              </w:rPr>
              <w:t xml:space="preserve">. </w:t>
            </w:r>
          </w:p>
          <w:p w14:paraId="5281A48D" w14:textId="77777777" w:rsidR="00FE0785" w:rsidRPr="002E1DDC" w:rsidRDefault="00FE0785" w:rsidP="00FE0785">
            <w:pPr>
              <w:spacing w:line="251" w:lineRule="auto"/>
              <w:rPr>
                <w:bCs/>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norise</w:t>
            </w:r>
            <w:proofErr w:type="spellEnd"/>
            <w:r w:rsidRPr="002E1DDC">
              <w:rPr>
                <w:b/>
                <w:lang w:val="en-US"/>
              </w:rPr>
              <w:t xml:space="preserve"> un </w:t>
            </w:r>
            <w:proofErr w:type="spellStart"/>
            <w:r w:rsidRPr="002E1DDC">
              <w:rPr>
                <w:b/>
                <w:lang w:val="en-US"/>
              </w:rPr>
              <w:t>norises</w:t>
            </w:r>
            <w:proofErr w:type="spellEnd"/>
            <w:r w:rsidRPr="002E1DDC">
              <w:rPr>
                <w:b/>
                <w:lang w:val="en-US"/>
              </w:rPr>
              <w:t xml:space="preserve"> </w:t>
            </w:r>
            <w:proofErr w:type="spellStart"/>
            <w:r w:rsidRPr="002E1DDC">
              <w:rPr>
                <w:b/>
                <w:lang w:val="en-US"/>
              </w:rPr>
              <w:t>vieta</w:t>
            </w:r>
            <w:proofErr w:type="spellEnd"/>
            <w:r w:rsidRPr="002E1DDC">
              <w:rPr>
                <w:bCs/>
                <w:lang w:val="en-US"/>
              </w:rPr>
              <w:t xml:space="preserve">: </w:t>
            </w:r>
            <w:proofErr w:type="spellStart"/>
            <w:r w:rsidRPr="002E1DDC">
              <w:rPr>
                <w:bCs/>
                <w:lang w:val="en-US"/>
              </w:rPr>
              <w:t>Mācības</w:t>
            </w:r>
            <w:proofErr w:type="spellEnd"/>
            <w:r w:rsidRPr="002E1DDC">
              <w:rPr>
                <w:bCs/>
                <w:lang w:val="en-US"/>
              </w:rPr>
              <w:t xml:space="preserve"> </w:t>
            </w:r>
            <w:proofErr w:type="spellStart"/>
            <w:r w:rsidRPr="002E1DDC">
              <w:rPr>
                <w:bCs/>
                <w:lang w:val="en-US"/>
              </w:rPr>
              <w:t>notiek</w:t>
            </w:r>
            <w:proofErr w:type="spellEnd"/>
            <w:r w:rsidRPr="002E1DDC">
              <w:rPr>
                <w:bCs/>
                <w:lang w:val="en-US"/>
              </w:rPr>
              <w:t xml:space="preserve">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valodā</w:t>
            </w:r>
            <w:proofErr w:type="spellEnd"/>
            <w:r w:rsidRPr="002E1DDC">
              <w:rPr>
                <w:bCs/>
                <w:lang w:val="en-US"/>
              </w:rPr>
              <w:t xml:space="preserve">, </w:t>
            </w:r>
            <w:proofErr w:type="spellStart"/>
            <w:r w:rsidRPr="002E1DDC">
              <w:rPr>
                <w:bCs/>
                <w:lang w:val="en-US"/>
              </w:rPr>
              <w:t>Pasūtītāja</w:t>
            </w:r>
            <w:proofErr w:type="spellEnd"/>
            <w:r w:rsidRPr="002E1DDC">
              <w:rPr>
                <w:bCs/>
                <w:lang w:val="en-US"/>
              </w:rPr>
              <w:t xml:space="preserve"> </w:t>
            </w:r>
            <w:proofErr w:type="spellStart"/>
            <w:r w:rsidRPr="002E1DDC">
              <w:rPr>
                <w:bCs/>
                <w:lang w:val="en-US"/>
              </w:rPr>
              <w:t>apmaksātās</w:t>
            </w:r>
            <w:proofErr w:type="spellEnd"/>
            <w:r w:rsidRPr="002E1DDC">
              <w:rPr>
                <w:bCs/>
                <w:lang w:val="en-US"/>
              </w:rPr>
              <w:t xml:space="preserve"> un </w:t>
            </w:r>
            <w:proofErr w:type="spellStart"/>
            <w:r w:rsidRPr="002E1DDC">
              <w:rPr>
                <w:bCs/>
                <w:lang w:val="en-US"/>
              </w:rPr>
              <w:t>tehniski</w:t>
            </w:r>
            <w:proofErr w:type="spellEnd"/>
            <w:r w:rsidRPr="002E1DDC">
              <w:rPr>
                <w:bCs/>
                <w:lang w:val="en-US"/>
              </w:rPr>
              <w:t xml:space="preserve"> </w:t>
            </w:r>
            <w:proofErr w:type="spellStart"/>
            <w:r w:rsidRPr="002E1DDC">
              <w:rPr>
                <w:bCs/>
                <w:lang w:val="en-US"/>
              </w:rPr>
              <w:t>aprīkotas</w:t>
            </w:r>
            <w:proofErr w:type="spellEnd"/>
            <w:r w:rsidRPr="002E1DDC">
              <w:rPr>
                <w:bCs/>
                <w:lang w:val="en-US"/>
              </w:rPr>
              <w:t xml:space="preserve"> </w:t>
            </w:r>
            <w:proofErr w:type="spellStart"/>
            <w:r w:rsidRPr="002E1DDC">
              <w:rPr>
                <w:bCs/>
                <w:lang w:val="en-US"/>
              </w:rPr>
              <w:t>telpās</w:t>
            </w:r>
            <w:proofErr w:type="spellEnd"/>
            <w:r w:rsidRPr="002E1DDC">
              <w:rPr>
                <w:bCs/>
                <w:lang w:val="en-US"/>
              </w:rPr>
              <w:t xml:space="preserve">; </w:t>
            </w:r>
            <w:proofErr w:type="spellStart"/>
            <w:r w:rsidRPr="002E1DDC">
              <w:rPr>
                <w:bCs/>
                <w:lang w:val="en-US"/>
              </w:rPr>
              <w:t>Pasūtītājs</w:t>
            </w:r>
            <w:proofErr w:type="spellEnd"/>
            <w:r w:rsidRPr="002E1DDC">
              <w:rPr>
                <w:bCs/>
                <w:lang w:val="en-US"/>
              </w:rPr>
              <w:t xml:space="preserve"> </w:t>
            </w:r>
            <w:proofErr w:type="spellStart"/>
            <w:r w:rsidRPr="002E1DDC">
              <w:rPr>
                <w:bCs/>
                <w:lang w:val="en-US"/>
              </w:rPr>
              <w:t>nodrošina</w:t>
            </w:r>
            <w:proofErr w:type="spellEnd"/>
            <w:r w:rsidRPr="002E1DDC">
              <w:rPr>
                <w:bCs/>
                <w:lang w:val="en-US"/>
              </w:rPr>
              <w:t xml:space="preserve"> tulka </w:t>
            </w:r>
            <w:proofErr w:type="spellStart"/>
            <w:r w:rsidRPr="002E1DDC">
              <w:rPr>
                <w:bCs/>
                <w:lang w:val="en-US"/>
              </w:rPr>
              <w:t>pakalpojumu</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angļu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uz</w:t>
            </w:r>
            <w:proofErr w:type="spellEnd"/>
            <w:r w:rsidRPr="002E1DDC">
              <w:rPr>
                <w:bCs/>
                <w:lang w:val="en-US"/>
              </w:rPr>
              <w:t xml:space="preserve">/no </w:t>
            </w:r>
            <w:proofErr w:type="spellStart"/>
            <w:r w:rsidRPr="002E1DDC">
              <w:rPr>
                <w:bCs/>
                <w:lang w:val="en-US"/>
              </w:rPr>
              <w:t>latviešu</w:t>
            </w:r>
            <w:proofErr w:type="spellEnd"/>
            <w:r w:rsidRPr="002E1DDC">
              <w:rPr>
                <w:bCs/>
                <w:lang w:val="en-US"/>
              </w:rPr>
              <w:t xml:space="preserve"> </w:t>
            </w:r>
            <w:proofErr w:type="spellStart"/>
            <w:r w:rsidRPr="002E1DDC">
              <w:rPr>
                <w:bCs/>
                <w:lang w:val="en-US"/>
              </w:rPr>
              <w:t>valodas</w:t>
            </w:r>
            <w:proofErr w:type="spellEnd"/>
            <w:r w:rsidRPr="002E1DDC">
              <w:rPr>
                <w:bCs/>
                <w:lang w:val="en-US"/>
              </w:rPr>
              <w:t xml:space="preserve">) </w:t>
            </w:r>
            <w:proofErr w:type="spellStart"/>
            <w:r w:rsidRPr="002E1DDC">
              <w:rPr>
                <w:bCs/>
                <w:lang w:val="en-US"/>
              </w:rPr>
              <w:t>mācību</w:t>
            </w:r>
            <w:proofErr w:type="spellEnd"/>
            <w:r w:rsidRPr="002E1DDC">
              <w:rPr>
                <w:bCs/>
                <w:lang w:val="en-US"/>
              </w:rPr>
              <w:t xml:space="preserve"> </w:t>
            </w:r>
            <w:proofErr w:type="spellStart"/>
            <w:r w:rsidRPr="002E1DDC">
              <w:rPr>
                <w:bCs/>
                <w:lang w:val="en-US"/>
              </w:rPr>
              <w:t>laikā</w:t>
            </w:r>
            <w:proofErr w:type="spellEnd"/>
            <w:r w:rsidRPr="002E1DDC">
              <w:rPr>
                <w:bCs/>
                <w:lang w:val="en-US"/>
              </w:rPr>
              <w:t>.</w:t>
            </w:r>
          </w:p>
          <w:p w14:paraId="52929EB9" w14:textId="77777777" w:rsidR="00FE0785" w:rsidRPr="002E1DDC" w:rsidRDefault="00FE0785" w:rsidP="00FE0785">
            <w:pPr>
              <w:spacing w:before="120"/>
              <w:ind w:left="34"/>
              <w:rPr>
                <w:b/>
                <w:lang w:val="en-US"/>
              </w:rPr>
            </w:pPr>
          </w:p>
          <w:p w14:paraId="5DDFEF74" w14:textId="77777777" w:rsidR="00FE0785" w:rsidRPr="002E1DDC" w:rsidRDefault="00FE0785" w:rsidP="00FE0785">
            <w:pPr>
              <w:spacing w:before="120"/>
              <w:ind w:left="34"/>
              <w:rPr>
                <w:rFonts w:eastAsia="Calibri"/>
                <w:lang w:val="en-US"/>
              </w:rPr>
            </w:pPr>
          </w:p>
        </w:tc>
        <w:tc>
          <w:tcPr>
            <w:tcW w:w="251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2F22395" w14:textId="77777777" w:rsidR="00FE0785" w:rsidRPr="002E1DDC" w:rsidRDefault="00FE0785" w:rsidP="00FE0785">
            <w:pPr>
              <w:spacing w:after="120"/>
              <w:ind w:firstLine="34"/>
              <w:rPr>
                <w:bCs/>
                <w:lang w:val="en-US"/>
              </w:rPr>
            </w:pPr>
            <w:r w:rsidRPr="002E1DDC">
              <w:rPr>
                <w:b/>
                <w:lang w:val="en-US"/>
              </w:rPr>
              <w:t>The scope of service</w:t>
            </w:r>
            <w:r w:rsidRPr="002E1DDC">
              <w:rPr>
                <w:bCs/>
                <w:lang w:val="en-US"/>
              </w:rPr>
              <w:t xml:space="preserve">: one workshop (8 academical hours (1 </w:t>
            </w:r>
            <w:proofErr w:type="spellStart"/>
            <w:r w:rsidRPr="002E1DDC">
              <w:rPr>
                <w:bCs/>
                <w:lang w:val="en-US"/>
              </w:rPr>
              <w:t>a.h.</w:t>
            </w:r>
            <w:proofErr w:type="spellEnd"/>
            <w:r w:rsidRPr="002E1DDC">
              <w:rPr>
                <w:bCs/>
                <w:lang w:val="en-US"/>
              </w:rPr>
              <w:t xml:space="preserve"> =45 minutes)); one day. </w:t>
            </w:r>
          </w:p>
          <w:p w14:paraId="4E4C014A" w14:textId="77777777" w:rsidR="00FE0785" w:rsidRPr="002E1DDC" w:rsidRDefault="00FE0785" w:rsidP="00FE0785">
            <w:pPr>
              <w:spacing w:after="120"/>
              <w:ind w:firstLine="34"/>
              <w:rPr>
                <w:bCs/>
                <w:lang w:val="en-US"/>
              </w:rPr>
            </w:pPr>
            <w:r w:rsidRPr="002E1DDC">
              <w:rPr>
                <w:b/>
                <w:lang w:val="en-US"/>
              </w:rPr>
              <w:t xml:space="preserve">Participants: </w:t>
            </w:r>
            <w:r w:rsidRPr="002E1DDC">
              <w:rPr>
                <w:bCs/>
                <w:lang w:val="en-US"/>
              </w:rPr>
              <w:t>up to 40 participants.</w:t>
            </w:r>
          </w:p>
          <w:p w14:paraId="54DA5EF4" w14:textId="77777777" w:rsidR="00FE0785" w:rsidRPr="002E1DDC" w:rsidRDefault="00FE0785" w:rsidP="00FE0785">
            <w:pPr>
              <w:spacing w:after="120"/>
              <w:ind w:firstLine="34"/>
              <w:rPr>
                <w:bCs/>
                <w:lang w:val="en-US"/>
              </w:rPr>
            </w:pPr>
            <w:r w:rsidRPr="002E1DDC">
              <w:rPr>
                <w:b/>
                <w:lang w:val="en-US"/>
              </w:rPr>
              <w:t>Estimated time</w:t>
            </w:r>
            <w:r w:rsidRPr="002E1DDC">
              <w:rPr>
                <w:bCs/>
                <w:lang w:val="en-US"/>
              </w:rPr>
              <w:t>: 17</w:t>
            </w:r>
            <w:r w:rsidRPr="002E1DDC">
              <w:rPr>
                <w:bCs/>
                <w:vertAlign w:val="superscript"/>
                <w:lang w:val="en-US"/>
              </w:rPr>
              <w:t>th</w:t>
            </w:r>
            <w:r w:rsidRPr="002E1DDC">
              <w:rPr>
                <w:bCs/>
                <w:lang w:val="en-US"/>
              </w:rPr>
              <w:t xml:space="preserve"> October, 2019.; beginning no earlier than 8:30 and the end no later than 17:00 local time. </w:t>
            </w:r>
          </w:p>
          <w:p w14:paraId="5879A622" w14:textId="77777777" w:rsidR="00FE0785" w:rsidRPr="002E1DDC" w:rsidRDefault="00FE0785" w:rsidP="00FE0785">
            <w:pPr>
              <w:spacing w:after="120"/>
              <w:ind w:firstLine="34"/>
              <w:rPr>
                <w:bCs/>
                <w:lang w:val="en-US"/>
              </w:rPr>
            </w:pPr>
            <w:r w:rsidRPr="002E1DDC">
              <w:rPr>
                <w:b/>
                <w:lang w:val="en-US"/>
              </w:rPr>
              <w:t>Service provider</w:t>
            </w:r>
            <w:r w:rsidRPr="002E1DDC">
              <w:rPr>
                <w:bCs/>
                <w:lang w:val="en-US"/>
              </w:rPr>
              <w:t>: the workshop is facilitated by two lecturers, with the rights to train VRP facilitators and custody stuff involved in VRP implementation.</w:t>
            </w:r>
          </w:p>
          <w:p w14:paraId="4DE74AFB" w14:textId="77777777" w:rsidR="00FE0785" w:rsidRPr="002E1DDC" w:rsidRDefault="00FE0785" w:rsidP="00FE0785">
            <w:pPr>
              <w:spacing w:after="120"/>
              <w:ind w:firstLine="284"/>
              <w:jc w:val="both"/>
              <w:rPr>
                <w:bCs/>
                <w:lang w:val="en-US"/>
              </w:rPr>
            </w:pPr>
            <w:r w:rsidRPr="002E1DDC">
              <w:rPr>
                <w:b/>
                <w:lang w:val="en-US"/>
              </w:rPr>
              <w:t>Process and place of the service</w:t>
            </w:r>
            <w:r w:rsidRPr="002E1DDC">
              <w:rPr>
                <w:bCs/>
                <w:lang w:val="en-US"/>
              </w:rPr>
              <w:t>: Workshop is provided in English in the premises technically equipped and payed for by the Customer, the Customer provides translation services during the workshop (to and from English into Latvian).</w:t>
            </w:r>
          </w:p>
        </w:tc>
      </w:tr>
      <w:tr w:rsidR="00FE0785" w:rsidRPr="002E1DDC" w14:paraId="622F36D8" w14:textId="77777777" w:rsidTr="002E1DDC">
        <w:trPr>
          <w:trHeight w:val="8475"/>
        </w:trPr>
        <w:tc>
          <w:tcPr>
            <w:tcW w:w="185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4B09B" w14:textId="77777777" w:rsidR="00FE0785" w:rsidRPr="002E1DDC" w:rsidRDefault="00FE0785" w:rsidP="00FE0785">
            <w:pPr>
              <w:rPr>
                <w:b/>
                <w:lang w:val="en-US"/>
              </w:rPr>
            </w:pPr>
            <w:proofErr w:type="spellStart"/>
            <w:r w:rsidRPr="002E1DDC">
              <w:rPr>
                <w:b/>
                <w:lang w:val="en-US"/>
              </w:rPr>
              <w:lastRenderedPageBreak/>
              <w:t>Iesniedzamie</w:t>
            </w:r>
            <w:proofErr w:type="spellEnd"/>
            <w:r w:rsidRPr="002E1DDC">
              <w:rPr>
                <w:b/>
                <w:lang w:val="en-US"/>
              </w:rPr>
              <w:t xml:space="preserve"> </w:t>
            </w:r>
            <w:proofErr w:type="spellStart"/>
            <w:r w:rsidRPr="002E1DDC">
              <w:rPr>
                <w:b/>
                <w:lang w:val="en-US"/>
              </w:rPr>
              <w:t>materiāli</w:t>
            </w:r>
            <w:proofErr w:type="spellEnd"/>
          </w:p>
          <w:p w14:paraId="1527E1C2" w14:textId="77777777" w:rsidR="00FE0785" w:rsidRPr="002E1DDC" w:rsidRDefault="00FE0785" w:rsidP="00FE0785">
            <w:pPr>
              <w:rPr>
                <w:b/>
                <w:lang w:val="en-US"/>
              </w:rPr>
            </w:pPr>
          </w:p>
          <w:p w14:paraId="360C92D7" w14:textId="77777777" w:rsidR="00FE0785" w:rsidRPr="002E1DDC" w:rsidRDefault="00FE0785" w:rsidP="00FE0785">
            <w:pPr>
              <w:rPr>
                <w:b/>
                <w:lang w:val="en-US"/>
              </w:rPr>
            </w:pPr>
            <w:r w:rsidRPr="002E1DDC">
              <w:rPr>
                <w:b/>
                <w:lang w:val="en-US"/>
              </w:rPr>
              <w:t>Materials to be submitted</w:t>
            </w:r>
          </w:p>
        </w:tc>
        <w:tc>
          <w:tcPr>
            <w:tcW w:w="435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A00E6" w14:textId="77777777" w:rsidR="00FE0785" w:rsidRPr="002E1DDC" w:rsidRDefault="00FE0785" w:rsidP="00FE0785">
            <w:pPr>
              <w:ind w:left="34"/>
              <w:rPr>
                <w:rFonts w:eastAsia="Calibri"/>
                <w:lang w:val="en-US"/>
              </w:rPr>
            </w:pPr>
            <w:proofErr w:type="spellStart"/>
            <w:r w:rsidRPr="002E1DDC">
              <w:rPr>
                <w:b/>
                <w:lang w:val="en-US"/>
              </w:rPr>
              <w:t>Pakalpojuma</w:t>
            </w:r>
            <w:proofErr w:type="spellEnd"/>
            <w:r w:rsidRPr="002E1DDC">
              <w:rPr>
                <w:b/>
                <w:lang w:val="en-US"/>
              </w:rPr>
              <w:t xml:space="preserve"> </w:t>
            </w:r>
            <w:proofErr w:type="spellStart"/>
            <w:r w:rsidRPr="002E1DDC">
              <w:rPr>
                <w:b/>
                <w:lang w:val="en-US"/>
              </w:rPr>
              <w:t>sniedzējiem</w:t>
            </w:r>
            <w:proofErr w:type="spellEnd"/>
            <w:r w:rsidRPr="002E1DDC">
              <w:rPr>
                <w:b/>
                <w:lang w:val="en-US"/>
              </w:rPr>
              <w:t xml:space="preserve"> </w:t>
            </w:r>
            <w:proofErr w:type="spellStart"/>
            <w:r w:rsidRPr="002E1DDC">
              <w:rPr>
                <w:b/>
                <w:lang w:val="en-US"/>
              </w:rPr>
              <w:t>jāsagatavo</w:t>
            </w:r>
            <w:proofErr w:type="spellEnd"/>
            <w:r w:rsidRPr="002E1DDC">
              <w:rPr>
                <w:b/>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plāns</w:t>
            </w:r>
            <w:proofErr w:type="spellEnd"/>
            <w:r w:rsidRPr="002E1DDC">
              <w:rPr>
                <w:rFonts w:eastAsia="Calibri"/>
                <w:lang w:val="en-US"/>
              </w:rPr>
              <w:t xml:space="preserve">, </w:t>
            </w:r>
            <w:proofErr w:type="spellStart"/>
            <w:r w:rsidRPr="002E1DDC">
              <w:rPr>
                <w:rFonts w:eastAsia="Calibri"/>
                <w:lang w:val="en-US"/>
              </w:rPr>
              <w:t>iekļaujot</w:t>
            </w:r>
            <w:proofErr w:type="spellEnd"/>
            <w:r w:rsidRPr="002E1DDC">
              <w:rPr>
                <w:rFonts w:eastAsia="Calibri"/>
                <w:lang w:val="en-US"/>
              </w:rPr>
              <w:t xml:space="preserve"> </w:t>
            </w:r>
            <w:proofErr w:type="spellStart"/>
            <w:r w:rsidRPr="002E1DDC">
              <w:rPr>
                <w:rFonts w:eastAsia="Calibri"/>
                <w:lang w:val="en-US"/>
              </w:rPr>
              <w:t>tajā</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mērķi</w:t>
            </w:r>
            <w:proofErr w:type="spellEnd"/>
            <w:r w:rsidRPr="002E1DDC">
              <w:rPr>
                <w:rFonts w:eastAsia="Calibri"/>
                <w:lang w:val="en-US"/>
              </w:rPr>
              <w:t xml:space="preserve">, </w:t>
            </w:r>
            <w:proofErr w:type="spellStart"/>
            <w:r w:rsidRPr="002E1DDC">
              <w:rPr>
                <w:rFonts w:eastAsia="Calibri"/>
                <w:lang w:val="en-US"/>
              </w:rPr>
              <w:t>uzdevumu</w:t>
            </w:r>
            <w:proofErr w:type="spellEnd"/>
            <w:r w:rsidRPr="002E1DDC">
              <w:rPr>
                <w:rFonts w:eastAsia="Calibri"/>
                <w:lang w:val="en-US"/>
              </w:rPr>
              <w:t xml:space="preserve">, </w:t>
            </w:r>
            <w:proofErr w:type="spellStart"/>
            <w:r w:rsidRPr="002E1DDC">
              <w:rPr>
                <w:rFonts w:eastAsia="Calibri"/>
                <w:lang w:val="en-US"/>
              </w:rPr>
              <w:t>tēmu</w:t>
            </w:r>
            <w:proofErr w:type="spellEnd"/>
            <w:r w:rsidRPr="002E1DDC">
              <w:rPr>
                <w:rFonts w:eastAsia="Calibri"/>
                <w:lang w:val="en-US"/>
              </w:rPr>
              <w:t xml:space="preserve"> </w:t>
            </w:r>
            <w:proofErr w:type="spellStart"/>
            <w:r w:rsidRPr="002E1DDC">
              <w:rPr>
                <w:rFonts w:eastAsia="Calibri"/>
                <w:lang w:val="en-US"/>
              </w:rPr>
              <w:t>plānojumu</w:t>
            </w:r>
            <w:proofErr w:type="spellEnd"/>
            <w:r w:rsidRPr="002E1DDC">
              <w:rPr>
                <w:rFonts w:eastAsia="Calibri"/>
                <w:lang w:val="en-US"/>
              </w:rPr>
              <w:t xml:space="preserve">. </w:t>
            </w:r>
          </w:p>
          <w:p w14:paraId="4CB13346" w14:textId="77777777" w:rsidR="00FE0785" w:rsidRPr="002E1DDC" w:rsidRDefault="00FE0785" w:rsidP="00FE0785">
            <w:pPr>
              <w:spacing w:before="120"/>
              <w:ind w:left="34"/>
              <w:rPr>
                <w:rFonts w:eastAsia="Calibri"/>
                <w:lang w:val="en-US"/>
              </w:rPr>
            </w:pP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autori</w:t>
            </w:r>
            <w:proofErr w:type="spellEnd"/>
            <w:r w:rsidRPr="002E1DDC">
              <w:rPr>
                <w:rFonts w:eastAsia="Calibri"/>
                <w:lang w:val="en-US"/>
              </w:rPr>
              <w:t xml:space="preserve"> </w:t>
            </w:r>
            <w:proofErr w:type="spellStart"/>
            <w:r w:rsidRPr="002E1DDC">
              <w:rPr>
                <w:rFonts w:eastAsia="Calibri"/>
                <w:lang w:val="en-US"/>
              </w:rPr>
              <w:t>iesniedz</w:t>
            </w:r>
            <w:proofErr w:type="spellEnd"/>
            <w:r w:rsidRPr="002E1DDC">
              <w:rPr>
                <w:rFonts w:eastAsia="Calibri"/>
                <w:lang w:val="en-US"/>
              </w:rPr>
              <w:t xml:space="preserve"> </w:t>
            </w:r>
            <w:proofErr w:type="spellStart"/>
            <w:r w:rsidRPr="002E1DDC">
              <w:rPr>
                <w:rFonts w:eastAsia="Calibri"/>
                <w:lang w:val="en-US"/>
              </w:rPr>
              <w:t>pasūtītājam</w:t>
            </w:r>
            <w:proofErr w:type="spellEnd"/>
            <w:r w:rsidRPr="002E1DDC">
              <w:rPr>
                <w:rFonts w:eastAsia="Calibri"/>
                <w:lang w:val="en-US"/>
              </w:rPr>
              <w:t xml:space="preserve"> </w:t>
            </w:r>
            <w:proofErr w:type="spellStart"/>
            <w:r w:rsidRPr="002E1DDC">
              <w:rPr>
                <w:rFonts w:eastAsia="Calibri"/>
                <w:lang w:val="en-US"/>
              </w:rPr>
              <w:t>pilnā</w:t>
            </w:r>
            <w:proofErr w:type="spellEnd"/>
            <w:r w:rsidRPr="002E1DDC">
              <w:rPr>
                <w:rFonts w:eastAsia="Calibri"/>
                <w:lang w:val="en-US"/>
              </w:rPr>
              <w:t xml:space="preserve"> </w:t>
            </w:r>
            <w:proofErr w:type="spellStart"/>
            <w:r w:rsidRPr="002E1DDC">
              <w:rPr>
                <w:rFonts w:eastAsia="Calibri"/>
                <w:lang w:val="en-US"/>
              </w:rPr>
              <w:t>apjomā</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semināra</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prezentācijas</w:t>
            </w:r>
            <w:proofErr w:type="spellEnd"/>
            <w:r w:rsidRPr="002E1DDC">
              <w:rPr>
                <w:rFonts w:eastAsia="Calibri"/>
                <w:lang w:val="en-US"/>
              </w:rPr>
              <w:t xml:space="preserve"> (MS PowerPoint </w:t>
            </w:r>
            <w:proofErr w:type="spellStart"/>
            <w:r w:rsidRPr="002E1DDC">
              <w:rPr>
                <w:rFonts w:eastAsia="Calibri"/>
                <w:lang w:val="en-US"/>
              </w:rPr>
              <w:t>formātā</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video </w:t>
            </w:r>
            <w:proofErr w:type="spellStart"/>
            <w:r w:rsidRPr="002E1DDC">
              <w:rPr>
                <w:rFonts w:eastAsia="Calibri"/>
                <w:lang w:val="en-US"/>
              </w:rPr>
              <w:t>materiālus</w:t>
            </w:r>
            <w:proofErr w:type="spellEnd"/>
            <w:r w:rsidRPr="002E1DDC">
              <w:rPr>
                <w:rFonts w:eastAsia="Calibri"/>
                <w:lang w:val="en-US"/>
              </w:rPr>
              <w:t xml:space="preserve">), un </w:t>
            </w: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šo</w:t>
            </w:r>
            <w:proofErr w:type="spellEnd"/>
            <w:r w:rsidRPr="002E1DDC">
              <w:rPr>
                <w:rFonts w:eastAsia="Calibri"/>
                <w:lang w:val="en-US"/>
              </w:rPr>
              <w:t xml:space="preserve"> </w:t>
            </w:r>
            <w:proofErr w:type="spellStart"/>
            <w:r w:rsidRPr="002E1DDC">
              <w:rPr>
                <w:rFonts w:eastAsia="Calibri"/>
                <w:lang w:val="en-US"/>
              </w:rPr>
              <w:t>materiālu</w:t>
            </w:r>
            <w:proofErr w:type="spellEnd"/>
            <w:r w:rsidRPr="002E1DDC">
              <w:rPr>
                <w:rFonts w:eastAsia="Calibri"/>
                <w:lang w:val="en-US"/>
              </w:rPr>
              <w:t xml:space="preserve"> </w:t>
            </w:r>
            <w:proofErr w:type="spellStart"/>
            <w:r w:rsidRPr="002E1DDC">
              <w:rPr>
                <w:rFonts w:eastAsia="Calibri"/>
                <w:lang w:val="en-US"/>
              </w:rPr>
              <w:t>tulkošanu</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valodu</w:t>
            </w:r>
            <w:proofErr w:type="spellEnd"/>
            <w:r w:rsidRPr="002E1DDC">
              <w:rPr>
                <w:rFonts w:eastAsia="Calibri"/>
                <w:lang w:val="en-US"/>
              </w:rPr>
              <w:t xml:space="preserve">. </w:t>
            </w:r>
          </w:p>
          <w:p w14:paraId="4508D55A"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katram</w:t>
            </w:r>
            <w:proofErr w:type="spellEnd"/>
            <w:r w:rsidRPr="002E1DDC">
              <w:rPr>
                <w:rFonts w:eastAsia="Calibri"/>
                <w:lang w:val="en-US"/>
              </w:rPr>
              <w:t xml:space="preserve"> </w:t>
            </w: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dalībniekam</w:t>
            </w:r>
            <w:proofErr w:type="spellEnd"/>
            <w:r w:rsidRPr="002E1DDC">
              <w:rPr>
                <w:rFonts w:eastAsia="Calibri"/>
                <w:lang w:val="en-US"/>
              </w:rPr>
              <w:t xml:space="preserve"> </w:t>
            </w:r>
            <w:proofErr w:type="spellStart"/>
            <w:r w:rsidRPr="002E1DDC">
              <w:rPr>
                <w:rFonts w:eastAsia="Calibri"/>
                <w:lang w:val="en-US"/>
              </w:rPr>
              <w:t>nodrošina</w:t>
            </w:r>
            <w:proofErr w:type="spellEnd"/>
            <w:r w:rsidRPr="002E1DDC">
              <w:rPr>
                <w:rFonts w:eastAsia="Calibri"/>
                <w:lang w:val="en-US"/>
              </w:rPr>
              <w:t xml:space="preserve"> </w:t>
            </w:r>
            <w:proofErr w:type="spellStart"/>
            <w:r w:rsidRPr="002E1DDC">
              <w:rPr>
                <w:rFonts w:eastAsia="Calibri"/>
                <w:lang w:val="en-US"/>
              </w:rPr>
              <w:t>visus</w:t>
            </w:r>
            <w:proofErr w:type="spellEnd"/>
            <w:r w:rsidRPr="002E1DDC">
              <w:rPr>
                <w:rFonts w:eastAsia="Calibri"/>
                <w:lang w:val="en-US"/>
              </w:rPr>
              <w:t xml:space="preserve"> </w:t>
            </w:r>
            <w:proofErr w:type="spellStart"/>
            <w:r w:rsidRPr="002E1DDC">
              <w:rPr>
                <w:rFonts w:eastAsia="Calibri"/>
                <w:lang w:val="en-US"/>
              </w:rPr>
              <w:t>nepieciešamus</w:t>
            </w:r>
            <w:proofErr w:type="spellEnd"/>
            <w:r w:rsidRPr="002E1DDC">
              <w:rPr>
                <w:rFonts w:eastAsia="Calibri"/>
                <w:lang w:val="en-US"/>
              </w:rPr>
              <w:t xml:space="preserve">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latviešu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w:t>
            </w:r>
          </w:p>
          <w:p w14:paraId="7EEDBE20" w14:textId="77777777" w:rsidR="00FE0785" w:rsidRPr="002E1DDC" w:rsidRDefault="00FE0785" w:rsidP="00FE0785">
            <w:pPr>
              <w:spacing w:before="120"/>
              <w:ind w:left="34"/>
              <w:rPr>
                <w:rFonts w:eastAsia="Calibri"/>
                <w:lang w:val="en-US"/>
              </w:rPr>
            </w:pPr>
            <w:proofErr w:type="spellStart"/>
            <w:r w:rsidRPr="002E1DDC">
              <w:rPr>
                <w:rFonts w:eastAsia="Calibri"/>
                <w:lang w:val="en-US"/>
              </w:rPr>
              <w:t>Pasūtītājs</w:t>
            </w:r>
            <w:proofErr w:type="spellEnd"/>
            <w:r w:rsidRPr="002E1DDC">
              <w:rPr>
                <w:rFonts w:eastAsia="Calibri"/>
                <w:lang w:val="en-US"/>
              </w:rPr>
              <w:t xml:space="preserve"> </w:t>
            </w:r>
            <w:proofErr w:type="spellStart"/>
            <w:r w:rsidRPr="002E1DDC">
              <w:rPr>
                <w:rFonts w:eastAsia="Calibri"/>
                <w:lang w:val="en-US"/>
              </w:rPr>
              <w:t>neiegūst</w:t>
            </w:r>
            <w:proofErr w:type="spellEnd"/>
            <w:r w:rsidRPr="002E1DDC">
              <w:rPr>
                <w:rFonts w:eastAsia="Calibri"/>
                <w:lang w:val="en-US"/>
              </w:rPr>
              <w:t xml:space="preserve"> </w:t>
            </w:r>
            <w:proofErr w:type="spellStart"/>
            <w:r w:rsidRPr="002E1DDC">
              <w:rPr>
                <w:rFonts w:eastAsia="Calibri"/>
                <w:lang w:val="en-US"/>
              </w:rPr>
              <w:t>autortiesības</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w:t>
            </w:r>
            <w:proofErr w:type="spellStart"/>
            <w:r w:rsidRPr="002E1DDC">
              <w:rPr>
                <w:rFonts w:eastAsia="Calibri"/>
                <w:lang w:val="en-US"/>
              </w:rPr>
              <w:t>iesniegtajiem</w:t>
            </w:r>
            <w:proofErr w:type="spellEnd"/>
            <w:r w:rsidRPr="002E1DDC">
              <w:rPr>
                <w:rFonts w:eastAsia="Calibri"/>
                <w:lang w:val="en-US"/>
              </w:rPr>
              <w:t xml:space="preserve"> </w:t>
            </w:r>
            <w:proofErr w:type="spellStart"/>
            <w:r w:rsidRPr="002E1DDC">
              <w:rPr>
                <w:rFonts w:eastAsia="Calibri"/>
                <w:lang w:val="en-US"/>
              </w:rPr>
              <w:t>materiāliem</w:t>
            </w:r>
            <w:proofErr w:type="spellEnd"/>
            <w:r w:rsidRPr="002E1DDC">
              <w:rPr>
                <w:rFonts w:eastAsia="Calibri"/>
                <w:lang w:val="en-US"/>
              </w:rPr>
              <w:t>.</w:t>
            </w:r>
          </w:p>
          <w:p w14:paraId="01A3C911" w14:textId="77777777" w:rsidR="00FE0785" w:rsidRPr="002E1DDC" w:rsidRDefault="00FE0785" w:rsidP="00FE0785">
            <w:pPr>
              <w:spacing w:before="120"/>
              <w:ind w:left="34"/>
              <w:rPr>
                <w:b/>
                <w:lang w:val="en-US"/>
              </w:rPr>
            </w:pPr>
            <w:proofErr w:type="spellStart"/>
            <w:r w:rsidRPr="002E1DDC">
              <w:rPr>
                <w:rFonts w:eastAsia="Calibri"/>
                <w:lang w:val="en-US"/>
              </w:rPr>
              <w:t>Mācību</w:t>
            </w:r>
            <w:proofErr w:type="spellEnd"/>
            <w:r w:rsidRPr="002E1DDC">
              <w:rPr>
                <w:rFonts w:eastAsia="Calibri"/>
                <w:lang w:val="en-US"/>
              </w:rPr>
              <w:t xml:space="preserve"> </w:t>
            </w:r>
            <w:proofErr w:type="spellStart"/>
            <w:r w:rsidRPr="002E1DDC">
              <w:rPr>
                <w:rFonts w:eastAsia="Calibri"/>
                <w:lang w:val="en-US"/>
              </w:rPr>
              <w:t>plānu</w:t>
            </w:r>
            <w:proofErr w:type="spellEnd"/>
            <w:r w:rsidRPr="002E1DDC">
              <w:rPr>
                <w:rFonts w:eastAsia="Calibri"/>
                <w:lang w:val="en-US"/>
              </w:rPr>
              <w:t xml:space="preserve">, </w:t>
            </w:r>
            <w:proofErr w:type="spellStart"/>
            <w:r w:rsidRPr="002E1DDC">
              <w:rPr>
                <w:rFonts w:eastAsia="Calibri"/>
                <w:lang w:val="en-US"/>
              </w:rPr>
              <w:t>mācībās</w:t>
            </w:r>
            <w:proofErr w:type="spellEnd"/>
            <w:r w:rsidRPr="002E1DDC">
              <w:rPr>
                <w:rFonts w:eastAsia="Calibri"/>
                <w:lang w:val="en-US"/>
              </w:rPr>
              <w:t xml:space="preserve"> </w:t>
            </w:r>
            <w:proofErr w:type="spellStart"/>
            <w:r w:rsidRPr="002E1DDC">
              <w:rPr>
                <w:rFonts w:eastAsia="Calibri"/>
                <w:lang w:val="en-US"/>
              </w:rPr>
              <w:t>izmantotās</w:t>
            </w:r>
            <w:proofErr w:type="spellEnd"/>
            <w:r w:rsidRPr="002E1DDC">
              <w:rPr>
                <w:rFonts w:eastAsia="Calibri"/>
                <w:lang w:val="en-US"/>
              </w:rPr>
              <w:t xml:space="preserve"> </w:t>
            </w:r>
            <w:proofErr w:type="spellStart"/>
            <w:r w:rsidRPr="002E1DDC">
              <w:rPr>
                <w:rFonts w:eastAsia="Calibri"/>
                <w:lang w:val="en-US"/>
              </w:rPr>
              <w:t>prezentācijas</w:t>
            </w:r>
            <w:proofErr w:type="spellEnd"/>
            <w:r w:rsidRPr="002E1DDC">
              <w:rPr>
                <w:rFonts w:eastAsia="Calibri"/>
                <w:lang w:val="en-US"/>
              </w:rPr>
              <w:t xml:space="preserve"> un </w:t>
            </w:r>
            <w:proofErr w:type="spellStart"/>
            <w:r w:rsidRPr="002E1DDC">
              <w:rPr>
                <w:rFonts w:eastAsia="Calibri"/>
                <w:lang w:val="en-US"/>
              </w:rPr>
              <w:t>izdales</w:t>
            </w:r>
            <w:proofErr w:type="spellEnd"/>
            <w:r w:rsidRPr="002E1DDC">
              <w:rPr>
                <w:rFonts w:eastAsia="Calibri"/>
                <w:lang w:val="en-US"/>
              </w:rPr>
              <w:t xml:space="preserve"> </w:t>
            </w:r>
            <w:proofErr w:type="spellStart"/>
            <w:r w:rsidRPr="002E1DDC">
              <w:rPr>
                <w:rFonts w:eastAsia="Calibri"/>
                <w:lang w:val="en-US"/>
              </w:rPr>
              <w:t>materiālus</w:t>
            </w:r>
            <w:proofErr w:type="spellEnd"/>
            <w:r w:rsidRPr="002E1DDC">
              <w:rPr>
                <w:rFonts w:eastAsia="Calibri"/>
                <w:lang w:val="en-US"/>
              </w:rPr>
              <w:t xml:space="preserve"> (</w:t>
            </w:r>
            <w:proofErr w:type="spellStart"/>
            <w:r w:rsidRPr="002E1DDC">
              <w:rPr>
                <w:rFonts w:eastAsia="Calibri"/>
                <w:lang w:val="en-US"/>
              </w:rPr>
              <w:t>angļu</w:t>
            </w:r>
            <w:proofErr w:type="spellEnd"/>
            <w:r w:rsidRPr="002E1DDC">
              <w:rPr>
                <w:rFonts w:eastAsia="Calibri"/>
                <w:lang w:val="en-US"/>
              </w:rPr>
              <w:t xml:space="preserve"> </w:t>
            </w:r>
            <w:proofErr w:type="spellStart"/>
            <w:r w:rsidRPr="002E1DDC">
              <w:rPr>
                <w:rFonts w:eastAsia="Calibri"/>
                <w:lang w:val="en-US"/>
              </w:rPr>
              <w:t>valodā</w:t>
            </w:r>
            <w:proofErr w:type="spellEnd"/>
            <w:r w:rsidRPr="002E1DDC">
              <w:rPr>
                <w:rFonts w:eastAsia="Calibri"/>
                <w:lang w:val="en-US"/>
              </w:rPr>
              <w:t xml:space="preserve"> </w:t>
            </w:r>
            <w:proofErr w:type="spellStart"/>
            <w:r w:rsidRPr="002E1DDC">
              <w:rPr>
                <w:rFonts w:eastAsia="Calibri"/>
                <w:lang w:val="en-US"/>
              </w:rPr>
              <w:t>Izpildītājs</w:t>
            </w:r>
            <w:proofErr w:type="spellEnd"/>
            <w:r w:rsidRPr="002E1DDC">
              <w:rPr>
                <w:rFonts w:eastAsia="Calibri"/>
                <w:lang w:val="en-US"/>
              </w:rPr>
              <w:t xml:space="preserve"> </w:t>
            </w:r>
            <w:proofErr w:type="spellStart"/>
            <w:r w:rsidRPr="002E1DDC">
              <w:rPr>
                <w:rFonts w:eastAsia="Calibri"/>
                <w:lang w:val="en-US"/>
              </w:rPr>
              <w:t>nosūta</w:t>
            </w:r>
            <w:proofErr w:type="spellEnd"/>
            <w:r w:rsidRPr="002E1DDC">
              <w:rPr>
                <w:rFonts w:eastAsia="Calibri"/>
                <w:lang w:val="en-US"/>
              </w:rPr>
              <w:t xml:space="preserve"> </w:t>
            </w:r>
            <w:proofErr w:type="spellStart"/>
            <w:r w:rsidRPr="002E1DDC">
              <w:rPr>
                <w:rFonts w:eastAsia="Calibri"/>
                <w:lang w:val="en-US"/>
              </w:rPr>
              <w:t>uz</w:t>
            </w:r>
            <w:proofErr w:type="spellEnd"/>
            <w:r w:rsidRPr="002E1DDC">
              <w:rPr>
                <w:rFonts w:eastAsia="Calibri"/>
                <w:lang w:val="en-US"/>
              </w:rPr>
              <w:t xml:space="preserve"> e-pasta </w:t>
            </w:r>
            <w:proofErr w:type="spellStart"/>
            <w:r w:rsidRPr="002E1DDC">
              <w:rPr>
                <w:rFonts w:eastAsia="Calibri"/>
                <w:lang w:val="en-US"/>
              </w:rPr>
              <w:t>adresi</w:t>
            </w:r>
            <w:proofErr w:type="spellEnd"/>
            <w:r w:rsidRPr="002E1DDC">
              <w:rPr>
                <w:rFonts w:eastAsia="Calibri"/>
                <w:lang w:val="en-US"/>
              </w:rPr>
              <w:t xml:space="preserve"> </w:t>
            </w:r>
            <w:proofErr w:type="spellStart"/>
            <w:r w:rsidRPr="002E1DDC">
              <w:rPr>
                <w:rFonts w:eastAsia="Calibri"/>
                <w:lang w:val="en-US"/>
              </w:rPr>
              <w:t>reāli</w:t>
            </w:r>
            <w:proofErr w:type="spellEnd"/>
            <w:r w:rsidRPr="002E1DDC">
              <w:rPr>
                <w:rFonts w:eastAsia="Calibri"/>
                <w:lang w:val="en-US"/>
              </w:rPr>
              <w:t>: inese.jokste@ievp.gov.lv</w:t>
            </w:r>
          </w:p>
        </w:tc>
        <w:tc>
          <w:tcPr>
            <w:tcW w:w="251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532F9" w14:textId="77777777" w:rsidR="00FE0785" w:rsidRPr="002E1DDC" w:rsidRDefault="00FE0785" w:rsidP="00FE0785">
            <w:pPr>
              <w:jc w:val="both"/>
              <w:rPr>
                <w:b/>
                <w:lang w:val="en-US"/>
              </w:rPr>
            </w:pPr>
            <w:r w:rsidRPr="002E1DDC">
              <w:rPr>
                <w:b/>
                <w:lang w:val="en-US"/>
              </w:rPr>
              <w:t xml:space="preserve">Service provider prepares: </w:t>
            </w:r>
          </w:p>
          <w:p w14:paraId="5C612ADC" w14:textId="77777777" w:rsidR="00FE0785" w:rsidRPr="002E1DDC" w:rsidRDefault="00FE0785" w:rsidP="00FE0785">
            <w:pPr>
              <w:rPr>
                <w:bCs/>
                <w:lang w:val="en-US"/>
              </w:rPr>
            </w:pPr>
            <w:r w:rsidRPr="002E1DDC">
              <w:rPr>
                <w:bCs/>
                <w:lang w:val="en-US"/>
              </w:rPr>
              <w:t>Workshop schedule, including aim of the training, objectives, topics.</w:t>
            </w:r>
          </w:p>
          <w:p w14:paraId="16B62C4C" w14:textId="77777777" w:rsidR="00FE0785" w:rsidRPr="002E1DDC" w:rsidRDefault="00FE0785" w:rsidP="00FE0785">
            <w:pPr>
              <w:spacing w:after="120"/>
              <w:rPr>
                <w:bCs/>
                <w:lang w:val="en-US"/>
              </w:rPr>
            </w:pPr>
            <w:r w:rsidRPr="002E1DDC">
              <w:rPr>
                <w:bCs/>
                <w:lang w:val="en-US"/>
              </w:rPr>
              <w:t>Workshop facilitators submit to the Customer all workshop materials in English (PowerPoint presentations, handouts, video materials) in full amount and Customer provides translation of these materials into Latvian.</w:t>
            </w:r>
          </w:p>
          <w:p w14:paraId="65CE2930" w14:textId="77777777" w:rsidR="00FE0785" w:rsidRPr="002E1DDC" w:rsidRDefault="00FE0785" w:rsidP="00FE0785">
            <w:pPr>
              <w:spacing w:after="120"/>
              <w:rPr>
                <w:bCs/>
                <w:lang w:val="en-US"/>
              </w:rPr>
            </w:pPr>
            <w:r w:rsidRPr="002E1DDC">
              <w:rPr>
                <w:bCs/>
                <w:lang w:val="en-US"/>
              </w:rPr>
              <w:t>Customer provides all necessary handouts to each participant (in Latvian).</w:t>
            </w:r>
          </w:p>
          <w:p w14:paraId="310EFE84" w14:textId="77777777" w:rsidR="00FE0785" w:rsidRPr="002E1DDC" w:rsidRDefault="00FE0785" w:rsidP="00FE0785">
            <w:pPr>
              <w:spacing w:after="120"/>
              <w:rPr>
                <w:bCs/>
                <w:lang w:val="en-US"/>
              </w:rPr>
            </w:pPr>
            <w:r w:rsidRPr="002E1DDC">
              <w:rPr>
                <w:bCs/>
                <w:lang w:val="en-US"/>
              </w:rPr>
              <w:t>Customer does not receive copyright to any of the provided materials.</w:t>
            </w:r>
          </w:p>
          <w:p w14:paraId="2746CCE5" w14:textId="77777777" w:rsidR="00FE0785" w:rsidRPr="002E1DDC" w:rsidRDefault="00FE0785" w:rsidP="00FE0785">
            <w:pPr>
              <w:spacing w:after="120"/>
              <w:rPr>
                <w:bCs/>
                <w:lang w:val="en-US"/>
              </w:rPr>
            </w:pPr>
            <w:r w:rsidRPr="002E1DDC">
              <w:rPr>
                <w:bCs/>
                <w:lang w:val="en-US"/>
              </w:rPr>
              <w:t xml:space="preserve">Workshop schedule, presentations and handouts (in English) are to be sent to e-mail address </w:t>
            </w:r>
            <w:hyperlink r:id="rId15" w:history="1">
              <w:r w:rsidRPr="002E1DDC">
                <w:rPr>
                  <w:rStyle w:val="Hyperlink"/>
                  <w:bCs/>
                  <w:lang w:val="en-US"/>
                </w:rPr>
                <w:t>inese.jokste@ievp.gov.lv</w:t>
              </w:r>
            </w:hyperlink>
          </w:p>
        </w:tc>
      </w:tr>
      <w:tr w:rsidR="00FE0785" w:rsidRPr="002E1DDC" w14:paraId="758291AB" w14:textId="77777777" w:rsidTr="002E1DD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7EB83" w14:textId="77777777" w:rsidR="00FE0785" w:rsidRPr="002E1DDC" w:rsidRDefault="00FE0785" w:rsidP="00FE0785">
            <w:pPr>
              <w:rPr>
                <w:b/>
                <w:lang w:val="en-US"/>
              </w:rPr>
            </w:pPr>
            <w:proofErr w:type="spellStart"/>
            <w:r w:rsidRPr="002E1DDC">
              <w:rPr>
                <w:b/>
                <w:lang w:val="en-US"/>
              </w:rPr>
              <w:t>Apliecinājums</w:t>
            </w:r>
            <w:proofErr w:type="spellEnd"/>
            <w:r w:rsidRPr="002E1DDC">
              <w:rPr>
                <w:b/>
                <w:lang w:val="en-US"/>
              </w:rPr>
              <w:t xml:space="preserve"> par </w:t>
            </w:r>
            <w:proofErr w:type="spellStart"/>
            <w:r w:rsidRPr="002E1DDC">
              <w:rPr>
                <w:b/>
                <w:lang w:val="en-US"/>
              </w:rPr>
              <w:t>dalību</w:t>
            </w:r>
            <w:proofErr w:type="spellEnd"/>
            <w:r w:rsidRPr="002E1DDC">
              <w:rPr>
                <w:b/>
                <w:lang w:val="en-US"/>
              </w:rPr>
              <w:t xml:space="preserve"> </w:t>
            </w:r>
            <w:proofErr w:type="spellStart"/>
            <w:r w:rsidRPr="002E1DDC">
              <w:rPr>
                <w:b/>
                <w:lang w:val="en-US"/>
              </w:rPr>
              <w:t>mācībās</w:t>
            </w:r>
            <w:proofErr w:type="spellEnd"/>
            <w:r w:rsidRPr="002E1DDC">
              <w:rPr>
                <w:b/>
                <w:lang w:val="en-US"/>
              </w:rPr>
              <w:t xml:space="preserve"> </w:t>
            </w:r>
          </w:p>
          <w:p w14:paraId="6FF2E1C5" w14:textId="77777777" w:rsidR="00FE0785" w:rsidRPr="002E1DDC" w:rsidRDefault="00FE0785" w:rsidP="00FE0785">
            <w:pPr>
              <w:rPr>
                <w:b/>
                <w:lang w:val="en-US"/>
              </w:rPr>
            </w:pPr>
          </w:p>
          <w:p w14:paraId="53CC32F5" w14:textId="77777777" w:rsidR="00FE0785" w:rsidRPr="002E1DDC" w:rsidRDefault="00FE0785" w:rsidP="00FE0785">
            <w:pPr>
              <w:rPr>
                <w:b/>
                <w:lang w:val="en-US"/>
              </w:rPr>
            </w:pPr>
            <w:r w:rsidRPr="002E1DDC">
              <w:rPr>
                <w:b/>
                <w:lang w:val="en-US"/>
              </w:rPr>
              <w:t>Certification of attendance</w:t>
            </w:r>
          </w:p>
          <w:p w14:paraId="5BCBCC86" w14:textId="77777777" w:rsidR="00FE0785" w:rsidRPr="002E1DDC" w:rsidRDefault="00FE0785" w:rsidP="00FE0785">
            <w:pPr>
              <w:rPr>
                <w:b/>
                <w:lang w:val="en-US"/>
              </w:rPr>
            </w:pPr>
          </w:p>
        </w:tc>
        <w:tc>
          <w:tcPr>
            <w:tcW w:w="4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2239F" w14:textId="77777777" w:rsidR="00FE0785" w:rsidRPr="002E1DDC" w:rsidRDefault="00FE0785" w:rsidP="00FE0785">
            <w:pPr>
              <w:spacing w:line="251" w:lineRule="auto"/>
              <w:rPr>
                <w:bCs/>
                <w:color w:val="FF0000"/>
                <w:lang w:val="en-US"/>
              </w:rPr>
            </w:pPr>
            <w:proofErr w:type="spellStart"/>
            <w:r w:rsidRPr="002E1DDC">
              <w:rPr>
                <w:bCs/>
                <w:lang w:val="en-US"/>
              </w:rPr>
              <w:t>Apliecinājumu</w:t>
            </w:r>
            <w:proofErr w:type="spellEnd"/>
            <w:r w:rsidRPr="002E1DDC">
              <w:rPr>
                <w:bCs/>
                <w:lang w:val="en-US"/>
              </w:rPr>
              <w:t xml:space="preserve"> par </w:t>
            </w:r>
            <w:proofErr w:type="spellStart"/>
            <w:r w:rsidRPr="002E1DDC">
              <w:rPr>
                <w:bCs/>
                <w:lang w:val="en-US"/>
              </w:rPr>
              <w:t>dalību</w:t>
            </w:r>
            <w:proofErr w:type="spellEnd"/>
            <w:r w:rsidRPr="002E1DDC">
              <w:rPr>
                <w:bCs/>
                <w:lang w:val="en-US"/>
              </w:rPr>
              <w:t xml:space="preserve"> </w:t>
            </w:r>
            <w:proofErr w:type="spellStart"/>
            <w:r w:rsidRPr="002E1DDC">
              <w:rPr>
                <w:bCs/>
                <w:lang w:val="en-US"/>
              </w:rPr>
              <w:t>mācībās</w:t>
            </w:r>
            <w:proofErr w:type="spellEnd"/>
            <w:r w:rsidRPr="002E1DDC">
              <w:rPr>
                <w:bCs/>
                <w:lang w:val="en-US"/>
              </w:rPr>
              <w:t xml:space="preserve"> </w:t>
            </w:r>
            <w:proofErr w:type="spellStart"/>
            <w:r w:rsidRPr="002E1DDC">
              <w:rPr>
                <w:bCs/>
                <w:lang w:val="en-US"/>
              </w:rPr>
              <w:t>latviešu</w:t>
            </w:r>
            <w:proofErr w:type="spellEnd"/>
            <w:r w:rsidRPr="002E1DDC">
              <w:rPr>
                <w:bCs/>
                <w:lang w:val="en-US"/>
              </w:rPr>
              <w:t xml:space="preserve"> </w:t>
            </w:r>
            <w:proofErr w:type="spellStart"/>
            <w:r w:rsidRPr="002E1DDC">
              <w:rPr>
                <w:bCs/>
                <w:lang w:val="en-US"/>
              </w:rPr>
              <w:t>valodā</w:t>
            </w:r>
            <w:proofErr w:type="spellEnd"/>
            <w:r w:rsidRPr="002E1DDC">
              <w:rPr>
                <w:bCs/>
                <w:lang w:val="en-US"/>
              </w:rPr>
              <w:t xml:space="preserve"> </w:t>
            </w:r>
            <w:proofErr w:type="spellStart"/>
            <w:r w:rsidRPr="002E1DDC">
              <w:rPr>
                <w:bCs/>
                <w:lang w:val="en-US"/>
              </w:rPr>
              <w:t>sagatavo</w:t>
            </w:r>
            <w:proofErr w:type="spellEnd"/>
            <w:r w:rsidRPr="002E1DDC">
              <w:rPr>
                <w:bCs/>
                <w:lang w:val="en-US"/>
              </w:rPr>
              <w:t xml:space="preserve"> un </w:t>
            </w:r>
            <w:proofErr w:type="spellStart"/>
            <w:r w:rsidRPr="002E1DDC">
              <w:rPr>
                <w:bCs/>
                <w:lang w:val="en-US"/>
              </w:rPr>
              <w:t>izsniedz</w:t>
            </w:r>
            <w:proofErr w:type="spellEnd"/>
            <w:r w:rsidRPr="002E1DDC">
              <w:rPr>
                <w:bCs/>
                <w:lang w:val="en-US"/>
              </w:rPr>
              <w:t xml:space="preserve"> </w:t>
            </w:r>
            <w:proofErr w:type="spellStart"/>
            <w:r w:rsidRPr="002E1DDC">
              <w:rPr>
                <w:bCs/>
                <w:lang w:val="en-US"/>
              </w:rPr>
              <w:t>Pasūtītājs</w:t>
            </w:r>
            <w:proofErr w:type="spellEnd"/>
            <w:r w:rsidRPr="002E1DDC">
              <w:rPr>
                <w:bCs/>
                <w:lang w:val="en-US"/>
              </w:rPr>
              <w:t xml:space="preserve">, to </w:t>
            </w:r>
            <w:proofErr w:type="spellStart"/>
            <w:r w:rsidRPr="002E1DDC">
              <w:rPr>
                <w:bCs/>
                <w:lang w:val="en-US"/>
              </w:rPr>
              <w:t>paraksta</w:t>
            </w:r>
            <w:proofErr w:type="spellEnd"/>
            <w:r w:rsidRPr="002E1DDC">
              <w:rPr>
                <w:bCs/>
                <w:lang w:val="en-US"/>
              </w:rPr>
              <w:t xml:space="preserve"> </w:t>
            </w:r>
            <w:proofErr w:type="spellStart"/>
            <w:r w:rsidRPr="002E1DDC">
              <w:rPr>
                <w:bCs/>
                <w:lang w:val="en-US"/>
              </w:rPr>
              <w:t>semināra</w:t>
            </w:r>
            <w:proofErr w:type="spellEnd"/>
            <w:r w:rsidRPr="002E1DDC">
              <w:rPr>
                <w:bCs/>
                <w:lang w:val="en-US"/>
              </w:rPr>
              <w:t xml:space="preserve"> </w:t>
            </w:r>
            <w:proofErr w:type="spellStart"/>
            <w:r w:rsidRPr="002E1DDC">
              <w:rPr>
                <w:bCs/>
                <w:lang w:val="en-US"/>
              </w:rPr>
              <w:t>vadītāji</w:t>
            </w:r>
            <w:proofErr w:type="spellEnd"/>
            <w:r w:rsidRPr="002E1DDC">
              <w:rPr>
                <w:bCs/>
                <w:lang w:val="en-US"/>
              </w:rPr>
              <w:t xml:space="preserve">. </w:t>
            </w:r>
          </w:p>
        </w:tc>
        <w:tc>
          <w:tcPr>
            <w:tcW w:w="2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D56AB" w14:textId="77777777" w:rsidR="00FE0785" w:rsidRPr="002E1DDC" w:rsidRDefault="00FE0785" w:rsidP="00FE0785">
            <w:pPr>
              <w:spacing w:after="120"/>
              <w:jc w:val="both"/>
              <w:rPr>
                <w:bCs/>
                <w:lang w:val="en-US"/>
              </w:rPr>
            </w:pPr>
            <w:r w:rsidRPr="002E1DDC">
              <w:rPr>
                <w:bCs/>
                <w:lang w:val="en-US"/>
              </w:rPr>
              <w:t>Certification of attendance is prepared by Customer in Latvian and are signed by the workshop facilitators.</w:t>
            </w:r>
          </w:p>
        </w:tc>
      </w:tr>
    </w:tbl>
    <w:p w14:paraId="0B443CF9" w14:textId="5D2D3DA6" w:rsidR="00FE0785" w:rsidRPr="002E1DDC" w:rsidRDefault="00FE0785" w:rsidP="00FE0785">
      <w:pPr>
        <w:spacing w:after="160" w:line="251" w:lineRule="auto"/>
        <w:rPr>
          <w:lang w:val="en-US"/>
        </w:rPr>
      </w:pPr>
    </w:p>
    <w:p w14:paraId="53E3CBA9" w14:textId="45081FBC" w:rsidR="00FE0785" w:rsidRPr="002E1DDC" w:rsidRDefault="00FE0785" w:rsidP="00FE0785">
      <w:pPr>
        <w:rPr>
          <w:b/>
          <w:bCs/>
        </w:rPr>
      </w:pPr>
      <w:r w:rsidRPr="002E1DDC">
        <w:rPr>
          <w:b/>
          <w:bCs/>
        </w:rPr>
        <w:t>7.</w:t>
      </w:r>
      <w:r w:rsidR="002E1DDC" w:rsidRPr="002E1DDC">
        <w:rPr>
          <w:b/>
          <w:bCs/>
        </w:rPr>
        <w:t xml:space="preserve"> –</w:t>
      </w:r>
      <w:r w:rsidRPr="002E1DDC">
        <w:rPr>
          <w:b/>
          <w:bCs/>
        </w:rPr>
        <w:t xml:space="preserve"> Dalība konferencē</w:t>
      </w:r>
    </w:p>
    <w:p w14:paraId="6508FCDE" w14:textId="2AED2DB6" w:rsidR="00FE0785" w:rsidRPr="002E1DDC" w:rsidRDefault="00FE0785" w:rsidP="00FE0785">
      <w:pPr>
        <w:rPr>
          <w:b/>
          <w:bCs/>
        </w:rPr>
      </w:pPr>
      <w:r w:rsidRPr="002E1DDC">
        <w:rPr>
          <w:b/>
          <w:bCs/>
        </w:rPr>
        <w:t xml:space="preserve">7. – </w:t>
      </w:r>
      <w:proofErr w:type="spellStart"/>
      <w:r w:rsidRPr="002E1DDC">
        <w:rPr>
          <w:b/>
          <w:bCs/>
        </w:rPr>
        <w:t>Participation</w:t>
      </w:r>
      <w:proofErr w:type="spellEnd"/>
      <w:r w:rsidRPr="002E1DDC">
        <w:rPr>
          <w:b/>
          <w:bCs/>
        </w:rPr>
        <w:t xml:space="preserve"> </w:t>
      </w:r>
      <w:proofErr w:type="spellStart"/>
      <w:r w:rsidRPr="002E1DDC">
        <w:rPr>
          <w:b/>
          <w:bCs/>
        </w:rPr>
        <w:t>in</w:t>
      </w:r>
      <w:proofErr w:type="spellEnd"/>
      <w:r w:rsidRPr="002E1DDC">
        <w:rPr>
          <w:b/>
          <w:bCs/>
        </w:rPr>
        <w:t xml:space="preserve"> </w:t>
      </w:r>
      <w:proofErr w:type="spellStart"/>
      <w:r w:rsidRPr="002E1DDC">
        <w:rPr>
          <w:b/>
          <w:bCs/>
        </w:rPr>
        <w:t>conference</w:t>
      </w:r>
      <w:proofErr w:type="spellEnd"/>
    </w:p>
    <w:p w14:paraId="24D9AEC3" w14:textId="77777777" w:rsidR="00FE0785" w:rsidRPr="002E1DDC" w:rsidRDefault="00FE0785" w:rsidP="00FE0785">
      <w:r w:rsidRPr="002E1DDC">
        <w:t>Dalība starptautiskā konferencē “Personāls. Programma. Klients” 2019.gadā 18. oktobrī, ar vienu 60 minūtes garu referātu par ar VRS/VRS-SO un Vardarbības mazināšanas programmas pielietošanas praksi un vienu novadītu darba grupu ar VRS/ VRS-SO un VMP gadījumu analīzi (90 minūtes).</w:t>
      </w:r>
    </w:p>
    <w:p w14:paraId="4E1227B6" w14:textId="77777777" w:rsidR="00FE0785" w:rsidRPr="009B7AF5" w:rsidRDefault="00FE0785" w:rsidP="00FE0785"/>
    <w:p w14:paraId="4435CCBD" w14:textId="0DDE368A" w:rsidR="005D1E07" w:rsidRDefault="00FE0785" w:rsidP="002E1DDC">
      <w:pPr>
        <w:rPr>
          <w:lang w:val="en-US"/>
        </w:rPr>
      </w:pPr>
      <w:r w:rsidRPr="002E1DDC">
        <w:rPr>
          <w:lang w:val="en-US"/>
        </w:rPr>
        <w:t xml:space="preserve">Participation in the International conference “Stuff. Program. Client.” on 18th October, 2019, with one 60 minutes lecture on the VRS/VRS-SO and VRP and one 90 minutes workshop with case studies on the VRS/VSR-SO and VRP. </w:t>
      </w:r>
    </w:p>
    <w:p w14:paraId="20DEF1C0" w14:textId="77777777" w:rsidR="00B23268" w:rsidRPr="00B23268" w:rsidRDefault="00B23268" w:rsidP="002E1DDC">
      <w:pPr>
        <w:rPr>
          <w:lang w:val="en-US"/>
        </w:rPr>
      </w:pPr>
    </w:p>
    <w:p w14:paraId="2F0BE399" w14:textId="337D7EA6" w:rsidR="00F82A9E" w:rsidRPr="0066731E" w:rsidRDefault="00F82A9E" w:rsidP="00F82A9E">
      <w:pPr>
        <w:tabs>
          <w:tab w:val="left" w:pos="8647"/>
          <w:tab w:val="left" w:pos="8931"/>
        </w:tabs>
        <w:ind w:right="49"/>
        <w:jc w:val="right"/>
        <w:rPr>
          <w:color w:val="000000" w:themeColor="text1"/>
        </w:rPr>
      </w:pPr>
      <w:r w:rsidRPr="0066731E">
        <w:rPr>
          <w:color w:val="000000" w:themeColor="text1"/>
        </w:rPr>
        <w:lastRenderedPageBreak/>
        <w:t>2019. gada </w:t>
      </w:r>
      <w:r w:rsidR="009F23B9" w:rsidRPr="00562634">
        <w:rPr>
          <w:color w:val="000000" w:themeColor="text1"/>
          <w:lang w:val="en-US"/>
        </w:rPr>
        <w:t>24</w:t>
      </w:r>
      <w:r w:rsidRPr="0066731E">
        <w:rPr>
          <w:color w:val="000000" w:themeColor="text1"/>
        </w:rPr>
        <w:t>. septembra</w:t>
      </w:r>
    </w:p>
    <w:p w14:paraId="76272A7D" w14:textId="77777777" w:rsidR="00F82A9E" w:rsidRPr="0066731E" w:rsidRDefault="00F82A9E" w:rsidP="00F82A9E">
      <w:pPr>
        <w:ind w:right="49"/>
        <w:jc w:val="right"/>
        <w:rPr>
          <w:color w:val="000000" w:themeColor="text1"/>
        </w:rPr>
      </w:pPr>
      <w:r w:rsidRPr="0066731E">
        <w:rPr>
          <w:color w:val="000000" w:themeColor="text1"/>
        </w:rPr>
        <w:t>Uzaicinājuma Nr. 2019/112/ESF</w:t>
      </w:r>
    </w:p>
    <w:p w14:paraId="5795E94E" w14:textId="636E7DC6" w:rsidR="00F82A9E" w:rsidRPr="0066731E" w:rsidRDefault="00F82A9E" w:rsidP="00F82A9E">
      <w:pPr>
        <w:tabs>
          <w:tab w:val="left" w:pos="8647"/>
          <w:tab w:val="left" w:pos="8931"/>
        </w:tabs>
        <w:ind w:right="49"/>
        <w:jc w:val="right"/>
        <w:rPr>
          <w:color w:val="000000" w:themeColor="text1"/>
        </w:rPr>
      </w:pPr>
      <w:r w:rsidRPr="0066731E">
        <w:rPr>
          <w:color w:val="000000" w:themeColor="text1"/>
        </w:rPr>
        <w:t>2. pielikums</w:t>
      </w:r>
    </w:p>
    <w:p w14:paraId="23641869" w14:textId="77777777" w:rsidR="005A2BC1" w:rsidRPr="0066731E" w:rsidRDefault="005A2BC1" w:rsidP="005A2BC1">
      <w:pPr>
        <w:spacing w:before="120" w:after="120"/>
        <w:jc w:val="center"/>
        <w:rPr>
          <w:color w:val="000000" w:themeColor="text1"/>
        </w:rPr>
      </w:pPr>
      <w:r w:rsidRPr="0066731E">
        <w:rPr>
          <w:color w:val="000000" w:themeColor="text1"/>
        </w:rPr>
        <w:t>FINANŠU PIEDĀVĀJUMS</w:t>
      </w:r>
    </w:p>
    <w:p w14:paraId="1C7E03F6" w14:textId="77777777" w:rsidR="005044C4" w:rsidRPr="005657E0" w:rsidRDefault="005044C4" w:rsidP="005044C4">
      <w:pPr>
        <w:tabs>
          <w:tab w:val="left" w:pos="8647"/>
          <w:tab w:val="left" w:pos="8931"/>
        </w:tabs>
        <w:ind w:right="49"/>
        <w:jc w:val="both"/>
      </w:pPr>
    </w:p>
    <w:p w14:paraId="5209437E" w14:textId="55ACADAF" w:rsidR="005A2BC1" w:rsidRPr="005657E0" w:rsidRDefault="005A2BC1" w:rsidP="005657E0">
      <w:pPr>
        <w:ind w:right="-1"/>
        <w:jc w:val="both"/>
      </w:pPr>
      <w:r w:rsidRPr="005657E0">
        <w:t xml:space="preserve">Saskaņā ar Ieslodzījuma vietu pārvaldes sarunu procedūras </w:t>
      </w:r>
      <w:r w:rsidR="005657E0" w:rsidRPr="005657E0">
        <w:t xml:space="preserve"> “Personāla sagatavošana darbam ar VRS/VRS-SO instrumentiem un Vardarbības mazināšanas programmu” </w:t>
      </w:r>
      <w:r w:rsidRPr="005657E0">
        <w:t xml:space="preserve">(iepirkuma identifikācijas numurs </w:t>
      </w:r>
      <w:r w:rsidR="00D9476E" w:rsidRPr="005657E0">
        <w:t>IeVP 2019/112/ESF</w:t>
      </w:r>
      <w:r w:rsidRPr="005657E0">
        <w:t xml:space="preserve">) </w:t>
      </w:r>
      <w:r w:rsidR="00BF6611">
        <w:t>noteikumiem</w:t>
      </w:r>
      <w:r w:rsidRPr="005657E0">
        <w:t>, ________________</w:t>
      </w:r>
      <w:r w:rsidR="005044C4" w:rsidRPr="005657E0">
        <w:t>____________________________</w:t>
      </w:r>
      <w:r w:rsidRPr="005657E0">
        <w:t>_(</w:t>
      </w:r>
      <w:r w:rsidRPr="005657E0">
        <w:rPr>
          <w:i/>
        </w:rPr>
        <w:t xml:space="preserve">pretendenta nosaukums) </w:t>
      </w:r>
      <w:r w:rsidRPr="005657E0">
        <w:t xml:space="preserve">apstiprina, ka piekrīt Iepirkuma noteikumiem, un piedāvā sniegt </w:t>
      </w:r>
      <w:r w:rsidR="005044C4" w:rsidRPr="005657E0">
        <w:t>P</w:t>
      </w:r>
      <w:r w:rsidRPr="005657E0">
        <w:t>akalpojumu Pasūtītājam par šādu cenu:</w:t>
      </w:r>
    </w:p>
    <w:p w14:paraId="486F2053" w14:textId="77777777" w:rsidR="005A2BC1" w:rsidRPr="00DF2925" w:rsidRDefault="005A2BC1" w:rsidP="005A2BC1"/>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3827"/>
      </w:tblGrid>
      <w:tr w:rsidR="005A2BC1" w:rsidRPr="00DF2925" w14:paraId="15D795C7" w14:textId="77777777" w:rsidTr="00D9476E">
        <w:tc>
          <w:tcPr>
            <w:tcW w:w="5240" w:type="dxa"/>
            <w:vAlign w:val="center"/>
          </w:tcPr>
          <w:p w14:paraId="6A37EB0A" w14:textId="476C0E40" w:rsidR="005A2BC1" w:rsidRPr="00F82A9E" w:rsidRDefault="00F82A9E" w:rsidP="00D9476E">
            <w:pPr>
              <w:ind w:firstLine="720"/>
              <w:jc w:val="center"/>
              <w:rPr>
                <w:b/>
              </w:rPr>
            </w:pPr>
            <w:r>
              <w:rPr>
                <w:b/>
              </w:rPr>
              <w:t>Pakalpojums</w:t>
            </w:r>
          </w:p>
        </w:tc>
        <w:tc>
          <w:tcPr>
            <w:tcW w:w="3827" w:type="dxa"/>
            <w:vAlign w:val="center"/>
          </w:tcPr>
          <w:p w14:paraId="7E40C522" w14:textId="77777777" w:rsidR="005A2BC1" w:rsidRPr="00DF2925" w:rsidRDefault="005A2BC1" w:rsidP="00D9476E">
            <w:pPr>
              <w:jc w:val="both"/>
            </w:pPr>
            <w:r w:rsidRPr="00DF2925">
              <w:rPr>
                <w:b/>
              </w:rPr>
              <w:t>Līgumcena*,</w:t>
            </w:r>
            <w:r w:rsidRPr="00DF2925">
              <w:t xml:space="preserve"> EUR, bez pievienotās vērtības nodokļa (turpmāk – PVN)</w:t>
            </w:r>
          </w:p>
        </w:tc>
      </w:tr>
      <w:tr w:rsidR="005A2BC1" w:rsidRPr="00DF2925" w14:paraId="2F782FBC" w14:textId="77777777" w:rsidTr="00D9476E">
        <w:tc>
          <w:tcPr>
            <w:tcW w:w="5240" w:type="dxa"/>
            <w:vAlign w:val="center"/>
          </w:tcPr>
          <w:p w14:paraId="0A99A07A" w14:textId="32EC37B5" w:rsidR="005A2BC1" w:rsidRPr="00DF2925" w:rsidRDefault="00F82A9E" w:rsidP="005044C4">
            <w:r w:rsidRPr="005657E0">
              <w:t>Personāla sagatavošana darbam ar VRS/VRS-SO instrumentiem un Vardarbības mazināšanas programmu</w:t>
            </w:r>
          </w:p>
        </w:tc>
        <w:tc>
          <w:tcPr>
            <w:tcW w:w="3827" w:type="dxa"/>
            <w:vAlign w:val="center"/>
          </w:tcPr>
          <w:p w14:paraId="42AE301A" w14:textId="77777777" w:rsidR="005A2BC1" w:rsidRPr="00DF2925" w:rsidRDefault="005A2BC1" w:rsidP="00D9476E">
            <w:pPr>
              <w:ind w:firstLine="720"/>
              <w:rPr>
                <w:bCs/>
              </w:rPr>
            </w:pPr>
          </w:p>
        </w:tc>
      </w:tr>
    </w:tbl>
    <w:p w14:paraId="4188A690" w14:textId="77777777" w:rsidR="005044C4" w:rsidRDefault="005044C4" w:rsidP="005A2BC1">
      <w:pPr>
        <w:jc w:val="both"/>
        <w:rPr>
          <w:i/>
        </w:rPr>
      </w:pPr>
    </w:p>
    <w:p w14:paraId="30CC146B" w14:textId="7AD34A61" w:rsidR="005A2BC1" w:rsidRDefault="005A2BC1" w:rsidP="005A2BC1">
      <w:pPr>
        <w:jc w:val="both"/>
      </w:pPr>
      <w:r w:rsidRPr="00DF2925">
        <w:rPr>
          <w:i/>
        </w:rPr>
        <w:t>*</w:t>
      </w:r>
      <w:r w:rsidRPr="00DF2925">
        <w:t>Līgumcenā ir iekļauti visi nodokļi, izņemot PVN un izdevumi, tajā skaitā transporta pakalpojumi, piegādes, muitas u.c. izmaksas</w:t>
      </w:r>
      <w:r w:rsidR="000A2912">
        <w:t xml:space="preserve"> (</w:t>
      </w:r>
      <w:r w:rsidR="00AA414C">
        <w:t xml:space="preserve">Kandidāta </w:t>
      </w:r>
      <w:r w:rsidR="000A2912">
        <w:t xml:space="preserve">personāla </w:t>
      </w:r>
      <w:r w:rsidR="00AA414C">
        <w:t xml:space="preserve">izmitināšanas </w:t>
      </w:r>
      <w:r w:rsidR="000A2912">
        <w:t xml:space="preserve">izdevumi, </w:t>
      </w:r>
      <w:r w:rsidR="00AA414C">
        <w:t>transfēri</w:t>
      </w:r>
      <w:r w:rsidR="000A2912">
        <w:t xml:space="preserve"> no / un </w:t>
      </w:r>
      <w:r w:rsidR="00AA414C">
        <w:t>lidostām</w:t>
      </w:r>
      <w:r w:rsidR="000A2912">
        <w:t>, lidojumu izmaksas un tml.)</w:t>
      </w:r>
      <w:r w:rsidRPr="00DF2925">
        <w:t>, tajā skaitā saistīti ar Tehniskajā specifikācijā nenorādītu un neparedzētu darbu izpildi, kas tehnoloģiski saistīti ar iepirkuma priekšmetu īstenošanu noteiktajā termiņā un vietā).</w:t>
      </w:r>
    </w:p>
    <w:p w14:paraId="005905BC" w14:textId="77777777" w:rsidR="005044C4" w:rsidRPr="00DF2925" w:rsidRDefault="005044C4" w:rsidP="005A2BC1">
      <w:pPr>
        <w:jc w:val="both"/>
      </w:pPr>
    </w:p>
    <w:tbl>
      <w:tblPr>
        <w:tblW w:w="4947" w:type="pct"/>
        <w:tblInd w:w="108" w:type="dxa"/>
        <w:tblLook w:val="04A0" w:firstRow="1" w:lastRow="0" w:firstColumn="1" w:lastColumn="0" w:noHBand="0" w:noVBand="1"/>
      </w:tblPr>
      <w:tblGrid>
        <w:gridCol w:w="4703"/>
        <w:gridCol w:w="4262"/>
      </w:tblGrid>
      <w:tr w:rsidR="005A2BC1" w:rsidRPr="00DF2925" w14:paraId="49DE5482" w14:textId="77777777" w:rsidTr="00D9476E">
        <w:trPr>
          <w:trHeight w:val="384"/>
        </w:trPr>
        <w:tc>
          <w:tcPr>
            <w:tcW w:w="2623" w:type="pct"/>
            <w:tcBorders>
              <w:top w:val="single" w:sz="4" w:space="0" w:color="auto"/>
              <w:left w:val="single" w:sz="4" w:space="0" w:color="auto"/>
              <w:bottom w:val="single" w:sz="4" w:space="0" w:color="auto"/>
              <w:right w:val="single" w:sz="4" w:space="0" w:color="auto"/>
            </w:tcBorders>
            <w:shd w:val="clear" w:color="auto" w:fill="auto"/>
            <w:vAlign w:val="center"/>
          </w:tcPr>
          <w:p w14:paraId="20380D89" w14:textId="77777777" w:rsidR="005A2BC1" w:rsidRPr="00DF2925" w:rsidRDefault="005A2BC1" w:rsidP="00D9476E">
            <w:pPr>
              <w:rPr>
                <w:rFonts w:eastAsia="Calibri"/>
                <w:b/>
                <w:color w:val="000000"/>
                <w:lang w:eastAsia="lv-LV"/>
              </w:rPr>
            </w:pPr>
            <w:r w:rsidRPr="00DF2925">
              <w:rPr>
                <w:rFonts w:eastAsia="Calibri"/>
                <w:b/>
                <w:color w:val="000000"/>
                <w:lang w:eastAsia="lv-LV"/>
              </w:rPr>
              <w:t>Pretendenta nosaukums, reģistrācijas Nr.:</w:t>
            </w:r>
          </w:p>
        </w:tc>
        <w:tc>
          <w:tcPr>
            <w:tcW w:w="2377" w:type="pct"/>
            <w:tcBorders>
              <w:top w:val="single" w:sz="4" w:space="0" w:color="auto"/>
              <w:left w:val="single" w:sz="4" w:space="0" w:color="auto"/>
              <w:bottom w:val="single" w:sz="4" w:space="0" w:color="auto"/>
              <w:right w:val="single" w:sz="4" w:space="0" w:color="auto"/>
            </w:tcBorders>
            <w:vAlign w:val="center"/>
          </w:tcPr>
          <w:p w14:paraId="216C113F" w14:textId="77777777" w:rsidR="005A2BC1" w:rsidRPr="00DF2925" w:rsidRDefault="005A2BC1" w:rsidP="00D9476E">
            <w:pPr>
              <w:rPr>
                <w:rFonts w:eastAsia="Calibri"/>
                <w:color w:val="000000"/>
                <w:lang w:eastAsia="lv-LV"/>
              </w:rPr>
            </w:pPr>
          </w:p>
        </w:tc>
      </w:tr>
      <w:tr w:rsidR="005A2BC1" w:rsidRPr="00DF2925" w14:paraId="6D41A301" w14:textId="77777777" w:rsidTr="00D9476E">
        <w:trPr>
          <w:trHeight w:val="600"/>
        </w:trPr>
        <w:tc>
          <w:tcPr>
            <w:tcW w:w="26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5CE906" w14:textId="77777777" w:rsidR="005A2BC1" w:rsidRPr="00DF2925" w:rsidRDefault="005A2BC1" w:rsidP="00D9476E">
            <w:pPr>
              <w:rPr>
                <w:rFonts w:eastAsia="Calibri"/>
                <w:color w:val="000000"/>
                <w:lang w:eastAsia="lv-LV"/>
              </w:rPr>
            </w:pPr>
            <w:r w:rsidRPr="00DF2925">
              <w:rPr>
                <w:rFonts w:eastAsia="Calibri"/>
                <w:b/>
                <w:color w:val="000000"/>
                <w:lang w:eastAsia="lv-LV"/>
              </w:rPr>
              <w:t xml:space="preserve">Pretendenta juridiskā adrese </w:t>
            </w:r>
            <w:r w:rsidRPr="00DF2925">
              <w:rPr>
                <w:rFonts w:eastAsia="Calibri"/>
                <w:i/>
                <w:color w:val="000000"/>
                <w:lang w:eastAsia="lv-LV"/>
              </w:rPr>
              <w:t>(ja faktiskā adrese atšķiras, jānorāda arī tā)</w:t>
            </w:r>
            <w:r w:rsidRPr="00DF2925">
              <w:rPr>
                <w:rFonts w:eastAsia="Calibri"/>
                <w:color w:val="000000"/>
                <w:lang w:eastAsia="lv-LV"/>
              </w:rPr>
              <w:t xml:space="preserve">: </w:t>
            </w:r>
          </w:p>
        </w:tc>
        <w:tc>
          <w:tcPr>
            <w:tcW w:w="2377" w:type="pct"/>
            <w:tcBorders>
              <w:top w:val="single" w:sz="4" w:space="0" w:color="auto"/>
              <w:left w:val="single" w:sz="4" w:space="0" w:color="auto"/>
              <w:bottom w:val="single" w:sz="4" w:space="0" w:color="auto"/>
              <w:right w:val="single" w:sz="4" w:space="0" w:color="auto"/>
            </w:tcBorders>
            <w:vAlign w:val="center"/>
          </w:tcPr>
          <w:p w14:paraId="1464774E" w14:textId="77777777" w:rsidR="005A2BC1" w:rsidRPr="00DF2925" w:rsidRDefault="005A2BC1" w:rsidP="00D9476E">
            <w:pPr>
              <w:rPr>
                <w:rFonts w:eastAsia="Calibri"/>
                <w:color w:val="000000"/>
                <w:lang w:eastAsia="lv-LV"/>
              </w:rPr>
            </w:pPr>
          </w:p>
        </w:tc>
      </w:tr>
      <w:tr w:rsidR="005A2BC1" w:rsidRPr="00DF2925" w14:paraId="3D30F837" w14:textId="77777777" w:rsidTr="00D9476E">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14:paraId="0A175BFF" w14:textId="77777777" w:rsidR="005A2BC1" w:rsidRPr="00DF2925" w:rsidRDefault="005A2BC1" w:rsidP="00D9476E">
            <w:pPr>
              <w:rPr>
                <w:rFonts w:eastAsia="Calibri"/>
                <w:color w:val="000000"/>
                <w:lang w:eastAsia="lv-LV"/>
              </w:rPr>
            </w:pPr>
            <w:r w:rsidRPr="00DF2925">
              <w:rPr>
                <w:rFonts w:eastAsia="Calibri"/>
                <w:color w:val="000000"/>
                <w:lang w:eastAsia="lv-LV"/>
              </w:rPr>
              <w:t> </w:t>
            </w:r>
          </w:p>
        </w:tc>
      </w:tr>
      <w:tr w:rsidR="005A2BC1" w:rsidRPr="00DF2925" w14:paraId="5213FEBC"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1AAF20C3" w14:textId="77777777" w:rsidR="005A2BC1" w:rsidRPr="00DF2925" w:rsidRDefault="005A2BC1" w:rsidP="00D9476E">
            <w:pPr>
              <w:rPr>
                <w:rFonts w:eastAsia="Calibri"/>
                <w:color w:val="000000"/>
                <w:lang w:eastAsia="lv-LV"/>
              </w:rPr>
            </w:pPr>
            <w:r w:rsidRPr="00DF2925">
              <w:rPr>
                <w:rFonts w:eastAsia="Calibri"/>
                <w:color w:val="000000"/>
                <w:lang w:eastAsia="lv-LV"/>
              </w:rPr>
              <w:t>Tālruņa un faksa numurs:</w:t>
            </w:r>
          </w:p>
        </w:tc>
        <w:tc>
          <w:tcPr>
            <w:tcW w:w="2377" w:type="pct"/>
            <w:tcBorders>
              <w:top w:val="nil"/>
              <w:left w:val="single" w:sz="4" w:space="0" w:color="auto"/>
              <w:bottom w:val="single" w:sz="4" w:space="0" w:color="auto"/>
              <w:right w:val="single" w:sz="4" w:space="0" w:color="auto"/>
            </w:tcBorders>
            <w:vAlign w:val="center"/>
          </w:tcPr>
          <w:p w14:paraId="4B8896F4" w14:textId="77777777" w:rsidR="005A2BC1" w:rsidRPr="00DF2925" w:rsidRDefault="005A2BC1" w:rsidP="00D9476E">
            <w:pPr>
              <w:rPr>
                <w:rFonts w:eastAsia="Calibri"/>
                <w:color w:val="000000"/>
                <w:lang w:eastAsia="lv-LV"/>
              </w:rPr>
            </w:pPr>
          </w:p>
        </w:tc>
      </w:tr>
      <w:tr w:rsidR="005A2BC1" w:rsidRPr="00DF2925" w14:paraId="331AEA3A"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642041F2" w14:textId="77777777" w:rsidR="005A2BC1" w:rsidRPr="00DF2925" w:rsidRDefault="005A2BC1" w:rsidP="00D9476E">
            <w:pPr>
              <w:rPr>
                <w:rFonts w:eastAsia="Calibri"/>
                <w:color w:val="000000"/>
                <w:lang w:eastAsia="lv-LV"/>
              </w:rPr>
            </w:pPr>
            <w:r w:rsidRPr="00DF2925">
              <w:rPr>
                <w:rFonts w:eastAsia="Calibri"/>
                <w:color w:val="000000"/>
                <w:lang w:eastAsia="lv-LV"/>
              </w:rPr>
              <w:t>Kontaktpersona par izteikto piedāvājumu:</w:t>
            </w:r>
          </w:p>
        </w:tc>
        <w:tc>
          <w:tcPr>
            <w:tcW w:w="2377" w:type="pct"/>
            <w:tcBorders>
              <w:top w:val="nil"/>
              <w:left w:val="single" w:sz="4" w:space="0" w:color="auto"/>
              <w:bottom w:val="single" w:sz="4" w:space="0" w:color="auto"/>
              <w:right w:val="single" w:sz="4" w:space="0" w:color="auto"/>
            </w:tcBorders>
            <w:vAlign w:val="center"/>
          </w:tcPr>
          <w:p w14:paraId="448EBDFA" w14:textId="77777777" w:rsidR="005A2BC1" w:rsidRPr="00DF2925" w:rsidRDefault="005A2BC1" w:rsidP="00D9476E">
            <w:pPr>
              <w:rPr>
                <w:rFonts w:eastAsia="Calibri"/>
                <w:color w:val="000000"/>
                <w:lang w:eastAsia="lv-LV"/>
              </w:rPr>
            </w:pPr>
          </w:p>
        </w:tc>
      </w:tr>
      <w:tr w:rsidR="005A2BC1" w:rsidRPr="00DF2925" w14:paraId="73A29A21"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2A9874B6" w14:textId="77777777" w:rsidR="005A2BC1" w:rsidRPr="00DF2925" w:rsidRDefault="005A2BC1" w:rsidP="00D9476E">
            <w:pPr>
              <w:rPr>
                <w:rFonts w:eastAsia="Calibri"/>
                <w:color w:val="000000"/>
                <w:lang w:eastAsia="lv-LV"/>
              </w:rPr>
            </w:pPr>
            <w:r w:rsidRPr="00DF2925">
              <w:rPr>
                <w:rFonts w:eastAsia="Calibri"/>
                <w:color w:val="000000"/>
                <w:lang w:eastAsia="lv-LV"/>
              </w:rPr>
              <w:t>Vārds, uzvārds:</w:t>
            </w:r>
          </w:p>
        </w:tc>
        <w:tc>
          <w:tcPr>
            <w:tcW w:w="2377" w:type="pct"/>
            <w:tcBorders>
              <w:top w:val="nil"/>
              <w:left w:val="single" w:sz="4" w:space="0" w:color="auto"/>
              <w:bottom w:val="single" w:sz="4" w:space="0" w:color="auto"/>
              <w:right w:val="single" w:sz="4" w:space="0" w:color="auto"/>
            </w:tcBorders>
            <w:vAlign w:val="center"/>
          </w:tcPr>
          <w:p w14:paraId="35C22217" w14:textId="77777777" w:rsidR="005A2BC1" w:rsidRPr="00DF2925" w:rsidRDefault="005A2BC1" w:rsidP="00D9476E">
            <w:pPr>
              <w:rPr>
                <w:rFonts w:eastAsia="Calibri"/>
                <w:color w:val="000000"/>
                <w:lang w:eastAsia="lv-LV"/>
              </w:rPr>
            </w:pPr>
          </w:p>
        </w:tc>
      </w:tr>
      <w:tr w:rsidR="005A2BC1" w:rsidRPr="00DF2925" w14:paraId="6A6BF9CD"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3FFFD2A8" w14:textId="77777777" w:rsidR="005A2BC1" w:rsidRPr="00DF2925" w:rsidRDefault="005A2BC1" w:rsidP="00D9476E">
            <w:pPr>
              <w:rPr>
                <w:rFonts w:eastAsia="Calibri"/>
                <w:color w:val="000000"/>
                <w:lang w:eastAsia="lv-LV"/>
              </w:rPr>
            </w:pPr>
            <w:r w:rsidRPr="00DF2925">
              <w:rPr>
                <w:rFonts w:eastAsia="Calibri"/>
                <w:color w:val="000000"/>
                <w:lang w:eastAsia="lv-LV"/>
              </w:rPr>
              <w:t xml:space="preserve">Telefona numurs: </w:t>
            </w:r>
          </w:p>
        </w:tc>
        <w:tc>
          <w:tcPr>
            <w:tcW w:w="2377" w:type="pct"/>
            <w:tcBorders>
              <w:top w:val="nil"/>
              <w:left w:val="single" w:sz="4" w:space="0" w:color="auto"/>
              <w:bottom w:val="single" w:sz="4" w:space="0" w:color="auto"/>
              <w:right w:val="single" w:sz="4" w:space="0" w:color="auto"/>
            </w:tcBorders>
            <w:vAlign w:val="center"/>
          </w:tcPr>
          <w:p w14:paraId="54415BCF" w14:textId="77777777" w:rsidR="005A2BC1" w:rsidRPr="00DF2925" w:rsidRDefault="005A2BC1" w:rsidP="00D9476E">
            <w:pPr>
              <w:rPr>
                <w:rFonts w:eastAsia="Calibri"/>
                <w:color w:val="000000"/>
                <w:lang w:eastAsia="lv-LV"/>
              </w:rPr>
            </w:pPr>
          </w:p>
        </w:tc>
      </w:tr>
      <w:tr w:rsidR="005A2BC1" w:rsidRPr="00DF2925" w14:paraId="6C4BE1A1"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4B5B1300" w14:textId="77777777" w:rsidR="005A2BC1" w:rsidRPr="00DF2925" w:rsidRDefault="005A2BC1" w:rsidP="00D9476E">
            <w:pPr>
              <w:rPr>
                <w:rFonts w:eastAsia="Calibri"/>
                <w:color w:val="000000"/>
                <w:lang w:eastAsia="lv-LV"/>
              </w:rPr>
            </w:pPr>
            <w:r w:rsidRPr="00DF2925">
              <w:rPr>
                <w:rFonts w:eastAsia="Calibri"/>
                <w:color w:val="000000"/>
                <w:lang w:eastAsia="lv-LV"/>
              </w:rPr>
              <w:t xml:space="preserve">E-pasts: </w:t>
            </w:r>
          </w:p>
        </w:tc>
        <w:tc>
          <w:tcPr>
            <w:tcW w:w="2377" w:type="pct"/>
            <w:tcBorders>
              <w:top w:val="nil"/>
              <w:left w:val="single" w:sz="4" w:space="0" w:color="auto"/>
              <w:bottom w:val="single" w:sz="4" w:space="0" w:color="auto"/>
              <w:right w:val="single" w:sz="4" w:space="0" w:color="auto"/>
            </w:tcBorders>
            <w:vAlign w:val="center"/>
          </w:tcPr>
          <w:p w14:paraId="7FF4C58E" w14:textId="77777777" w:rsidR="005A2BC1" w:rsidRPr="00DF2925" w:rsidRDefault="005A2BC1" w:rsidP="00D9476E">
            <w:pPr>
              <w:rPr>
                <w:rFonts w:eastAsia="Calibri"/>
                <w:color w:val="000000"/>
                <w:lang w:eastAsia="lv-LV"/>
              </w:rPr>
            </w:pPr>
          </w:p>
        </w:tc>
      </w:tr>
      <w:tr w:rsidR="005A2BC1" w:rsidRPr="00DF2925" w14:paraId="4EFA893C"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361BBFDF" w14:textId="77777777" w:rsidR="005A2BC1" w:rsidRPr="00DF2925" w:rsidRDefault="005A2BC1" w:rsidP="00D9476E">
            <w:pPr>
              <w:rPr>
                <w:rFonts w:eastAsia="Calibri"/>
                <w:color w:val="000000"/>
                <w:lang w:eastAsia="lv-LV"/>
              </w:rPr>
            </w:pPr>
            <w:r w:rsidRPr="00DF2925">
              <w:rPr>
                <w:rFonts w:eastAsia="Calibri"/>
                <w:color w:val="000000"/>
                <w:lang w:eastAsia="lv-LV"/>
              </w:rPr>
              <w:t>Banka:</w:t>
            </w:r>
          </w:p>
        </w:tc>
        <w:tc>
          <w:tcPr>
            <w:tcW w:w="2377" w:type="pct"/>
            <w:tcBorders>
              <w:top w:val="nil"/>
              <w:left w:val="single" w:sz="4" w:space="0" w:color="auto"/>
              <w:bottom w:val="single" w:sz="4" w:space="0" w:color="auto"/>
              <w:right w:val="single" w:sz="4" w:space="0" w:color="auto"/>
            </w:tcBorders>
            <w:vAlign w:val="center"/>
          </w:tcPr>
          <w:p w14:paraId="619C9484" w14:textId="77777777" w:rsidR="005A2BC1" w:rsidRPr="00DF2925" w:rsidRDefault="005A2BC1" w:rsidP="00D9476E">
            <w:pPr>
              <w:rPr>
                <w:rFonts w:eastAsia="Calibri"/>
                <w:color w:val="000000"/>
                <w:lang w:eastAsia="lv-LV"/>
              </w:rPr>
            </w:pPr>
          </w:p>
        </w:tc>
      </w:tr>
      <w:tr w:rsidR="005A2BC1" w:rsidRPr="00DF2925" w14:paraId="02E900A1"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7C6F913E" w14:textId="77777777" w:rsidR="005A2BC1" w:rsidRPr="00DF2925" w:rsidRDefault="005A2BC1" w:rsidP="00D9476E">
            <w:pPr>
              <w:rPr>
                <w:rFonts w:eastAsia="Calibri"/>
                <w:color w:val="000000"/>
                <w:lang w:eastAsia="lv-LV"/>
              </w:rPr>
            </w:pPr>
            <w:r w:rsidRPr="00DF2925">
              <w:rPr>
                <w:rFonts w:eastAsia="Calibri"/>
                <w:color w:val="000000"/>
                <w:lang w:eastAsia="lv-LV"/>
              </w:rPr>
              <w:t>Kods:</w:t>
            </w:r>
          </w:p>
        </w:tc>
        <w:tc>
          <w:tcPr>
            <w:tcW w:w="2377" w:type="pct"/>
            <w:tcBorders>
              <w:top w:val="nil"/>
              <w:left w:val="single" w:sz="4" w:space="0" w:color="auto"/>
              <w:bottom w:val="single" w:sz="4" w:space="0" w:color="auto"/>
              <w:right w:val="single" w:sz="4" w:space="0" w:color="auto"/>
            </w:tcBorders>
            <w:vAlign w:val="center"/>
          </w:tcPr>
          <w:p w14:paraId="5F23FE8B" w14:textId="77777777" w:rsidR="005A2BC1" w:rsidRPr="00DF2925" w:rsidRDefault="005A2BC1" w:rsidP="00D9476E">
            <w:pPr>
              <w:rPr>
                <w:rFonts w:eastAsia="Calibri"/>
                <w:color w:val="000000"/>
                <w:lang w:eastAsia="lv-LV"/>
              </w:rPr>
            </w:pPr>
          </w:p>
        </w:tc>
      </w:tr>
      <w:tr w:rsidR="005A2BC1" w:rsidRPr="00DF2925" w14:paraId="6B62A989"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3FC9C3B4" w14:textId="77777777" w:rsidR="005A2BC1" w:rsidRPr="00DF2925" w:rsidRDefault="005A2BC1" w:rsidP="00D9476E">
            <w:pPr>
              <w:rPr>
                <w:rFonts w:eastAsia="Calibri"/>
                <w:color w:val="000000"/>
                <w:lang w:eastAsia="lv-LV"/>
              </w:rPr>
            </w:pPr>
            <w:r w:rsidRPr="00DF2925">
              <w:rPr>
                <w:rFonts w:eastAsia="Calibri"/>
                <w:color w:val="000000"/>
                <w:lang w:eastAsia="lv-LV"/>
              </w:rPr>
              <w:t>Konts:</w:t>
            </w:r>
          </w:p>
        </w:tc>
        <w:tc>
          <w:tcPr>
            <w:tcW w:w="2377" w:type="pct"/>
            <w:tcBorders>
              <w:top w:val="nil"/>
              <w:left w:val="single" w:sz="4" w:space="0" w:color="auto"/>
              <w:bottom w:val="single" w:sz="4" w:space="0" w:color="auto"/>
              <w:right w:val="single" w:sz="4" w:space="0" w:color="auto"/>
            </w:tcBorders>
            <w:vAlign w:val="center"/>
          </w:tcPr>
          <w:p w14:paraId="3A65B878" w14:textId="77777777" w:rsidR="005A2BC1" w:rsidRPr="00DF2925" w:rsidRDefault="005A2BC1" w:rsidP="00D9476E">
            <w:pPr>
              <w:rPr>
                <w:rFonts w:eastAsia="Calibri"/>
                <w:color w:val="000000"/>
                <w:lang w:eastAsia="lv-LV"/>
              </w:rPr>
            </w:pPr>
          </w:p>
        </w:tc>
      </w:tr>
      <w:tr w:rsidR="005A2BC1" w:rsidRPr="00DF2925" w14:paraId="019BCBF8" w14:textId="77777777" w:rsidTr="00D9476E">
        <w:trPr>
          <w:trHeight w:val="342"/>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430ED3B9" w14:textId="77777777" w:rsidR="005A2BC1" w:rsidRPr="00DF2925" w:rsidRDefault="005A2BC1" w:rsidP="00D9476E">
            <w:pPr>
              <w:rPr>
                <w:rFonts w:eastAsia="Calibri"/>
                <w:b/>
                <w:color w:val="000000"/>
                <w:lang w:eastAsia="lv-LV"/>
              </w:rPr>
            </w:pPr>
            <w:r w:rsidRPr="00DF2925">
              <w:rPr>
                <w:rFonts w:eastAsia="Calibri"/>
                <w:b/>
                <w:color w:val="000000"/>
                <w:lang w:eastAsia="lv-LV"/>
              </w:rPr>
              <w:t>Paraksttiesīgās personas vārds, uzvārds, statuss:</w:t>
            </w:r>
          </w:p>
        </w:tc>
        <w:tc>
          <w:tcPr>
            <w:tcW w:w="2377" w:type="pct"/>
            <w:tcBorders>
              <w:top w:val="nil"/>
              <w:left w:val="single" w:sz="4" w:space="0" w:color="auto"/>
              <w:bottom w:val="single" w:sz="4" w:space="0" w:color="auto"/>
              <w:right w:val="single" w:sz="4" w:space="0" w:color="auto"/>
            </w:tcBorders>
            <w:vAlign w:val="center"/>
          </w:tcPr>
          <w:p w14:paraId="2ADD29DD" w14:textId="77777777" w:rsidR="005A2BC1" w:rsidRPr="00DF2925" w:rsidRDefault="005A2BC1" w:rsidP="00D9476E">
            <w:pPr>
              <w:rPr>
                <w:rFonts w:eastAsia="Calibri"/>
                <w:color w:val="000000"/>
                <w:lang w:eastAsia="lv-LV"/>
              </w:rPr>
            </w:pPr>
          </w:p>
        </w:tc>
      </w:tr>
      <w:tr w:rsidR="005A2BC1" w:rsidRPr="00DF2925" w14:paraId="2159120A" w14:textId="77777777" w:rsidTr="00D9476E">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14:paraId="50ECA3E9" w14:textId="77777777" w:rsidR="005A2BC1" w:rsidRPr="00DF2925" w:rsidRDefault="005A2BC1" w:rsidP="00D9476E">
            <w:pPr>
              <w:rPr>
                <w:rFonts w:eastAsia="Calibri"/>
                <w:color w:val="000000"/>
                <w:lang w:eastAsia="lv-LV"/>
              </w:rPr>
            </w:pPr>
          </w:p>
        </w:tc>
      </w:tr>
      <w:tr w:rsidR="005A2BC1" w:rsidRPr="00DF2925" w14:paraId="61669B66" w14:textId="77777777" w:rsidTr="00D9476E">
        <w:trPr>
          <w:trHeight w:val="6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7115DA41" w14:textId="77777777" w:rsidR="005A2BC1" w:rsidRPr="00DF2925" w:rsidRDefault="005A2BC1" w:rsidP="00D9476E">
            <w:pPr>
              <w:rPr>
                <w:rFonts w:eastAsia="Calibri"/>
                <w:color w:val="000000"/>
                <w:lang w:eastAsia="lv-LV"/>
              </w:rPr>
            </w:pPr>
            <w:r w:rsidRPr="00DF2925">
              <w:rPr>
                <w:rFonts w:eastAsia="Calibri"/>
                <w:color w:val="000000"/>
                <w:lang w:eastAsia="lv-LV"/>
              </w:rPr>
              <w:t>Persona, kura būs atbildīga par līguma izpildi (tiks ierakstīta līgumā):</w:t>
            </w:r>
          </w:p>
        </w:tc>
        <w:tc>
          <w:tcPr>
            <w:tcW w:w="2377" w:type="pct"/>
            <w:tcBorders>
              <w:top w:val="nil"/>
              <w:left w:val="single" w:sz="4" w:space="0" w:color="auto"/>
              <w:bottom w:val="single" w:sz="4" w:space="0" w:color="auto"/>
              <w:right w:val="single" w:sz="4" w:space="0" w:color="auto"/>
            </w:tcBorders>
            <w:vAlign w:val="center"/>
          </w:tcPr>
          <w:p w14:paraId="6E62DA89" w14:textId="77777777" w:rsidR="005A2BC1" w:rsidRPr="00DF2925" w:rsidRDefault="005A2BC1" w:rsidP="00D9476E">
            <w:pPr>
              <w:rPr>
                <w:rFonts w:eastAsia="Calibri"/>
                <w:color w:val="000000"/>
                <w:lang w:eastAsia="lv-LV"/>
              </w:rPr>
            </w:pPr>
          </w:p>
        </w:tc>
      </w:tr>
      <w:tr w:rsidR="005A2BC1" w:rsidRPr="00DF2925" w14:paraId="1F5AFCA1"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38648BF8" w14:textId="77777777" w:rsidR="005A2BC1" w:rsidRPr="00DF2925" w:rsidRDefault="005A2BC1" w:rsidP="00D9476E">
            <w:pPr>
              <w:rPr>
                <w:rFonts w:eastAsia="Calibri"/>
                <w:color w:val="000000"/>
                <w:lang w:eastAsia="lv-LV"/>
              </w:rPr>
            </w:pPr>
            <w:r w:rsidRPr="00DF2925">
              <w:rPr>
                <w:rFonts w:eastAsia="Calibri"/>
                <w:color w:val="000000"/>
                <w:lang w:eastAsia="lv-LV"/>
              </w:rPr>
              <w:t>Vārds, uzvārds:</w:t>
            </w:r>
          </w:p>
        </w:tc>
        <w:tc>
          <w:tcPr>
            <w:tcW w:w="2377" w:type="pct"/>
            <w:tcBorders>
              <w:top w:val="nil"/>
              <w:left w:val="single" w:sz="4" w:space="0" w:color="auto"/>
              <w:bottom w:val="single" w:sz="4" w:space="0" w:color="auto"/>
              <w:right w:val="single" w:sz="4" w:space="0" w:color="auto"/>
            </w:tcBorders>
            <w:vAlign w:val="center"/>
          </w:tcPr>
          <w:p w14:paraId="045A82DD" w14:textId="77777777" w:rsidR="005A2BC1" w:rsidRPr="00DF2925" w:rsidRDefault="005A2BC1" w:rsidP="00D9476E">
            <w:pPr>
              <w:rPr>
                <w:rFonts w:eastAsia="Calibri"/>
                <w:color w:val="000000"/>
                <w:lang w:eastAsia="lv-LV"/>
              </w:rPr>
            </w:pPr>
          </w:p>
        </w:tc>
      </w:tr>
      <w:tr w:rsidR="005A2BC1" w:rsidRPr="00DF2925" w14:paraId="4FA68573"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009A63A4" w14:textId="77777777" w:rsidR="005A2BC1" w:rsidRPr="00DF2925" w:rsidRDefault="005A2BC1" w:rsidP="00D9476E">
            <w:pPr>
              <w:rPr>
                <w:rFonts w:eastAsia="Calibri"/>
                <w:color w:val="000000"/>
                <w:lang w:eastAsia="lv-LV"/>
              </w:rPr>
            </w:pPr>
            <w:r w:rsidRPr="00DF2925">
              <w:rPr>
                <w:rFonts w:eastAsia="Calibri"/>
                <w:color w:val="000000"/>
                <w:lang w:eastAsia="lv-LV"/>
              </w:rPr>
              <w:t>Ieņemamais amats:</w:t>
            </w:r>
          </w:p>
        </w:tc>
        <w:tc>
          <w:tcPr>
            <w:tcW w:w="2377" w:type="pct"/>
            <w:tcBorders>
              <w:top w:val="nil"/>
              <w:left w:val="single" w:sz="4" w:space="0" w:color="auto"/>
              <w:bottom w:val="single" w:sz="4" w:space="0" w:color="auto"/>
              <w:right w:val="single" w:sz="4" w:space="0" w:color="auto"/>
            </w:tcBorders>
            <w:vAlign w:val="center"/>
          </w:tcPr>
          <w:p w14:paraId="3DED3211" w14:textId="77777777" w:rsidR="005A2BC1" w:rsidRPr="00DF2925" w:rsidRDefault="005A2BC1" w:rsidP="00D9476E">
            <w:pPr>
              <w:rPr>
                <w:rFonts w:eastAsia="Calibri"/>
                <w:color w:val="000000"/>
                <w:lang w:eastAsia="lv-LV"/>
              </w:rPr>
            </w:pPr>
          </w:p>
        </w:tc>
      </w:tr>
      <w:tr w:rsidR="005A2BC1" w:rsidRPr="00DF2925" w14:paraId="7F4A485B"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425A78D3" w14:textId="77777777" w:rsidR="005A2BC1" w:rsidRPr="00DF2925" w:rsidRDefault="005A2BC1" w:rsidP="00D9476E">
            <w:pPr>
              <w:rPr>
                <w:rFonts w:eastAsia="Calibri"/>
                <w:color w:val="000000"/>
                <w:lang w:eastAsia="lv-LV"/>
              </w:rPr>
            </w:pPr>
            <w:r w:rsidRPr="00DF2925">
              <w:rPr>
                <w:rFonts w:eastAsia="Calibri"/>
                <w:color w:val="000000"/>
                <w:lang w:eastAsia="lv-LV"/>
              </w:rPr>
              <w:t>Tālruņa un faksa numurs:</w:t>
            </w:r>
          </w:p>
        </w:tc>
        <w:tc>
          <w:tcPr>
            <w:tcW w:w="2377" w:type="pct"/>
            <w:tcBorders>
              <w:top w:val="nil"/>
              <w:left w:val="single" w:sz="4" w:space="0" w:color="auto"/>
              <w:bottom w:val="single" w:sz="4" w:space="0" w:color="auto"/>
              <w:right w:val="single" w:sz="4" w:space="0" w:color="auto"/>
            </w:tcBorders>
            <w:vAlign w:val="center"/>
          </w:tcPr>
          <w:p w14:paraId="23DA0DA5" w14:textId="77777777" w:rsidR="005A2BC1" w:rsidRPr="00DF2925" w:rsidRDefault="005A2BC1" w:rsidP="00D9476E">
            <w:pPr>
              <w:rPr>
                <w:rFonts w:eastAsia="Calibri"/>
                <w:color w:val="000000"/>
                <w:lang w:eastAsia="lv-LV"/>
              </w:rPr>
            </w:pPr>
          </w:p>
        </w:tc>
      </w:tr>
      <w:tr w:rsidR="005A2BC1" w:rsidRPr="00DF2925" w14:paraId="44E15F6A" w14:textId="77777777" w:rsidTr="00D9476E">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14:paraId="5FC6CDF5" w14:textId="77777777" w:rsidR="005A2BC1" w:rsidRPr="00DF2925" w:rsidRDefault="005A2BC1" w:rsidP="00D9476E">
            <w:pPr>
              <w:rPr>
                <w:rFonts w:eastAsia="Calibri"/>
                <w:color w:val="000000"/>
                <w:lang w:eastAsia="lv-LV"/>
              </w:rPr>
            </w:pPr>
            <w:r w:rsidRPr="00DF2925">
              <w:rPr>
                <w:rFonts w:eastAsia="Calibri"/>
                <w:color w:val="000000"/>
                <w:lang w:eastAsia="lv-LV"/>
              </w:rPr>
              <w:t>E-pasts:</w:t>
            </w:r>
          </w:p>
        </w:tc>
        <w:tc>
          <w:tcPr>
            <w:tcW w:w="2377" w:type="pct"/>
            <w:tcBorders>
              <w:top w:val="nil"/>
              <w:left w:val="single" w:sz="4" w:space="0" w:color="auto"/>
              <w:bottom w:val="single" w:sz="4" w:space="0" w:color="auto"/>
              <w:right w:val="single" w:sz="4" w:space="0" w:color="auto"/>
            </w:tcBorders>
            <w:vAlign w:val="center"/>
          </w:tcPr>
          <w:p w14:paraId="68D8166E" w14:textId="77777777" w:rsidR="005A2BC1" w:rsidRPr="00DF2925" w:rsidRDefault="005A2BC1" w:rsidP="00D9476E">
            <w:pPr>
              <w:rPr>
                <w:rFonts w:eastAsia="Calibri"/>
                <w:color w:val="000000"/>
                <w:lang w:eastAsia="lv-LV"/>
              </w:rPr>
            </w:pPr>
          </w:p>
        </w:tc>
      </w:tr>
    </w:tbl>
    <w:p w14:paraId="15163D1A" w14:textId="77777777" w:rsidR="005A2BC1" w:rsidRPr="00DF2925" w:rsidRDefault="005A2BC1" w:rsidP="005A2BC1">
      <w:pPr>
        <w:tabs>
          <w:tab w:val="left" w:pos="8647"/>
          <w:tab w:val="left" w:pos="8931"/>
        </w:tabs>
        <w:ind w:right="49"/>
        <w:jc w:val="right"/>
      </w:pPr>
    </w:p>
    <w:p w14:paraId="1132CEE3" w14:textId="77777777" w:rsidR="005A2BC1" w:rsidRPr="00DF2925" w:rsidRDefault="005A2BC1" w:rsidP="005A2BC1">
      <w:pPr>
        <w:tabs>
          <w:tab w:val="left" w:pos="8647"/>
          <w:tab w:val="left" w:pos="8931"/>
        </w:tabs>
        <w:ind w:right="49"/>
        <w:jc w:val="right"/>
      </w:pPr>
    </w:p>
    <w:p w14:paraId="08DF03E0" w14:textId="77777777" w:rsidR="005A2BC1" w:rsidRPr="00280A83" w:rsidRDefault="005A2BC1" w:rsidP="00280A83"/>
    <w:sectPr w:rsidR="005A2BC1" w:rsidRPr="00280A83" w:rsidSect="005D3DF6">
      <w:headerReference w:type="default" r:id="rId16"/>
      <w:footerReference w:type="even" r:id="rId17"/>
      <w:footerReference w:type="default" r:id="rId18"/>
      <w:headerReference w:type="first" r:id="rId19"/>
      <w:pgSz w:w="11906" w:h="16838" w:code="9"/>
      <w:pgMar w:top="1134" w:right="1701" w:bottom="1134" w:left="1134"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E9534" w14:textId="77777777" w:rsidR="00562634" w:rsidRDefault="00562634">
      <w:r>
        <w:separator/>
      </w:r>
    </w:p>
  </w:endnote>
  <w:endnote w:type="continuationSeparator" w:id="0">
    <w:p w14:paraId="7723EC39" w14:textId="77777777" w:rsidR="00562634" w:rsidRDefault="0056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Dutch TL">
    <w:altName w:val="Times New Roman"/>
    <w:panose1 w:val="02020503060505020304"/>
    <w:charset w:val="BA"/>
    <w:family w:val="roman"/>
    <w:pitch w:val="variable"/>
    <w:sig w:usb0="800002AF" w:usb1="5000204A" w:usb2="00000000" w:usb3="00000000" w:csb0="0000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A2B7D" w14:textId="77777777" w:rsidR="00562634" w:rsidRDefault="00562634" w:rsidP="005C39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830A24" w14:textId="77777777" w:rsidR="00562634" w:rsidRDefault="005626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75C92" w14:textId="6BE2F4F5" w:rsidR="00562634" w:rsidRPr="00B1048E" w:rsidRDefault="00562634" w:rsidP="005C39FD">
    <w:pPr>
      <w:pStyle w:val="Footer"/>
      <w:framePr w:wrap="around" w:vAnchor="text" w:hAnchor="margin" w:xAlign="center" w:y="1"/>
      <w:rPr>
        <w:rStyle w:val="PageNumber"/>
        <w:sz w:val="20"/>
        <w:szCs w:val="20"/>
      </w:rPr>
    </w:pPr>
  </w:p>
  <w:p w14:paraId="28C72EE6" w14:textId="77777777" w:rsidR="00562634" w:rsidRDefault="005626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8526D" w14:textId="77777777" w:rsidR="00562634" w:rsidRDefault="00562634">
      <w:r>
        <w:separator/>
      </w:r>
    </w:p>
  </w:footnote>
  <w:footnote w:type="continuationSeparator" w:id="0">
    <w:p w14:paraId="25A2FFE6" w14:textId="77777777" w:rsidR="00562634" w:rsidRDefault="00562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0429331"/>
      <w:docPartObj>
        <w:docPartGallery w:val="Page Numbers (Top of Page)"/>
        <w:docPartUnique/>
      </w:docPartObj>
    </w:sdtPr>
    <w:sdtEndPr>
      <w:rPr>
        <w:noProof/>
      </w:rPr>
    </w:sdtEndPr>
    <w:sdtContent>
      <w:p w14:paraId="41FAF693" w14:textId="414FFC09" w:rsidR="00562634" w:rsidRDefault="0056263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53F1B8A" w14:textId="77777777" w:rsidR="00562634" w:rsidRDefault="005626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93293" w14:textId="77777777" w:rsidR="00562634" w:rsidRDefault="00562634" w:rsidP="00A67B05">
    <w:pPr>
      <w:pStyle w:val="Header"/>
      <w:jc w:val="center"/>
    </w:pPr>
    <w:r>
      <w:rPr>
        <w:rFonts w:ascii="Times New Roman" w:hAnsi="Times New Roman"/>
        <w:noProof/>
        <w:szCs w:val="24"/>
        <w:lang w:eastAsia="lv-LV"/>
      </w:rPr>
      <w:drawing>
        <wp:inline distT="0" distB="0" distL="0" distR="0" wp14:anchorId="7ED31AF6" wp14:editId="03BE42B0">
          <wp:extent cx="4152900" cy="699570"/>
          <wp:effectExtent l="0" t="0" r="0" b="5715"/>
          <wp:docPr id="1"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p w14:paraId="0D561FA0" w14:textId="77777777" w:rsidR="00562634" w:rsidRDefault="005626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83C60"/>
    <w:multiLevelType w:val="hybridMultilevel"/>
    <w:tmpl w:val="90128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10A27"/>
    <w:multiLevelType w:val="multilevel"/>
    <w:tmpl w:val="5582D2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961EA7"/>
    <w:multiLevelType w:val="hybridMultilevel"/>
    <w:tmpl w:val="1D48AFA0"/>
    <w:lvl w:ilvl="0" w:tplc="105883F0">
      <w:start w:val="1"/>
      <w:numFmt w:val="decimal"/>
      <w:lvlText w:val="%1."/>
      <w:lvlJc w:val="left"/>
      <w:pPr>
        <w:ind w:left="360" w:hanging="360"/>
      </w:pPr>
      <w:rPr>
        <w:rFonts w:hint="default"/>
        <w:color w:val="auto"/>
      </w:rPr>
    </w:lvl>
    <w:lvl w:ilvl="1" w:tplc="04260005">
      <w:start w:val="1"/>
      <w:numFmt w:val="bullet"/>
      <w:lvlText w:val=""/>
      <w:lvlJc w:val="left"/>
      <w:pPr>
        <w:ind w:left="1080" w:hanging="360"/>
      </w:pPr>
      <w:rPr>
        <w:rFonts w:ascii="Wingdings" w:hAnsi="Wingdings" w:hint="default"/>
      </w:rPr>
    </w:lvl>
    <w:lvl w:ilvl="2" w:tplc="04260005">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29322FBB"/>
    <w:multiLevelType w:val="hybridMultilevel"/>
    <w:tmpl w:val="228231B6"/>
    <w:lvl w:ilvl="0" w:tplc="47587274">
      <w:start w:val="1"/>
      <w:numFmt w:val="decimal"/>
      <w:pStyle w:val="Heading1"/>
      <w:lvlText w:val="%1."/>
      <w:lvlJc w:val="left"/>
      <w:pPr>
        <w:tabs>
          <w:tab w:val="num" w:pos="720"/>
        </w:tabs>
        <w:ind w:left="720" w:hanging="360"/>
      </w:pPr>
    </w:lvl>
    <w:lvl w:ilvl="1" w:tplc="4B4634E6">
      <w:numFmt w:val="none"/>
      <w:lvlText w:val=""/>
      <w:lvlJc w:val="left"/>
      <w:pPr>
        <w:tabs>
          <w:tab w:val="num" w:pos="360"/>
        </w:tabs>
        <w:ind w:left="0" w:firstLine="0"/>
      </w:pPr>
    </w:lvl>
    <w:lvl w:ilvl="2" w:tplc="D5FA6D7C">
      <w:numFmt w:val="none"/>
      <w:lvlText w:val=""/>
      <w:lvlJc w:val="left"/>
      <w:pPr>
        <w:tabs>
          <w:tab w:val="num" w:pos="360"/>
        </w:tabs>
        <w:ind w:left="0" w:firstLine="0"/>
      </w:pPr>
    </w:lvl>
    <w:lvl w:ilvl="3" w:tplc="9E605964">
      <w:numFmt w:val="none"/>
      <w:lvlText w:val=""/>
      <w:lvlJc w:val="left"/>
      <w:pPr>
        <w:tabs>
          <w:tab w:val="num" w:pos="360"/>
        </w:tabs>
        <w:ind w:left="0" w:firstLine="0"/>
      </w:pPr>
    </w:lvl>
    <w:lvl w:ilvl="4" w:tplc="ACB2BB42">
      <w:numFmt w:val="none"/>
      <w:lvlText w:val=""/>
      <w:lvlJc w:val="left"/>
      <w:pPr>
        <w:tabs>
          <w:tab w:val="num" w:pos="360"/>
        </w:tabs>
        <w:ind w:left="0" w:firstLine="0"/>
      </w:pPr>
    </w:lvl>
    <w:lvl w:ilvl="5" w:tplc="58703B60">
      <w:numFmt w:val="none"/>
      <w:lvlText w:val=""/>
      <w:lvlJc w:val="left"/>
      <w:pPr>
        <w:tabs>
          <w:tab w:val="num" w:pos="360"/>
        </w:tabs>
        <w:ind w:left="0" w:firstLine="0"/>
      </w:pPr>
    </w:lvl>
    <w:lvl w:ilvl="6" w:tplc="3A926956">
      <w:numFmt w:val="none"/>
      <w:lvlText w:val=""/>
      <w:lvlJc w:val="left"/>
      <w:pPr>
        <w:tabs>
          <w:tab w:val="num" w:pos="360"/>
        </w:tabs>
        <w:ind w:left="0" w:firstLine="0"/>
      </w:pPr>
    </w:lvl>
    <w:lvl w:ilvl="7" w:tplc="6E24C3BC">
      <w:numFmt w:val="none"/>
      <w:lvlText w:val=""/>
      <w:lvlJc w:val="left"/>
      <w:pPr>
        <w:tabs>
          <w:tab w:val="num" w:pos="360"/>
        </w:tabs>
        <w:ind w:left="0" w:firstLine="0"/>
      </w:pPr>
    </w:lvl>
    <w:lvl w:ilvl="8" w:tplc="B314A2C4">
      <w:numFmt w:val="none"/>
      <w:lvlText w:val=""/>
      <w:lvlJc w:val="left"/>
      <w:pPr>
        <w:tabs>
          <w:tab w:val="num" w:pos="360"/>
        </w:tabs>
        <w:ind w:left="0" w:firstLine="0"/>
      </w:pPr>
    </w:lvl>
  </w:abstractNum>
  <w:abstractNum w:abstractNumId="4" w15:restartNumberingAfterBreak="0">
    <w:nsid w:val="2A703DE5"/>
    <w:multiLevelType w:val="multilevel"/>
    <w:tmpl w:val="5582D2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732004"/>
    <w:multiLevelType w:val="hybridMultilevel"/>
    <w:tmpl w:val="1D48AFA0"/>
    <w:lvl w:ilvl="0" w:tplc="105883F0">
      <w:start w:val="1"/>
      <w:numFmt w:val="decimal"/>
      <w:lvlText w:val="%1."/>
      <w:lvlJc w:val="left"/>
      <w:pPr>
        <w:ind w:left="360" w:hanging="360"/>
      </w:pPr>
      <w:rPr>
        <w:rFonts w:hint="default"/>
        <w:color w:val="auto"/>
      </w:rPr>
    </w:lvl>
    <w:lvl w:ilvl="1" w:tplc="04260005">
      <w:start w:val="1"/>
      <w:numFmt w:val="bullet"/>
      <w:lvlText w:val=""/>
      <w:lvlJc w:val="left"/>
      <w:pPr>
        <w:ind w:left="1080" w:hanging="360"/>
      </w:pPr>
      <w:rPr>
        <w:rFonts w:ascii="Wingdings" w:hAnsi="Wingdings" w:hint="default"/>
      </w:rPr>
    </w:lvl>
    <w:lvl w:ilvl="2" w:tplc="04260005">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6" w15:restartNumberingAfterBreak="0">
    <w:nsid w:val="314675C4"/>
    <w:multiLevelType w:val="multilevel"/>
    <w:tmpl w:val="5386BE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096814"/>
    <w:multiLevelType w:val="hybridMultilevel"/>
    <w:tmpl w:val="5B508DBC"/>
    <w:lvl w:ilvl="0" w:tplc="0409000F">
      <w:start w:val="1"/>
      <w:numFmt w:val="decimal"/>
      <w:lvlText w:val="%1."/>
      <w:lvlJc w:val="left"/>
      <w:pPr>
        <w:ind w:left="360" w:hanging="360"/>
      </w:pPr>
      <w:rPr>
        <w:rFonts w:hint="default"/>
        <w:sz w:val="22"/>
      </w:rPr>
    </w:lvl>
    <w:lvl w:ilvl="1" w:tplc="04260005">
      <w:start w:val="1"/>
      <w:numFmt w:val="bullet"/>
      <w:lvlText w:val=""/>
      <w:lvlJc w:val="left"/>
      <w:pPr>
        <w:ind w:left="1080" w:hanging="360"/>
      </w:pPr>
      <w:rPr>
        <w:rFonts w:ascii="Wingdings" w:hAnsi="Wingdings"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15:restartNumberingAfterBreak="0">
    <w:nsid w:val="45AC2017"/>
    <w:multiLevelType w:val="multilevel"/>
    <w:tmpl w:val="5386BE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72B1017"/>
    <w:multiLevelType w:val="hybridMultilevel"/>
    <w:tmpl w:val="0E7ADBCA"/>
    <w:lvl w:ilvl="0" w:tplc="D622758E">
      <w:start w:val="1"/>
      <w:numFmt w:val="decimal"/>
      <w:lvlText w:val="1.%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4A6C4C93"/>
    <w:multiLevelType w:val="hybridMultilevel"/>
    <w:tmpl w:val="57F2687E"/>
    <w:lvl w:ilvl="0" w:tplc="157A344C">
      <w:start w:val="1"/>
      <w:numFmt w:val="decimal"/>
      <w:lvlText w:val="%1."/>
      <w:lvlJc w:val="left"/>
      <w:pPr>
        <w:ind w:left="360" w:hanging="360"/>
      </w:pPr>
      <w:rPr>
        <w:rFonts w:ascii="Times New Roman" w:eastAsia="Times New Roman" w:hAnsi="Times New Roman" w:cs="Times New Roman"/>
        <w:sz w:val="22"/>
      </w:rPr>
    </w:lvl>
    <w:lvl w:ilvl="1" w:tplc="04260005">
      <w:start w:val="1"/>
      <w:numFmt w:val="bullet"/>
      <w:lvlText w:val=""/>
      <w:lvlJc w:val="left"/>
      <w:pPr>
        <w:ind w:left="1080" w:hanging="360"/>
      </w:pPr>
      <w:rPr>
        <w:rFonts w:ascii="Wingdings" w:hAnsi="Wingdings"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1" w15:restartNumberingAfterBreak="0">
    <w:nsid w:val="4CA34758"/>
    <w:multiLevelType w:val="hybridMultilevel"/>
    <w:tmpl w:val="1D48AFA0"/>
    <w:lvl w:ilvl="0" w:tplc="105883F0">
      <w:start w:val="1"/>
      <w:numFmt w:val="decimal"/>
      <w:lvlText w:val="%1."/>
      <w:lvlJc w:val="left"/>
      <w:pPr>
        <w:ind w:left="360" w:hanging="360"/>
      </w:pPr>
      <w:rPr>
        <w:rFonts w:hint="default"/>
        <w:color w:val="auto"/>
      </w:rPr>
    </w:lvl>
    <w:lvl w:ilvl="1" w:tplc="04260005">
      <w:start w:val="1"/>
      <w:numFmt w:val="bullet"/>
      <w:lvlText w:val=""/>
      <w:lvlJc w:val="left"/>
      <w:pPr>
        <w:ind w:left="1080" w:hanging="360"/>
      </w:pPr>
      <w:rPr>
        <w:rFonts w:ascii="Wingdings" w:hAnsi="Wingdings" w:hint="default"/>
      </w:rPr>
    </w:lvl>
    <w:lvl w:ilvl="2" w:tplc="04260005">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53C16D8B"/>
    <w:multiLevelType w:val="hybridMultilevel"/>
    <w:tmpl w:val="1D48AFA0"/>
    <w:lvl w:ilvl="0" w:tplc="105883F0">
      <w:start w:val="1"/>
      <w:numFmt w:val="decimal"/>
      <w:lvlText w:val="%1."/>
      <w:lvlJc w:val="left"/>
      <w:pPr>
        <w:ind w:left="360" w:hanging="360"/>
      </w:pPr>
      <w:rPr>
        <w:rFonts w:hint="default"/>
        <w:color w:val="auto"/>
      </w:rPr>
    </w:lvl>
    <w:lvl w:ilvl="1" w:tplc="04260005">
      <w:start w:val="1"/>
      <w:numFmt w:val="bullet"/>
      <w:lvlText w:val=""/>
      <w:lvlJc w:val="left"/>
      <w:pPr>
        <w:ind w:left="1080" w:hanging="360"/>
      </w:pPr>
      <w:rPr>
        <w:rFonts w:ascii="Wingdings" w:hAnsi="Wingdings" w:hint="default"/>
      </w:rPr>
    </w:lvl>
    <w:lvl w:ilvl="2" w:tplc="04260005">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 w15:restartNumberingAfterBreak="0">
    <w:nsid w:val="56083D8C"/>
    <w:multiLevelType w:val="multilevel"/>
    <w:tmpl w:val="5386BE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2B34ACC"/>
    <w:multiLevelType w:val="hybridMultilevel"/>
    <w:tmpl w:val="1B0E3B04"/>
    <w:lvl w:ilvl="0" w:tplc="78A61886">
      <w:start w:val="1"/>
      <w:numFmt w:val="decimal"/>
      <w:lvlText w:val="%1."/>
      <w:lvlJc w:val="left"/>
      <w:pPr>
        <w:ind w:left="927" w:hanging="360"/>
      </w:pPr>
      <w:rPr>
        <w:rFonts w:hint="default"/>
        <w:b/>
        <w:bCs/>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63190D05"/>
    <w:multiLevelType w:val="hybridMultilevel"/>
    <w:tmpl w:val="E9587AA6"/>
    <w:lvl w:ilvl="0" w:tplc="946C992C">
      <w:start w:val="1"/>
      <w:numFmt w:val="decimal"/>
      <w:lvlText w:val="%1."/>
      <w:lvlJc w:val="left"/>
      <w:pPr>
        <w:ind w:left="720" w:hanging="360"/>
      </w:pPr>
      <w:rPr>
        <w:rFonts w:ascii="Times New Roman" w:eastAsia="Times New Roman" w:hAnsi="Times New Roman" w:cs="Times New Roman"/>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50B6D5C"/>
    <w:multiLevelType w:val="multilevel"/>
    <w:tmpl w:val="1A023768"/>
    <w:lvl w:ilvl="0">
      <w:start w:val="1"/>
      <w:numFmt w:val="decimal"/>
      <w:lvlText w:val="%1."/>
      <w:lvlJc w:val="left"/>
      <w:pPr>
        <w:ind w:left="540" w:hanging="540"/>
      </w:pPr>
      <w:rPr>
        <w:rFonts w:hint="default"/>
        <w:color w:val="auto"/>
        <w:u w:val="single"/>
      </w:rPr>
    </w:lvl>
    <w:lvl w:ilvl="1">
      <w:start w:val="6"/>
      <w:numFmt w:val="decimal"/>
      <w:lvlText w:val="%1.%2."/>
      <w:lvlJc w:val="left"/>
      <w:pPr>
        <w:ind w:left="823" w:hanging="540"/>
      </w:pPr>
      <w:rPr>
        <w:rFonts w:hint="default"/>
        <w:color w:val="auto"/>
        <w:u w:val="none"/>
      </w:rPr>
    </w:lvl>
    <w:lvl w:ilvl="2">
      <w:start w:val="1"/>
      <w:numFmt w:val="decimal"/>
      <w:lvlText w:val="%1.%2.%3."/>
      <w:lvlJc w:val="left"/>
      <w:pPr>
        <w:ind w:left="1286" w:hanging="720"/>
      </w:pPr>
      <w:rPr>
        <w:rFonts w:hint="default"/>
        <w:color w:val="auto"/>
        <w:u w:val="none"/>
      </w:rPr>
    </w:lvl>
    <w:lvl w:ilvl="3">
      <w:start w:val="1"/>
      <w:numFmt w:val="decimal"/>
      <w:lvlText w:val="%1.%2.%3.%4."/>
      <w:lvlJc w:val="left"/>
      <w:pPr>
        <w:ind w:left="1569" w:hanging="720"/>
      </w:pPr>
      <w:rPr>
        <w:rFonts w:hint="default"/>
        <w:color w:val="auto"/>
        <w:u w:val="single"/>
      </w:rPr>
    </w:lvl>
    <w:lvl w:ilvl="4">
      <w:start w:val="1"/>
      <w:numFmt w:val="decimal"/>
      <w:lvlText w:val="%1.%2.%3.%4.%5."/>
      <w:lvlJc w:val="left"/>
      <w:pPr>
        <w:ind w:left="2212" w:hanging="1080"/>
      </w:pPr>
      <w:rPr>
        <w:rFonts w:hint="default"/>
        <w:color w:val="auto"/>
        <w:u w:val="single"/>
      </w:rPr>
    </w:lvl>
    <w:lvl w:ilvl="5">
      <w:start w:val="1"/>
      <w:numFmt w:val="decimal"/>
      <w:lvlText w:val="%1.%2.%3.%4.%5.%6."/>
      <w:lvlJc w:val="left"/>
      <w:pPr>
        <w:ind w:left="2495" w:hanging="1080"/>
      </w:pPr>
      <w:rPr>
        <w:rFonts w:hint="default"/>
        <w:color w:val="auto"/>
        <w:u w:val="single"/>
      </w:rPr>
    </w:lvl>
    <w:lvl w:ilvl="6">
      <w:start w:val="1"/>
      <w:numFmt w:val="decimal"/>
      <w:lvlText w:val="%1.%2.%3.%4.%5.%6.%7."/>
      <w:lvlJc w:val="left"/>
      <w:pPr>
        <w:ind w:left="3138" w:hanging="1440"/>
      </w:pPr>
      <w:rPr>
        <w:rFonts w:hint="default"/>
        <w:color w:val="auto"/>
        <w:u w:val="single"/>
      </w:rPr>
    </w:lvl>
    <w:lvl w:ilvl="7">
      <w:start w:val="1"/>
      <w:numFmt w:val="decimal"/>
      <w:lvlText w:val="%1.%2.%3.%4.%5.%6.%7.%8."/>
      <w:lvlJc w:val="left"/>
      <w:pPr>
        <w:ind w:left="3421" w:hanging="1440"/>
      </w:pPr>
      <w:rPr>
        <w:rFonts w:hint="default"/>
        <w:color w:val="auto"/>
        <w:u w:val="single"/>
      </w:rPr>
    </w:lvl>
    <w:lvl w:ilvl="8">
      <w:start w:val="1"/>
      <w:numFmt w:val="decimal"/>
      <w:lvlText w:val="%1.%2.%3.%4.%5.%6.%7.%8.%9."/>
      <w:lvlJc w:val="left"/>
      <w:pPr>
        <w:ind w:left="4064" w:hanging="1800"/>
      </w:pPr>
      <w:rPr>
        <w:rFonts w:hint="default"/>
        <w:color w:val="auto"/>
        <w:u w:val="single"/>
      </w:rPr>
    </w:lvl>
  </w:abstractNum>
  <w:abstractNum w:abstractNumId="17" w15:restartNumberingAfterBreak="0">
    <w:nsid w:val="79157EE7"/>
    <w:multiLevelType w:val="hybridMultilevel"/>
    <w:tmpl w:val="1D48AFA0"/>
    <w:lvl w:ilvl="0" w:tplc="105883F0">
      <w:start w:val="1"/>
      <w:numFmt w:val="decimal"/>
      <w:lvlText w:val="%1."/>
      <w:lvlJc w:val="left"/>
      <w:pPr>
        <w:ind w:left="360" w:hanging="360"/>
      </w:pPr>
      <w:rPr>
        <w:rFonts w:hint="default"/>
        <w:color w:val="auto"/>
      </w:rPr>
    </w:lvl>
    <w:lvl w:ilvl="1" w:tplc="04260005">
      <w:start w:val="1"/>
      <w:numFmt w:val="bullet"/>
      <w:lvlText w:val=""/>
      <w:lvlJc w:val="left"/>
      <w:pPr>
        <w:ind w:left="1080" w:hanging="360"/>
      </w:pPr>
      <w:rPr>
        <w:rFonts w:ascii="Wingdings" w:hAnsi="Wingdings" w:hint="default"/>
      </w:rPr>
    </w:lvl>
    <w:lvl w:ilvl="2" w:tplc="04260005">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3"/>
  </w:num>
  <w:num w:numId="2">
    <w:abstractNumId w:val="9"/>
  </w:num>
  <w:num w:numId="3">
    <w:abstractNumId w:val="4"/>
  </w:num>
  <w:num w:numId="4">
    <w:abstractNumId w:val="2"/>
  </w:num>
  <w:num w:numId="5">
    <w:abstractNumId w:val="1"/>
  </w:num>
  <w:num w:numId="6">
    <w:abstractNumId w:val="11"/>
  </w:num>
  <w:num w:numId="7">
    <w:abstractNumId w:val="6"/>
  </w:num>
  <w:num w:numId="8">
    <w:abstractNumId w:val="17"/>
  </w:num>
  <w:num w:numId="9">
    <w:abstractNumId w:val="8"/>
  </w:num>
  <w:num w:numId="10">
    <w:abstractNumId w:val="12"/>
  </w:num>
  <w:num w:numId="11">
    <w:abstractNumId w:val="13"/>
  </w:num>
  <w:num w:numId="12">
    <w:abstractNumId w:val="5"/>
  </w:num>
  <w:num w:numId="13">
    <w:abstractNumId w:val="14"/>
  </w:num>
  <w:num w:numId="14">
    <w:abstractNumId w:val="15"/>
  </w:num>
  <w:num w:numId="15">
    <w:abstractNumId w:val="16"/>
  </w:num>
  <w:num w:numId="16">
    <w:abstractNumId w:val="0"/>
  </w:num>
  <w:num w:numId="17">
    <w:abstractNumId w:val="10"/>
  </w:num>
  <w:num w:numId="1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9D9"/>
    <w:rsid w:val="00005A90"/>
    <w:rsid w:val="00007B71"/>
    <w:rsid w:val="00007E3C"/>
    <w:rsid w:val="00010E91"/>
    <w:rsid w:val="00023EC3"/>
    <w:rsid w:val="000241BB"/>
    <w:rsid w:val="0002667A"/>
    <w:rsid w:val="0003154A"/>
    <w:rsid w:val="00042673"/>
    <w:rsid w:val="00043D0C"/>
    <w:rsid w:val="000502ED"/>
    <w:rsid w:val="000524F1"/>
    <w:rsid w:val="0005465A"/>
    <w:rsid w:val="000574F2"/>
    <w:rsid w:val="0006107E"/>
    <w:rsid w:val="000633E9"/>
    <w:rsid w:val="00066306"/>
    <w:rsid w:val="00070572"/>
    <w:rsid w:val="000731E8"/>
    <w:rsid w:val="00074CA9"/>
    <w:rsid w:val="0008667E"/>
    <w:rsid w:val="00087B4D"/>
    <w:rsid w:val="000908D9"/>
    <w:rsid w:val="00091D11"/>
    <w:rsid w:val="00097A35"/>
    <w:rsid w:val="000A04E5"/>
    <w:rsid w:val="000A0DF3"/>
    <w:rsid w:val="000A2912"/>
    <w:rsid w:val="000A72B1"/>
    <w:rsid w:val="000B050B"/>
    <w:rsid w:val="000B27F4"/>
    <w:rsid w:val="000B2B2C"/>
    <w:rsid w:val="000B6733"/>
    <w:rsid w:val="000C2668"/>
    <w:rsid w:val="000C5C02"/>
    <w:rsid w:val="000C6961"/>
    <w:rsid w:val="000E07E7"/>
    <w:rsid w:val="000E1267"/>
    <w:rsid w:val="000E7152"/>
    <w:rsid w:val="000F1D09"/>
    <w:rsid w:val="000F3BA2"/>
    <w:rsid w:val="000F422C"/>
    <w:rsid w:val="000F46C5"/>
    <w:rsid w:val="000F495D"/>
    <w:rsid w:val="001009F3"/>
    <w:rsid w:val="00110A9F"/>
    <w:rsid w:val="00110C8C"/>
    <w:rsid w:val="00113753"/>
    <w:rsid w:val="001152E6"/>
    <w:rsid w:val="001159A2"/>
    <w:rsid w:val="00121093"/>
    <w:rsid w:val="00121219"/>
    <w:rsid w:val="00126240"/>
    <w:rsid w:val="00126940"/>
    <w:rsid w:val="0013225F"/>
    <w:rsid w:val="00132871"/>
    <w:rsid w:val="0013376B"/>
    <w:rsid w:val="001337EF"/>
    <w:rsid w:val="001406D7"/>
    <w:rsid w:val="00144627"/>
    <w:rsid w:val="00145D47"/>
    <w:rsid w:val="00147AB6"/>
    <w:rsid w:val="00153416"/>
    <w:rsid w:val="00154C6A"/>
    <w:rsid w:val="001571A7"/>
    <w:rsid w:val="001573B9"/>
    <w:rsid w:val="00160378"/>
    <w:rsid w:val="00164E6A"/>
    <w:rsid w:val="00170440"/>
    <w:rsid w:val="001719DD"/>
    <w:rsid w:val="001746F9"/>
    <w:rsid w:val="0017499F"/>
    <w:rsid w:val="0017781D"/>
    <w:rsid w:val="00181601"/>
    <w:rsid w:val="00184B18"/>
    <w:rsid w:val="001870A8"/>
    <w:rsid w:val="001900B7"/>
    <w:rsid w:val="00191E5F"/>
    <w:rsid w:val="001A37D6"/>
    <w:rsid w:val="001A4A91"/>
    <w:rsid w:val="001A76BF"/>
    <w:rsid w:val="001B0615"/>
    <w:rsid w:val="001B471D"/>
    <w:rsid w:val="001C2C29"/>
    <w:rsid w:val="001C5195"/>
    <w:rsid w:val="001D029E"/>
    <w:rsid w:val="001D0BB4"/>
    <w:rsid w:val="001D1EAA"/>
    <w:rsid w:val="001D3888"/>
    <w:rsid w:val="001D63AD"/>
    <w:rsid w:val="001D7DC8"/>
    <w:rsid w:val="001D7EC5"/>
    <w:rsid w:val="001E12E6"/>
    <w:rsid w:val="001E178C"/>
    <w:rsid w:val="001E1C9C"/>
    <w:rsid w:val="001E1CBC"/>
    <w:rsid w:val="001E35CB"/>
    <w:rsid w:val="001E78A0"/>
    <w:rsid w:val="001E7EE2"/>
    <w:rsid w:val="001F1D51"/>
    <w:rsid w:val="001F3A3A"/>
    <w:rsid w:val="001F5F3A"/>
    <w:rsid w:val="0020780E"/>
    <w:rsid w:val="002103F8"/>
    <w:rsid w:val="002109E8"/>
    <w:rsid w:val="00215AC5"/>
    <w:rsid w:val="00225DF1"/>
    <w:rsid w:val="00226BC8"/>
    <w:rsid w:val="00235EA9"/>
    <w:rsid w:val="00237350"/>
    <w:rsid w:val="00241967"/>
    <w:rsid w:val="002534F2"/>
    <w:rsid w:val="00256E58"/>
    <w:rsid w:val="002600A1"/>
    <w:rsid w:val="00261F22"/>
    <w:rsid w:val="00262DBC"/>
    <w:rsid w:val="00265BF8"/>
    <w:rsid w:val="00273910"/>
    <w:rsid w:val="00275380"/>
    <w:rsid w:val="00276FFD"/>
    <w:rsid w:val="00280A83"/>
    <w:rsid w:val="00284CF1"/>
    <w:rsid w:val="00286EC3"/>
    <w:rsid w:val="002913E8"/>
    <w:rsid w:val="002A226E"/>
    <w:rsid w:val="002A416B"/>
    <w:rsid w:val="002C211B"/>
    <w:rsid w:val="002C3EBC"/>
    <w:rsid w:val="002C6DF1"/>
    <w:rsid w:val="002D207F"/>
    <w:rsid w:val="002D3913"/>
    <w:rsid w:val="002D7B57"/>
    <w:rsid w:val="002E1DDC"/>
    <w:rsid w:val="002E7783"/>
    <w:rsid w:val="002F2F73"/>
    <w:rsid w:val="002F66CD"/>
    <w:rsid w:val="00302CD4"/>
    <w:rsid w:val="00303564"/>
    <w:rsid w:val="00305C92"/>
    <w:rsid w:val="00307BC4"/>
    <w:rsid w:val="00312A51"/>
    <w:rsid w:val="00317E40"/>
    <w:rsid w:val="00320866"/>
    <w:rsid w:val="00322BDD"/>
    <w:rsid w:val="00323369"/>
    <w:rsid w:val="003336EF"/>
    <w:rsid w:val="00336263"/>
    <w:rsid w:val="00340F7F"/>
    <w:rsid w:val="003439EA"/>
    <w:rsid w:val="00344024"/>
    <w:rsid w:val="00344F57"/>
    <w:rsid w:val="0034675F"/>
    <w:rsid w:val="00347913"/>
    <w:rsid w:val="00350E11"/>
    <w:rsid w:val="00361AD0"/>
    <w:rsid w:val="00362B2E"/>
    <w:rsid w:val="003742C7"/>
    <w:rsid w:val="003745D4"/>
    <w:rsid w:val="003877C6"/>
    <w:rsid w:val="00391945"/>
    <w:rsid w:val="003919D5"/>
    <w:rsid w:val="003B1A13"/>
    <w:rsid w:val="003B7A9D"/>
    <w:rsid w:val="003D00EB"/>
    <w:rsid w:val="003D4210"/>
    <w:rsid w:val="003D54F4"/>
    <w:rsid w:val="003D6F8C"/>
    <w:rsid w:val="003E47CD"/>
    <w:rsid w:val="003F6816"/>
    <w:rsid w:val="00400B7C"/>
    <w:rsid w:val="004122A2"/>
    <w:rsid w:val="0041252A"/>
    <w:rsid w:val="00417AFE"/>
    <w:rsid w:val="00422C08"/>
    <w:rsid w:val="004246D4"/>
    <w:rsid w:val="004264F5"/>
    <w:rsid w:val="00426936"/>
    <w:rsid w:val="004304FF"/>
    <w:rsid w:val="004401A4"/>
    <w:rsid w:val="004404CD"/>
    <w:rsid w:val="004411C1"/>
    <w:rsid w:val="0044456C"/>
    <w:rsid w:val="00452341"/>
    <w:rsid w:val="004524B4"/>
    <w:rsid w:val="0045680F"/>
    <w:rsid w:val="00457B46"/>
    <w:rsid w:val="004610B9"/>
    <w:rsid w:val="00462CCB"/>
    <w:rsid w:val="004651D3"/>
    <w:rsid w:val="004801FB"/>
    <w:rsid w:val="004815B7"/>
    <w:rsid w:val="00484ADF"/>
    <w:rsid w:val="00490A1A"/>
    <w:rsid w:val="00490A2E"/>
    <w:rsid w:val="004919AC"/>
    <w:rsid w:val="00496CEF"/>
    <w:rsid w:val="004A15F0"/>
    <w:rsid w:val="004A323E"/>
    <w:rsid w:val="004A49EA"/>
    <w:rsid w:val="004A7F5A"/>
    <w:rsid w:val="004B0B2B"/>
    <w:rsid w:val="004B19D9"/>
    <w:rsid w:val="004B71F8"/>
    <w:rsid w:val="004C1950"/>
    <w:rsid w:val="004C5340"/>
    <w:rsid w:val="004E0700"/>
    <w:rsid w:val="004E2A85"/>
    <w:rsid w:val="004E334A"/>
    <w:rsid w:val="004F12D8"/>
    <w:rsid w:val="004F6DA2"/>
    <w:rsid w:val="004F7FF0"/>
    <w:rsid w:val="00501B40"/>
    <w:rsid w:val="005044C4"/>
    <w:rsid w:val="00511AC8"/>
    <w:rsid w:val="005129A3"/>
    <w:rsid w:val="00514E50"/>
    <w:rsid w:val="00520FA4"/>
    <w:rsid w:val="00535F92"/>
    <w:rsid w:val="00537751"/>
    <w:rsid w:val="00540CD1"/>
    <w:rsid w:val="00544832"/>
    <w:rsid w:val="00545A52"/>
    <w:rsid w:val="00553F89"/>
    <w:rsid w:val="00556CAE"/>
    <w:rsid w:val="00562634"/>
    <w:rsid w:val="005657E0"/>
    <w:rsid w:val="0056652E"/>
    <w:rsid w:val="00567AB2"/>
    <w:rsid w:val="005716AB"/>
    <w:rsid w:val="00571D4A"/>
    <w:rsid w:val="005747D9"/>
    <w:rsid w:val="005753EF"/>
    <w:rsid w:val="00576567"/>
    <w:rsid w:val="00594973"/>
    <w:rsid w:val="0059643B"/>
    <w:rsid w:val="005969C8"/>
    <w:rsid w:val="005A2BC1"/>
    <w:rsid w:val="005C0700"/>
    <w:rsid w:val="005C38CC"/>
    <w:rsid w:val="005C39FD"/>
    <w:rsid w:val="005D0AEE"/>
    <w:rsid w:val="005D1E07"/>
    <w:rsid w:val="005D3DF6"/>
    <w:rsid w:val="005E0B6B"/>
    <w:rsid w:val="005E172F"/>
    <w:rsid w:val="005E1D69"/>
    <w:rsid w:val="005F3FD0"/>
    <w:rsid w:val="005F5E45"/>
    <w:rsid w:val="00603D90"/>
    <w:rsid w:val="00611B9A"/>
    <w:rsid w:val="00612B4D"/>
    <w:rsid w:val="00615675"/>
    <w:rsid w:val="00622FD9"/>
    <w:rsid w:val="0062426C"/>
    <w:rsid w:val="00640146"/>
    <w:rsid w:val="0065649D"/>
    <w:rsid w:val="0065764A"/>
    <w:rsid w:val="00657B60"/>
    <w:rsid w:val="00660F20"/>
    <w:rsid w:val="00662879"/>
    <w:rsid w:val="0066300C"/>
    <w:rsid w:val="00667026"/>
    <w:rsid w:val="0066731E"/>
    <w:rsid w:val="00670DE6"/>
    <w:rsid w:val="0067112D"/>
    <w:rsid w:val="0067226D"/>
    <w:rsid w:val="00674D75"/>
    <w:rsid w:val="00677601"/>
    <w:rsid w:val="006830D2"/>
    <w:rsid w:val="00687F85"/>
    <w:rsid w:val="006910C4"/>
    <w:rsid w:val="00695573"/>
    <w:rsid w:val="006A2481"/>
    <w:rsid w:val="006A28B7"/>
    <w:rsid w:val="006A3DFA"/>
    <w:rsid w:val="006A7844"/>
    <w:rsid w:val="006B2378"/>
    <w:rsid w:val="006B53A6"/>
    <w:rsid w:val="006C4716"/>
    <w:rsid w:val="006C633C"/>
    <w:rsid w:val="006C6B75"/>
    <w:rsid w:val="006D2F3F"/>
    <w:rsid w:val="006D4F79"/>
    <w:rsid w:val="006D5FCD"/>
    <w:rsid w:val="006E003D"/>
    <w:rsid w:val="006E1A2C"/>
    <w:rsid w:val="006E2A32"/>
    <w:rsid w:val="006E3E47"/>
    <w:rsid w:val="006F2BD3"/>
    <w:rsid w:val="006F37FA"/>
    <w:rsid w:val="006F391C"/>
    <w:rsid w:val="006F4F89"/>
    <w:rsid w:val="0070472A"/>
    <w:rsid w:val="007047A4"/>
    <w:rsid w:val="00704B93"/>
    <w:rsid w:val="00705080"/>
    <w:rsid w:val="00710591"/>
    <w:rsid w:val="0071153E"/>
    <w:rsid w:val="007147D5"/>
    <w:rsid w:val="0072074C"/>
    <w:rsid w:val="00733220"/>
    <w:rsid w:val="0073566F"/>
    <w:rsid w:val="007359DC"/>
    <w:rsid w:val="0073653C"/>
    <w:rsid w:val="007370EC"/>
    <w:rsid w:val="00745722"/>
    <w:rsid w:val="00746E7A"/>
    <w:rsid w:val="00751264"/>
    <w:rsid w:val="00752F32"/>
    <w:rsid w:val="007558C6"/>
    <w:rsid w:val="0076129C"/>
    <w:rsid w:val="00765316"/>
    <w:rsid w:val="007720F0"/>
    <w:rsid w:val="00775DA2"/>
    <w:rsid w:val="00781A56"/>
    <w:rsid w:val="0078261C"/>
    <w:rsid w:val="00786942"/>
    <w:rsid w:val="00794D58"/>
    <w:rsid w:val="007A1D31"/>
    <w:rsid w:val="007A25AF"/>
    <w:rsid w:val="007A5886"/>
    <w:rsid w:val="007B746E"/>
    <w:rsid w:val="007B7753"/>
    <w:rsid w:val="007C29FB"/>
    <w:rsid w:val="007C55C5"/>
    <w:rsid w:val="007D05D1"/>
    <w:rsid w:val="007D5F47"/>
    <w:rsid w:val="007E046F"/>
    <w:rsid w:val="007E217F"/>
    <w:rsid w:val="007E383F"/>
    <w:rsid w:val="00800534"/>
    <w:rsid w:val="008024A5"/>
    <w:rsid w:val="00812669"/>
    <w:rsid w:val="008142A2"/>
    <w:rsid w:val="008154A4"/>
    <w:rsid w:val="008170B5"/>
    <w:rsid w:val="00822417"/>
    <w:rsid w:val="008266A9"/>
    <w:rsid w:val="00826B24"/>
    <w:rsid w:val="00831358"/>
    <w:rsid w:val="008361DB"/>
    <w:rsid w:val="008445E8"/>
    <w:rsid w:val="008473B4"/>
    <w:rsid w:val="00852992"/>
    <w:rsid w:val="00862885"/>
    <w:rsid w:val="00864A2B"/>
    <w:rsid w:val="008704EC"/>
    <w:rsid w:val="008721E6"/>
    <w:rsid w:val="0087314C"/>
    <w:rsid w:val="00873D20"/>
    <w:rsid w:val="00884C96"/>
    <w:rsid w:val="00892320"/>
    <w:rsid w:val="008927E5"/>
    <w:rsid w:val="00892B8B"/>
    <w:rsid w:val="00893F12"/>
    <w:rsid w:val="0089666B"/>
    <w:rsid w:val="008A6654"/>
    <w:rsid w:val="008C04DE"/>
    <w:rsid w:val="008D0A96"/>
    <w:rsid w:val="008D1CD9"/>
    <w:rsid w:val="008D71C9"/>
    <w:rsid w:val="008E1286"/>
    <w:rsid w:val="008E2BBD"/>
    <w:rsid w:val="008E4CD4"/>
    <w:rsid w:val="008F06EC"/>
    <w:rsid w:val="008F0B95"/>
    <w:rsid w:val="008F31C7"/>
    <w:rsid w:val="008F664C"/>
    <w:rsid w:val="008F68B6"/>
    <w:rsid w:val="008F712A"/>
    <w:rsid w:val="0090032F"/>
    <w:rsid w:val="009019F3"/>
    <w:rsid w:val="00903DC1"/>
    <w:rsid w:val="00911A98"/>
    <w:rsid w:val="00913496"/>
    <w:rsid w:val="009152F3"/>
    <w:rsid w:val="009166AF"/>
    <w:rsid w:val="00924984"/>
    <w:rsid w:val="00937FF4"/>
    <w:rsid w:val="0094104E"/>
    <w:rsid w:val="00947EDD"/>
    <w:rsid w:val="0095677B"/>
    <w:rsid w:val="00957B1A"/>
    <w:rsid w:val="009636D3"/>
    <w:rsid w:val="009736E3"/>
    <w:rsid w:val="00980A1B"/>
    <w:rsid w:val="0098171E"/>
    <w:rsid w:val="00990D41"/>
    <w:rsid w:val="00992632"/>
    <w:rsid w:val="00992AFA"/>
    <w:rsid w:val="00992EE6"/>
    <w:rsid w:val="00992F63"/>
    <w:rsid w:val="009A0156"/>
    <w:rsid w:val="009A057F"/>
    <w:rsid w:val="009A5825"/>
    <w:rsid w:val="009A6A48"/>
    <w:rsid w:val="009A74AE"/>
    <w:rsid w:val="009B270E"/>
    <w:rsid w:val="009B7AF5"/>
    <w:rsid w:val="009C4127"/>
    <w:rsid w:val="009C4DBA"/>
    <w:rsid w:val="009C6D54"/>
    <w:rsid w:val="009C7DBB"/>
    <w:rsid w:val="009D074B"/>
    <w:rsid w:val="009D2D22"/>
    <w:rsid w:val="009D5520"/>
    <w:rsid w:val="009D6121"/>
    <w:rsid w:val="009D75E8"/>
    <w:rsid w:val="009D7A6E"/>
    <w:rsid w:val="009E080F"/>
    <w:rsid w:val="009E1E22"/>
    <w:rsid w:val="009F23B9"/>
    <w:rsid w:val="009F50F2"/>
    <w:rsid w:val="009F5591"/>
    <w:rsid w:val="00A05BB9"/>
    <w:rsid w:val="00A075C9"/>
    <w:rsid w:val="00A107A3"/>
    <w:rsid w:val="00A2384F"/>
    <w:rsid w:val="00A23B09"/>
    <w:rsid w:val="00A2745F"/>
    <w:rsid w:val="00A3253B"/>
    <w:rsid w:val="00A50E1F"/>
    <w:rsid w:val="00A552BE"/>
    <w:rsid w:val="00A562E6"/>
    <w:rsid w:val="00A6398A"/>
    <w:rsid w:val="00A63B55"/>
    <w:rsid w:val="00A67366"/>
    <w:rsid w:val="00A67B05"/>
    <w:rsid w:val="00A71AAA"/>
    <w:rsid w:val="00A724E9"/>
    <w:rsid w:val="00A747A8"/>
    <w:rsid w:val="00A74CE4"/>
    <w:rsid w:val="00A77641"/>
    <w:rsid w:val="00A80753"/>
    <w:rsid w:val="00A815BA"/>
    <w:rsid w:val="00A84D1B"/>
    <w:rsid w:val="00A85F9C"/>
    <w:rsid w:val="00A9133D"/>
    <w:rsid w:val="00A939E8"/>
    <w:rsid w:val="00A9489C"/>
    <w:rsid w:val="00AA03AF"/>
    <w:rsid w:val="00AA0753"/>
    <w:rsid w:val="00AA414C"/>
    <w:rsid w:val="00AB0E8D"/>
    <w:rsid w:val="00AB1322"/>
    <w:rsid w:val="00AB5020"/>
    <w:rsid w:val="00AC0F01"/>
    <w:rsid w:val="00AC2FEA"/>
    <w:rsid w:val="00AC4E6F"/>
    <w:rsid w:val="00AD45C6"/>
    <w:rsid w:val="00AD5E32"/>
    <w:rsid w:val="00AD72CD"/>
    <w:rsid w:val="00AE0261"/>
    <w:rsid w:val="00AE0D16"/>
    <w:rsid w:val="00AE391B"/>
    <w:rsid w:val="00AE3AA4"/>
    <w:rsid w:val="00AE4C2B"/>
    <w:rsid w:val="00AE7E48"/>
    <w:rsid w:val="00AF0AE0"/>
    <w:rsid w:val="00AF1DFC"/>
    <w:rsid w:val="00AF5389"/>
    <w:rsid w:val="00AF71FF"/>
    <w:rsid w:val="00B1048E"/>
    <w:rsid w:val="00B11C45"/>
    <w:rsid w:val="00B122E3"/>
    <w:rsid w:val="00B12CF2"/>
    <w:rsid w:val="00B12D33"/>
    <w:rsid w:val="00B23268"/>
    <w:rsid w:val="00B329F3"/>
    <w:rsid w:val="00B35283"/>
    <w:rsid w:val="00B43DFF"/>
    <w:rsid w:val="00B45788"/>
    <w:rsid w:val="00B516DF"/>
    <w:rsid w:val="00B600C6"/>
    <w:rsid w:val="00B6155D"/>
    <w:rsid w:val="00B74807"/>
    <w:rsid w:val="00B834A7"/>
    <w:rsid w:val="00B91ED6"/>
    <w:rsid w:val="00B92296"/>
    <w:rsid w:val="00BA145B"/>
    <w:rsid w:val="00BA24A6"/>
    <w:rsid w:val="00BA26EC"/>
    <w:rsid w:val="00BA7DB3"/>
    <w:rsid w:val="00BC018E"/>
    <w:rsid w:val="00BC36B0"/>
    <w:rsid w:val="00BC431E"/>
    <w:rsid w:val="00BC4DBD"/>
    <w:rsid w:val="00BD129F"/>
    <w:rsid w:val="00BD1474"/>
    <w:rsid w:val="00BE0D9F"/>
    <w:rsid w:val="00BE43E6"/>
    <w:rsid w:val="00BE670A"/>
    <w:rsid w:val="00BF6611"/>
    <w:rsid w:val="00BF68C7"/>
    <w:rsid w:val="00C11A6C"/>
    <w:rsid w:val="00C11BB2"/>
    <w:rsid w:val="00C1202B"/>
    <w:rsid w:val="00C15EF8"/>
    <w:rsid w:val="00C166E0"/>
    <w:rsid w:val="00C17591"/>
    <w:rsid w:val="00C30BB6"/>
    <w:rsid w:val="00C337EA"/>
    <w:rsid w:val="00C413D2"/>
    <w:rsid w:val="00C437D8"/>
    <w:rsid w:val="00C45C21"/>
    <w:rsid w:val="00C522F4"/>
    <w:rsid w:val="00C55E04"/>
    <w:rsid w:val="00C63C85"/>
    <w:rsid w:val="00C739CD"/>
    <w:rsid w:val="00C746F0"/>
    <w:rsid w:val="00C85345"/>
    <w:rsid w:val="00C8706F"/>
    <w:rsid w:val="00C87BC6"/>
    <w:rsid w:val="00C91DBF"/>
    <w:rsid w:val="00C93527"/>
    <w:rsid w:val="00CA05AA"/>
    <w:rsid w:val="00CA05C9"/>
    <w:rsid w:val="00CA2E31"/>
    <w:rsid w:val="00CA4745"/>
    <w:rsid w:val="00CA4AF7"/>
    <w:rsid w:val="00CA78E5"/>
    <w:rsid w:val="00CA7DAE"/>
    <w:rsid w:val="00CB5396"/>
    <w:rsid w:val="00CB53CB"/>
    <w:rsid w:val="00CD0381"/>
    <w:rsid w:val="00CD0F50"/>
    <w:rsid w:val="00CD4027"/>
    <w:rsid w:val="00CD4075"/>
    <w:rsid w:val="00CD5538"/>
    <w:rsid w:val="00CE2001"/>
    <w:rsid w:val="00CE3420"/>
    <w:rsid w:val="00CE569E"/>
    <w:rsid w:val="00CE670C"/>
    <w:rsid w:val="00CF0B5E"/>
    <w:rsid w:val="00CF7389"/>
    <w:rsid w:val="00D0141F"/>
    <w:rsid w:val="00D02961"/>
    <w:rsid w:val="00D052B1"/>
    <w:rsid w:val="00D07EFA"/>
    <w:rsid w:val="00D15930"/>
    <w:rsid w:val="00D16B27"/>
    <w:rsid w:val="00D2118A"/>
    <w:rsid w:val="00D26070"/>
    <w:rsid w:val="00D40080"/>
    <w:rsid w:val="00D42062"/>
    <w:rsid w:val="00D4738E"/>
    <w:rsid w:val="00D551B1"/>
    <w:rsid w:val="00D60BDF"/>
    <w:rsid w:val="00D612BD"/>
    <w:rsid w:val="00D61CBD"/>
    <w:rsid w:val="00D6297E"/>
    <w:rsid w:val="00D63FA7"/>
    <w:rsid w:val="00D65E85"/>
    <w:rsid w:val="00D80356"/>
    <w:rsid w:val="00D80A55"/>
    <w:rsid w:val="00D81AF7"/>
    <w:rsid w:val="00D84D92"/>
    <w:rsid w:val="00D86971"/>
    <w:rsid w:val="00D9364F"/>
    <w:rsid w:val="00D9476E"/>
    <w:rsid w:val="00D96B27"/>
    <w:rsid w:val="00DA0A5E"/>
    <w:rsid w:val="00DA108B"/>
    <w:rsid w:val="00DA6F5C"/>
    <w:rsid w:val="00DB18B8"/>
    <w:rsid w:val="00DB5B5F"/>
    <w:rsid w:val="00DC0B82"/>
    <w:rsid w:val="00DC10CB"/>
    <w:rsid w:val="00DD27DB"/>
    <w:rsid w:val="00DD2FF6"/>
    <w:rsid w:val="00DD4BED"/>
    <w:rsid w:val="00DD5427"/>
    <w:rsid w:val="00DE031B"/>
    <w:rsid w:val="00DE06C9"/>
    <w:rsid w:val="00DE50B6"/>
    <w:rsid w:val="00DE70B9"/>
    <w:rsid w:val="00DF033E"/>
    <w:rsid w:val="00DF0A99"/>
    <w:rsid w:val="00DF5C80"/>
    <w:rsid w:val="00E02165"/>
    <w:rsid w:val="00E04B6D"/>
    <w:rsid w:val="00E07792"/>
    <w:rsid w:val="00E07875"/>
    <w:rsid w:val="00E07CF9"/>
    <w:rsid w:val="00E153D7"/>
    <w:rsid w:val="00E21280"/>
    <w:rsid w:val="00E23D91"/>
    <w:rsid w:val="00E24B80"/>
    <w:rsid w:val="00E26854"/>
    <w:rsid w:val="00E26FBC"/>
    <w:rsid w:val="00E323AE"/>
    <w:rsid w:val="00E354A5"/>
    <w:rsid w:val="00E35517"/>
    <w:rsid w:val="00E4004E"/>
    <w:rsid w:val="00E56710"/>
    <w:rsid w:val="00E60CB2"/>
    <w:rsid w:val="00E63CA8"/>
    <w:rsid w:val="00E6543E"/>
    <w:rsid w:val="00E67A69"/>
    <w:rsid w:val="00E737D2"/>
    <w:rsid w:val="00E748EB"/>
    <w:rsid w:val="00E83CC5"/>
    <w:rsid w:val="00E844AA"/>
    <w:rsid w:val="00E86554"/>
    <w:rsid w:val="00E915BE"/>
    <w:rsid w:val="00EA0E98"/>
    <w:rsid w:val="00EA3B00"/>
    <w:rsid w:val="00EA5D52"/>
    <w:rsid w:val="00EA69D7"/>
    <w:rsid w:val="00EA7BC8"/>
    <w:rsid w:val="00EB301E"/>
    <w:rsid w:val="00EC18AD"/>
    <w:rsid w:val="00EC24E8"/>
    <w:rsid w:val="00EC36A7"/>
    <w:rsid w:val="00EC3D90"/>
    <w:rsid w:val="00EC5998"/>
    <w:rsid w:val="00ED2F6D"/>
    <w:rsid w:val="00ED397B"/>
    <w:rsid w:val="00ED49C1"/>
    <w:rsid w:val="00EE2A3E"/>
    <w:rsid w:val="00EE350B"/>
    <w:rsid w:val="00EE3D62"/>
    <w:rsid w:val="00EF15EB"/>
    <w:rsid w:val="00EF48E1"/>
    <w:rsid w:val="00F02FA8"/>
    <w:rsid w:val="00F036F2"/>
    <w:rsid w:val="00F06E41"/>
    <w:rsid w:val="00F21981"/>
    <w:rsid w:val="00F22CCE"/>
    <w:rsid w:val="00F23448"/>
    <w:rsid w:val="00F246F1"/>
    <w:rsid w:val="00F30D0C"/>
    <w:rsid w:val="00F34774"/>
    <w:rsid w:val="00F51BEE"/>
    <w:rsid w:val="00F54E71"/>
    <w:rsid w:val="00F5583E"/>
    <w:rsid w:val="00F62670"/>
    <w:rsid w:val="00F6572D"/>
    <w:rsid w:val="00F7248F"/>
    <w:rsid w:val="00F74845"/>
    <w:rsid w:val="00F8199F"/>
    <w:rsid w:val="00F82A9E"/>
    <w:rsid w:val="00F86048"/>
    <w:rsid w:val="00F91F7B"/>
    <w:rsid w:val="00F969C1"/>
    <w:rsid w:val="00FA1657"/>
    <w:rsid w:val="00FA5DB8"/>
    <w:rsid w:val="00FB43A7"/>
    <w:rsid w:val="00FB5A79"/>
    <w:rsid w:val="00FB6AEB"/>
    <w:rsid w:val="00FB71A9"/>
    <w:rsid w:val="00FD1272"/>
    <w:rsid w:val="00FD4760"/>
    <w:rsid w:val="00FE0785"/>
    <w:rsid w:val="00FE13FB"/>
    <w:rsid w:val="00FE17B1"/>
    <w:rsid w:val="00FE6B7C"/>
    <w:rsid w:val="00FE7D66"/>
    <w:rsid w:val="00FF2845"/>
    <w:rsid w:val="00FF423A"/>
    <w:rsid w:val="00FF4A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7A343E0B"/>
  <w15:docId w15:val="{3F3BE895-0672-4CB2-82F3-F0EC5924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C3EBC"/>
    <w:rPr>
      <w:sz w:val="24"/>
      <w:szCs w:val="24"/>
      <w:lang w:eastAsia="en-US"/>
    </w:rPr>
  </w:style>
  <w:style w:type="paragraph" w:styleId="Heading1">
    <w:name w:val="heading 1"/>
    <w:basedOn w:val="Normal"/>
    <w:next w:val="Normal"/>
    <w:qFormat/>
    <w:rsid w:val="00246624"/>
    <w:pPr>
      <w:keepNext/>
      <w:numPr>
        <w:numId w:val="1"/>
      </w:numPr>
      <w:jc w:val="both"/>
      <w:outlineLvl w:val="0"/>
    </w:pPr>
    <w:rPr>
      <w:b/>
      <w:bCs/>
      <w:lang w:eastAsia="lv-LV"/>
    </w:rPr>
  </w:style>
  <w:style w:type="paragraph" w:styleId="Heading2">
    <w:name w:val="heading 2"/>
    <w:basedOn w:val="Normal"/>
    <w:next w:val="Normal"/>
    <w:link w:val="Heading2Char"/>
    <w:semiHidden/>
    <w:unhideWhenUsed/>
    <w:qFormat/>
    <w:rsid w:val="008D0A9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91F7B"/>
    <w:pPr>
      <w:spacing w:before="100" w:beforeAutospacing="1" w:after="100" w:afterAutospacing="1"/>
    </w:pPr>
  </w:style>
  <w:style w:type="paragraph" w:styleId="Footer">
    <w:name w:val="footer"/>
    <w:basedOn w:val="Normal"/>
    <w:link w:val="FooterChar"/>
    <w:rsid w:val="00F91F7B"/>
    <w:pPr>
      <w:tabs>
        <w:tab w:val="center" w:pos="4153"/>
        <w:tab w:val="right" w:pos="8306"/>
      </w:tabs>
    </w:pPr>
  </w:style>
  <w:style w:type="table" w:styleId="TableGrid">
    <w:name w:val="Table Grid"/>
    <w:basedOn w:val="TableNormal"/>
    <w:uiPriority w:val="39"/>
    <w:rsid w:val="005F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C331C"/>
    <w:rPr>
      <w:rFonts w:ascii="Tahoma" w:hAnsi="Tahoma" w:cs="Tahoma"/>
      <w:sz w:val="16"/>
      <w:szCs w:val="16"/>
    </w:rPr>
  </w:style>
  <w:style w:type="paragraph" w:styleId="Header">
    <w:name w:val="header"/>
    <w:basedOn w:val="Normal"/>
    <w:link w:val="HeaderChar"/>
    <w:uiPriority w:val="99"/>
    <w:rsid w:val="009A1BED"/>
    <w:pPr>
      <w:tabs>
        <w:tab w:val="center" w:pos="4819"/>
        <w:tab w:val="right" w:pos="9071"/>
      </w:tabs>
    </w:pPr>
    <w:rPr>
      <w:rFonts w:ascii="Dutch TL" w:hAnsi="Dutch TL"/>
      <w:szCs w:val="20"/>
    </w:rPr>
  </w:style>
  <w:style w:type="paragraph" w:styleId="BodyText">
    <w:name w:val="Body Text"/>
    <w:basedOn w:val="Normal"/>
    <w:link w:val="BodyTextChar"/>
    <w:rsid w:val="006B7C69"/>
    <w:pPr>
      <w:spacing w:after="120"/>
    </w:pPr>
    <w:rPr>
      <w:lang w:val="en-GB"/>
    </w:rPr>
  </w:style>
  <w:style w:type="character" w:styleId="PageNumber">
    <w:name w:val="page number"/>
    <w:basedOn w:val="DefaultParagraphFont"/>
    <w:rsid w:val="00A852CD"/>
  </w:style>
  <w:style w:type="character" w:styleId="Hyperlink">
    <w:name w:val="Hyperlink"/>
    <w:uiPriority w:val="99"/>
    <w:rsid w:val="00474E39"/>
    <w:rPr>
      <w:color w:val="0000FF"/>
      <w:u w:val="single"/>
    </w:rPr>
  </w:style>
  <w:style w:type="character" w:customStyle="1" w:styleId="FooterChar">
    <w:name w:val="Footer Char"/>
    <w:link w:val="Footer"/>
    <w:locked/>
    <w:rsid w:val="002952EE"/>
    <w:rPr>
      <w:sz w:val="24"/>
      <w:szCs w:val="24"/>
      <w:lang w:val="lv-LV" w:eastAsia="en-US" w:bidi="ar-SA"/>
    </w:rPr>
  </w:style>
  <w:style w:type="character" w:customStyle="1" w:styleId="DaceMuceniece">
    <w:name w:val="Dace Muceniece"/>
    <w:semiHidden/>
    <w:rsid w:val="008C5875"/>
    <w:rPr>
      <w:rFonts w:ascii="Arial" w:hAnsi="Arial" w:cs="Arial"/>
      <w:color w:val="000080"/>
      <w:sz w:val="20"/>
      <w:szCs w:val="20"/>
    </w:rPr>
  </w:style>
  <w:style w:type="character" w:customStyle="1" w:styleId="BodyTextChar">
    <w:name w:val="Body Text Char"/>
    <w:link w:val="BodyText"/>
    <w:semiHidden/>
    <w:locked/>
    <w:rsid w:val="004E6642"/>
    <w:rPr>
      <w:sz w:val="24"/>
      <w:szCs w:val="24"/>
      <w:lang w:val="en-GB" w:eastAsia="en-US" w:bidi="ar-SA"/>
    </w:rPr>
  </w:style>
  <w:style w:type="paragraph" w:customStyle="1" w:styleId="RakstzRakstzCharCharRakstzRakstz">
    <w:name w:val="Rakstz. Rakstz. Char Char Rakstz. Rakstz."/>
    <w:basedOn w:val="Normal"/>
    <w:rsid w:val="000728CE"/>
    <w:pPr>
      <w:spacing w:before="120" w:after="160" w:line="240" w:lineRule="exact"/>
      <w:ind w:firstLine="720"/>
      <w:jc w:val="both"/>
    </w:pPr>
    <w:rPr>
      <w:rFonts w:ascii="Verdana" w:hAnsi="Verdana"/>
      <w:sz w:val="20"/>
      <w:szCs w:val="20"/>
      <w:lang w:val="en-US"/>
    </w:rPr>
  </w:style>
  <w:style w:type="character" w:customStyle="1" w:styleId="colora">
    <w:name w:val="colora"/>
    <w:basedOn w:val="DefaultParagraphFont"/>
    <w:rsid w:val="00EC5998"/>
  </w:style>
  <w:style w:type="paragraph" w:customStyle="1" w:styleId="RakstzRakstz1">
    <w:name w:val="Rakstz. Rakstz.1"/>
    <w:basedOn w:val="Normal"/>
    <w:rsid w:val="00E96C5C"/>
    <w:pPr>
      <w:spacing w:before="120" w:after="160" w:line="240" w:lineRule="exact"/>
      <w:ind w:firstLine="720"/>
      <w:jc w:val="both"/>
    </w:pPr>
    <w:rPr>
      <w:rFonts w:ascii="Verdana" w:hAnsi="Verdana"/>
      <w:sz w:val="20"/>
      <w:szCs w:val="20"/>
      <w:lang w:val="en-US"/>
    </w:rPr>
  </w:style>
  <w:style w:type="character" w:styleId="CommentReference">
    <w:name w:val="annotation reference"/>
    <w:uiPriority w:val="99"/>
    <w:rsid w:val="001E1500"/>
    <w:rPr>
      <w:sz w:val="16"/>
      <w:szCs w:val="16"/>
    </w:rPr>
  </w:style>
  <w:style w:type="paragraph" w:styleId="CommentText">
    <w:name w:val="annotation text"/>
    <w:basedOn w:val="Normal"/>
    <w:link w:val="CommentTextChar"/>
    <w:uiPriority w:val="99"/>
    <w:rsid w:val="001E1500"/>
    <w:rPr>
      <w:sz w:val="20"/>
      <w:szCs w:val="20"/>
    </w:rPr>
  </w:style>
  <w:style w:type="character" w:customStyle="1" w:styleId="CommentTextChar">
    <w:name w:val="Comment Text Char"/>
    <w:link w:val="CommentText"/>
    <w:uiPriority w:val="99"/>
    <w:rsid w:val="001E1500"/>
    <w:rPr>
      <w:lang w:eastAsia="en-US"/>
    </w:rPr>
  </w:style>
  <w:style w:type="paragraph" w:styleId="CommentSubject">
    <w:name w:val="annotation subject"/>
    <w:basedOn w:val="CommentText"/>
    <w:next w:val="CommentText"/>
    <w:link w:val="CommentSubjectChar"/>
    <w:uiPriority w:val="99"/>
    <w:rsid w:val="001E1500"/>
    <w:rPr>
      <w:b/>
      <w:bCs/>
    </w:rPr>
  </w:style>
  <w:style w:type="character" w:customStyle="1" w:styleId="CommentSubjectChar">
    <w:name w:val="Comment Subject Char"/>
    <w:link w:val="CommentSubject"/>
    <w:uiPriority w:val="99"/>
    <w:rsid w:val="001E1500"/>
    <w:rPr>
      <w:b/>
      <w:bCs/>
      <w:lang w:eastAsia="en-US"/>
    </w:rPr>
  </w:style>
  <w:style w:type="paragraph" w:styleId="Revision">
    <w:name w:val="Revision"/>
    <w:hidden/>
    <w:uiPriority w:val="99"/>
    <w:semiHidden/>
    <w:rsid w:val="001E1500"/>
    <w:rPr>
      <w:sz w:val="24"/>
      <w:szCs w:val="24"/>
      <w:lang w:eastAsia="en-US"/>
    </w:rPr>
  </w:style>
  <w:style w:type="paragraph" w:styleId="ListParagraph">
    <w:name w:val="List Paragraph"/>
    <w:aliases w:val="2"/>
    <w:basedOn w:val="Normal"/>
    <w:link w:val="ListParagraphChar"/>
    <w:uiPriority w:val="34"/>
    <w:qFormat/>
    <w:rsid w:val="00141390"/>
    <w:pPr>
      <w:ind w:left="720"/>
      <w:contextualSpacing/>
    </w:pPr>
  </w:style>
  <w:style w:type="character" w:customStyle="1" w:styleId="Heading2Char">
    <w:name w:val="Heading 2 Char"/>
    <w:basedOn w:val="DefaultParagraphFont"/>
    <w:link w:val="Heading2"/>
    <w:semiHidden/>
    <w:rsid w:val="008D0A96"/>
    <w:rPr>
      <w:rFonts w:asciiTheme="majorHAnsi" w:eastAsiaTheme="majorEastAsia" w:hAnsiTheme="majorHAnsi" w:cstheme="majorBidi"/>
      <w:color w:val="2E74B5" w:themeColor="accent1" w:themeShade="BF"/>
      <w:sz w:val="26"/>
      <w:szCs w:val="26"/>
      <w:lang w:eastAsia="en-US"/>
    </w:rPr>
  </w:style>
  <w:style w:type="character" w:customStyle="1" w:styleId="ListParagraphChar">
    <w:name w:val="List Paragraph Char"/>
    <w:aliases w:val="2 Char"/>
    <w:link w:val="ListParagraph"/>
    <w:uiPriority w:val="34"/>
    <w:rsid w:val="008D0A96"/>
    <w:rPr>
      <w:sz w:val="24"/>
      <w:szCs w:val="24"/>
      <w:lang w:eastAsia="en-US"/>
    </w:rPr>
  </w:style>
  <w:style w:type="character" w:customStyle="1" w:styleId="HeaderChar">
    <w:name w:val="Header Char"/>
    <w:basedOn w:val="DefaultParagraphFont"/>
    <w:link w:val="Header"/>
    <w:uiPriority w:val="99"/>
    <w:rsid w:val="00A67B05"/>
    <w:rPr>
      <w:rFonts w:ascii="Dutch TL" w:hAnsi="Dutch TL"/>
      <w:sz w:val="24"/>
      <w:lang w:eastAsia="en-US"/>
    </w:rPr>
  </w:style>
  <w:style w:type="paragraph" w:styleId="NoSpacing">
    <w:name w:val="No Spacing"/>
    <w:link w:val="NoSpacingChar"/>
    <w:uiPriority w:val="99"/>
    <w:qFormat/>
    <w:rsid w:val="00A67B05"/>
    <w:rPr>
      <w:rFonts w:ascii="Calibri" w:eastAsia="Calibri" w:hAnsi="Calibri"/>
      <w:noProof/>
      <w:sz w:val="22"/>
      <w:szCs w:val="22"/>
      <w:lang w:eastAsia="en-US"/>
    </w:rPr>
  </w:style>
  <w:style w:type="character" w:customStyle="1" w:styleId="UnresolvedMention1">
    <w:name w:val="Unresolved Mention1"/>
    <w:basedOn w:val="DefaultParagraphFont"/>
    <w:rsid w:val="007D5F47"/>
    <w:rPr>
      <w:color w:val="605E5C"/>
      <w:shd w:val="clear" w:color="auto" w:fill="E1DFDD"/>
    </w:rPr>
  </w:style>
  <w:style w:type="paragraph" w:styleId="FootnoteText">
    <w:name w:val="footnote text"/>
    <w:basedOn w:val="Normal"/>
    <w:link w:val="FootnoteTextChar"/>
    <w:uiPriority w:val="99"/>
    <w:unhideWhenUsed/>
    <w:rsid w:val="007D5F47"/>
    <w:rPr>
      <w:sz w:val="20"/>
      <w:szCs w:val="20"/>
    </w:rPr>
  </w:style>
  <w:style w:type="character" w:customStyle="1" w:styleId="FootnoteTextChar">
    <w:name w:val="Footnote Text Char"/>
    <w:basedOn w:val="DefaultParagraphFont"/>
    <w:link w:val="FootnoteText"/>
    <w:uiPriority w:val="99"/>
    <w:rsid w:val="007D5F47"/>
    <w:rPr>
      <w:lang w:eastAsia="en-US"/>
    </w:rPr>
  </w:style>
  <w:style w:type="character" w:styleId="FootnoteReference">
    <w:name w:val="footnote reference"/>
    <w:aliases w:val="Footnote symbol,Footnote Reference Number"/>
    <w:basedOn w:val="DefaultParagraphFont"/>
    <w:unhideWhenUsed/>
    <w:rsid w:val="007D5F47"/>
    <w:rPr>
      <w:vertAlign w:val="superscript"/>
    </w:rPr>
  </w:style>
  <w:style w:type="character" w:customStyle="1" w:styleId="BalloonTextChar">
    <w:name w:val="Balloon Text Char"/>
    <w:basedOn w:val="DefaultParagraphFont"/>
    <w:link w:val="BalloonText"/>
    <w:rsid w:val="004E334A"/>
    <w:rPr>
      <w:rFonts w:ascii="Tahoma" w:hAnsi="Tahoma" w:cs="Tahoma"/>
      <w:sz w:val="16"/>
      <w:szCs w:val="16"/>
      <w:lang w:eastAsia="en-US"/>
    </w:rPr>
  </w:style>
  <w:style w:type="character" w:styleId="Strong">
    <w:name w:val="Strong"/>
    <w:basedOn w:val="DefaultParagraphFont"/>
    <w:uiPriority w:val="22"/>
    <w:qFormat/>
    <w:rsid w:val="00312A51"/>
    <w:rPr>
      <w:b/>
      <w:bCs/>
    </w:rPr>
  </w:style>
  <w:style w:type="character" w:customStyle="1" w:styleId="hps">
    <w:name w:val="hps"/>
    <w:rsid w:val="00312A51"/>
  </w:style>
  <w:style w:type="character" w:customStyle="1" w:styleId="tlid-translation">
    <w:name w:val="tlid-translation"/>
    <w:basedOn w:val="DefaultParagraphFont"/>
    <w:rsid w:val="00312A51"/>
  </w:style>
  <w:style w:type="character" w:customStyle="1" w:styleId="NoSpacingChar">
    <w:name w:val="No Spacing Char"/>
    <w:link w:val="NoSpacing"/>
    <w:uiPriority w:val="99"/>
    <w:rsid w:val="005A2BC1"/>
    <w:rPr>
      <w:rFonts w:ascii="Calibri" w:eastAsia="Calibri" w:hAnsi="Calibri"/>
      <w:noProof/>
      <w:sz w:val="22"/>
      <w:szCs w:val="22"/>
      <w:lang w:eastAsia="en-US"/>
    </w:rPr>
  </w:style>
  <w:style w:type="character" w:customStyle="1" w:styleId="UnresolvedMention2">
    <w:name w:val="Unresolved Mention2"/>
    <w:basedOn w:val="DefaultParagraphFont"/>
    <w:uiPriority w:val="99"/>
    <w:semiHidden/>
    <w:unhideWhenUsed/>
    <w:rsid w:val="00D9476E"/>
    <w:rPr>
      <w:color w:val="605E5C"/>
      <w:shd w:val="clear" w:color="auto" w:fill="E1DFDD"/>
    </w:rPr>
  </w:style>
  <w:style w:type="character" w:customStyle="1" w:styleId="apple-converted-space">
    <w:name w:val="apple-converted-space"/>
    <w:rsid w:val="00D9476E"/>
  </w:style>
  <w:style w:type="paragraph" w:styleId="BodyTextIndent2">
    <w:name w:val="Body Text Indent 2"/>
    <w:basedOn w:val="Normal"/>
    <w:link w:val="BodyTextIndent2Char"/>
    <w:semiHidden/>
    <w:unhideWhenUsed/>
    <w:rsid w:val="0045680F"/>
    <w:pPr>
      <w:spacing w:after="120" w:line="480" w:lineRule="auto"/>
      <w:ind w:left="360"/>
    </w:pPr>
  </w:style>
  <w:style w:type="character" w:customStyle="1" w:styleId="BodyTextIndent2Char">
    <w:name w:val="Body Text Indent 2 Char"/>
    <w:basedOn w:val="DefaultParagraphFont"/>
    <w:link w:val="BodyTextIndent2"/>
    <w:semiHidden/>
    <w:rsid w:val="0045680F"/>
    <w:rPr>
      <w:sz w:val="24"/>
      <w:szCs w:val="24"/>
      <w:lang w:eastAsia="en-US"/>
    </w:rPr>
  </w:style>
  <w:style w:type="character" w:styleId="UnresolvedMention">
    <w:name w:val="Unresolved Mention"/>
    <w:basedOn w:val="DefaultParagraphFont"/>
    <w:uiPriority w:val="99"/>
    <w:semiHidden/>
    <w:unhideWhenUsed/>
    <w:rsid w:val="00FE0785"/>
    <w:rPr>
      <w:color w:val="605E5C"/>
      <w:shd w:val="clear" w:color="auto" w:fill="E1DFDD"/>
    </w:rPr>
  </w:style>
  <w:style w:type="paragraph" w:styleId="IntenseQuote">
    <w:name w:val="Intense Quote"/>
    <w:aliases w:val="attēls"/>
    <w:basedOn w:val="Normal"/>
    <w:next w:val="Normal"/>
    <w:link w:val="IntenseQuoteChar"/>
    <w:autoRedefine/>
    <w:uiPriority w:val="30"/>
    <w:qFormat/>
    <w:rsid w:val="00FE0785"/>
    <w:pPr>
      <w:pBdr>
        <w:bottom w:val="single" w:sz="4" w:space="4" w:color="5B9BD5" w:themeColor="accent1"/>
      </w:pBdr>
      <w:tabs>
        <w:tab w:val="left" w:pos="9072"/>
      </w:tabs>
      <w:spacing w:line="360" w:lineRule="auto"/>
      <w:ind w:left="936" w:right="43"/>
      <w:jc w:val="right"/>
    </w:pPr>
    <w:rPr>
      <w:rFonts w:eastAsiaTheme="minorEastAsia"/>
      <w:bCs/>
      <w:i/>
      <w:iCs/>
      <w:sz w:val="22"/>
      <w:szCs w:val="22"/>
      <w:lang w:val="en-GB" w:eastAsia="en-GB"/>
    </w:rPr>
  </w:style>
  <w:style w:type="character" w:customStyle="1" w:styleId="IntenseQuoteChar">
    <w:name w:val="Intense Quote Char"/>
    <w:aliases w:val="attēls Char"/>
    <w:basedOn w:val="DefaultParagraphFont"/>
    <w:link w:val="IntenseQuote"/>
    <w:uiPriority w:val="30"/>
    <w:rsid w:val="00FE0785"/>
    <w:rPr>
      <w:rFonts w:eastAsiaTheme="minorEastAsia"/>
      <w:bCs/>
      <w:i/>
      <w:iCs/>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56759">
      <w:bodyDiv w:val="1"/>
      <w:marLeft w:val="0"/>
      <w:marRight w:val="0"/>
      <w:marTop w:val="0"/>
      <w:marBottom w:val="0"/>
      <w:divBdr>
        <w:top w:val="none" w:sz="0" w:space="0" w:color="auto"/>
        <w:left w:val="none" w:sz="0" w:space="0" w:color="auto"/>
        <w:bottom w:val="none" w:sz="0" w:space="0" w:color="auto"/>
        <w:right w:val="none" w:sz="0" w:space="0" w:color="auto"/>
      </w:divBdr>
    </w:div>
    <w:div w:id="105387437">
      <w:bodyDiv w:val="1"/>
      <w:marLeft w:val="0"/>
      <w:marRight w:val="0"/>
      <w:marTop w:val="0"/>
      <w:marBottom w:val="0"/>
      <w:divBdr>
        <w:top w:val="none" w:sz="0" w:space="0" w:color="auto"/>
        <w:left w:val="none" w:sz="0" w:space="0" w:color="auto"/>
        <w:bottom w:val="none" w:sz="0" w:space="0" w:color="auto"/>
        <w:right w:val="none" w:sz="0" w:space="0" w:color="auto"/>
      </w:divBdr>
    </w:div>
    <w:div w:id="185291875">
      <w:bodyDiv w:val="1"/>
      <w:marLeft w:val="0"/>
      <w:marRight w:val="0"/>
      <w:marTop w:val="0"/>
      <w:marBottom w:val="0"/>
      <w:divBdr>
        <w:top w:val="none" w:sz="0" w:space="0" w:color="auto"/>
        <w:left w:val="none" w:sz="0" w:space="0" w:color="auto"/>
        <w:bottom w:val="none" w:sz="0" w:space="0" w:color="auto"/>
        <w:right w:val="none" w:sz="0" w:space="0" w:color="auto"/>
      </w:divBdr>
    </w:div>
    <w:div w:id="192427706">
      <w:bodyDiv w:val="1"/>
      <w:marLeft w:val="0"/>
      <w:marRight w:val="0"/>
      <w:marTop w:val="0"/>
      <w:marBottom w:val="0"/>
      <w:divBdr>
        <w:top w:val="none" w:sz="0" w:space="0" w:color="auto"/>
        <w:left w:val="none" w:sz="0" w:space="0" w:color="auto"/>
        <w:bottom w:val="none" w:sz="0" w:space="0" w:color="auto"/>
        <w:right w:val="none" w:sz="0" w:space="0" w:color="auto"/>
      </w:divBdr>
    </w:div>
    <w:div w:id="465271101">
      <w:bodyDiv w:val="1"/>
      <w:marLeft w:val="0"/>
      <w:marRight w:val="0"/>
      <w:marTop w:val="0"/>
      <w:marBottom w:val="0"/>
      <w:divBdr>
        <w:top w:val="none" w:sz="0" w:space="0" w:color="auto"/>
        <w:left w:val="none" w:sz="0" w:space="0" w:color="auto"/>
        <w:bottom w:val="none" w:sz="0" w:space="0" w:color="auto"/>
        <w:right w:val="none" w:sz="0" w:space="0" w:color="auto"/>
      </w:divBdr>
    </w:div>
    <w:div w:id="520052425">
      <w:bodyDiv w:val="1"/>
      <w:marLeft w:val="0"/>
      <w:marRight w:val="0"/>
      <w:marTop w:val="0"/>
      <w:marBottom w:val="0"/>
      <w:divBdr>
        <w:top w:val="none" w:sz="0" w:space="0" w:color="auto"/>
        <w:left w:val="none" w:sz="0" w:space="0" w:color="auto"/>
        <w:bottom w:val="none" w:sz="0" w:space="0" w:color="auto"/>
        <w:right w:val="none" w:sz="0" w:space="0" w:color="auto"/>
      </w:divBdr>
    </w:div>
    <w:div w:id="806974546">
      <w:bodyDiv w:val="1"/>
      <w:marLeft w:val="0"/>
      <w:marRight w:val="0"/>
      <w:marTop w:val="0"/>
      <w:marBottom w:val="0"/>
      <w:divBdr>
        <w:top w:val="none" w:sz="0" w:space="0" w:color="auto"/>
        <w:left w:val="none" w:sz="0" w:space="0" w:color="auto"/>
        <w:bottom w:val="none" w:sz="0" w:space="0" w:color="auto"/>
        <w:right w:val="none" w:sz="0" w:space="0" w:color="auto"/>
      </w:divBdr>
    </w:div>
    <w:div w:id="854806216">
      <w:bodyDiv w:val="1"/>
      <w:marLeft w:val="0"/>
      <w:marRight w:val="0"/>
      <w:marTop w:val="0"/>
      <w:marBottom w:val="0"/>
      <w:divBdr>
        <w:top w:val="none" w:sz="0" w:space="0" w:color="auto"/>
        <w:left w:val="none" w:sz="0" w:space="0" w:color="auto"/>
        <w:bottom w:val="none" w:sz="0" w:space="0" w:color="auto"/>
        <w:right w:val="none" w:sz="0" w:space="0" w:color="auto"/>
      </w:divBdr>
    </w:div>
    <w:div w:id="1193684358">
      <w:bodyDiv w:val="1"/>
      <w:marLeft w:val="0"/>
      <w:marRight w:val="0"/>
      <w:marTop w:val="0"/>
      <w:marBottom w:val="0"/>
      <w:divBdr>
        <w:top w:val="none" w:sz="0" w:space="0" w:color="auto"/>
        <w:left w:val="none" w:sz="0" w:space="0" w:color="auto"/>
        <w:bottom w:val="none" w:sz="0" w:space="0" w:color="auto"/>
        <w:right w:val="none" w:sz="0" w:space="0" w:color="auto"/>
      </w:divBdr>
    </w:div>
    <w:div w:id="1336034270">
      <w:bodyDiv w:val="1"/>
      <w:marLeft w:val="0"/>
      <w:marRight w:val="0"/>
      <w:marTop w:val="0"/>
      <w:marBottom w:val="0"/>
      <w:divBdr>
        <w:top w:val="none" w:sz="0" w:space="0" w:color="auto"/>
        <w:left w:val="none" w:sz="0" w:space="0" w:color="auto"/>
        <w:bottom w:val="none" w:sz="0" w:space="0" w:color="auto"/>
        <w:right w:val="none" w:sz="0" w:space="0" w:color="auto"/>
      </w:divBdr>
    </w:div>
    <w:div w:id="1687242824">
      <w:bodyDiv w:val="1"/>
      <w:marLeft w:val="0"/>
      <w:marRight w:val="0"/>
      <w:marTop w:val="0"/>
      <w:marBottom w:val="0"/>
      <w:divBdr>
        <w:top w:val="none" w:sz="0" w:space="0" w:color="auto"/>
        <w:left w:val="none" w:sz="0" w:space="0" w:color="auto"/>
        <w:bottom w:val="none" w:sz="0" w:space="0" w:color="auto"/>
        <w:right w:val="none" w:sz="0" w:space="0" w:color="auto"/>
      </w:divBdr>
    </w:div>
    <w:div w:id="182092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lena.levina@ievp.gov.lv" TargetMode="External"/><Relationship Id="rId13" Type="http://schemas.openxmlformats.org/officeDocument/2006/relationships/hyperlink" Target="mailto:inese.jokste@ievp.gov.lv"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ese.jokste@ievp.gov.l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ese.jokste@ievp.gov.lv" TargetMode="External"/><Relationship Id="rId5" Type="http://schemas.openxmlformats.org/officeDocument/2006/relationships/webSettings" Target="webSettings.xml"/><Relationship Id="rId15" Type="http://schemas.openxmlformats.org/officeDocument/2006/relationships/hyperlink" Target="mailto:inese.jokste@ievp.gov.lv" TargetMode="External"/><Relationship Id="rId10" Type="http://schemas.openxmlformats.org/officeDocument/2006/relationships/hyperlink" Target="mailto:ievp@ievp.gov.lv"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mitrijs.orlovs@ievp.gov.lv" TargetMode="External"/><Relationship Id="rId14" Type="http://schemas.openxmlformats.org/officeDocument/2006/relationships/hyperlink" Target="mailto:inese.jokste@ievp.gov.lv"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326BD-BB5E-4D5B-BCB3-6AB54369C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23</Pages>
  <Words>6386</Words>
  <Characters>43217</Characters>
  <Application>Microsoft Office Word</Application>
  <DocSecurity>0</DocSecurity>
  <Lines>360</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Graudina</dc:creator>
  <cp:lastModifiedBy>Dmitrijs Orlovs</cp:lastModifiedBy>
  <cp:revision>10</cp:revision>
  <cp:lastPrinted>2019-09-25T06:40:00Z</cp:lastPrinted>
  <dcterms:created xsi:type="dcterms:W3CDTF">2019-09-13T12:15:00Z</dcterms:created>
  <dcterms:modified xsi:type="dcterms:W3CDTF">2019-09-25T06:52:00Z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Row2">
    <vt:lpwstr>CustomerLegalAddress.Row1</vt:lpwstr>
  </property>
  <property fmtid="{D5CDD505-2E9C-101B-9397-08002B2CF9AE}" pid="3" name="_aRow3">
    <vt:lpwstr>CustomerLegalAddress.Row2</vt:lpwstr>
  </property>
  <property fmtid="{D5CDD505-2E9C-101B-9397-08002B2CF9AE}" pid="4" name="_aTown">
    <vt:lpwstr>CustomerLegalAddress.Town</vt:lpwstr>
  </property>
  <property fmtid="{D5CDD505-2E9C-101B-9397-08002B2CF9AE}" pid="5" name="_cAvtDescription">
    <vt:lpwstr>Meeting.ApprovedVotingTopics.Description</vt:lpwstr>
  </property>
  <property fmtid="{D5CDD505-2E9C-101B-9397-08002B2CF9AE}" pid="6" name="_cDepUserFullName">
    <vt:lpwstr>Comission.Deputy.UserFullName</vt:lpwstr>
  </property>
  <property fmtid="{D5CDD505-2E9C-101B-9397-08002B2CF9AE}" pid="7" name="_cManUserFullName">
    <vt:lpwstr>Comission.Manager.UserFullName</vt:lpwstr>
  </property>
  <property fmtid="{D5CDD505-2E9C-101B-9397-08002B2CF9AE}" pid="8" name="_cMemUserFullName">
    <vt:lpwstr>Comission.OrdinaryMembers.UserFullName</vt:lpwstr>
  </property>
  <property fmtid="{D5CDD505-2E9C-101B-9397-08002B2CF9AE}" pid="9" name="_cMSUserFullName">
    <vt:lpwstr>Comission.MembersOrSecretary.UserFullName</vt:lpwstr>
  </property>
  <property fmtid="{D5CDD505-2E9C-101B-9397-08002B2CF9AE}" pid="10" name="_commissionDecisionTitle">
    <vt:lpwstr>#IF:OpeningMeeting.Protocol.HasTenderComments|"Komisija konstatē, ka:"</vt:lpwstr>
  </property>
  <property fmtid="{D5CDD505-2E9C-101B-9397-08002B2CF9AE}" pid="11" name="_cOMUserFullName">
    <vt:lpwstr>ComissionMembers.UserFullName</vt:lpwstr>
  </property>
  <property fmtid="{D5CDD505-2E9C-101B-9397-08002B2CF9AE}" pid="12" name="_creationDateTitle">
    <vt:lpwstr>CreationDate;dd.MM.yyyy'; 'HH:mm</vt:lpwstr>
  </property>
  <property fmtid="{D5CDD505-2E9C-101B-9397-08002B2CF9AE}" pid="13" name="_cRvtDescription">
    <vt:lpwstr>Meeting.RejectedVotingTopics.Description</vt:lpwstr>
  </property>
  <property fmtid="{D5CDD505-2E9C-101B-9397-08002B2CF9AE}" pid="14" name="_cSecUserFullName">
    <vt:lpwstr>Comission.Secretary.UserFullName</vt:lpwstr>
  </property>
  <property fmtid="{D5CDD505-2E9C-101B-9397-08002B2CF9AE}" pid="15" name="_customerLegalAddressFormattedText">
    <vt:lpwstr>CustomerLegalAddress.FormattedText</vt:lpwstr>
  </property>
  <property fmtid="{D5CDD505-2E9C-101B-9397-08002B2CF9AE}" pid="16" name="_cVtDescription">
    <vt:lpwstr>Meeting.VotingTopics.Description</vt:lpwstr>
  </property>
  <property fmtid="{D5CDD505-2E9C-101B-9397-08002B2CF9AE}" pid="17" name="_ePartList">
    <vt:lpwstr>ListEnd:ProposalFinancialSummary.PartList</vt:lpwstr>
  </property>
  <property fmtid="{D5CDD505-2E9C-101B-9397-08002B2CF9AE}" pid="18" name="_hasFinancialRequirementsCellsRemove">
    <vt:lpwstr>#IF:HasFinancialRequirementsCells|##REMOVE_WITH_PARENT</vt:lpwstr>
  </property>
  <property fmtid="{D5CDD505-2E9C-101B-9397-08002B2CF9AE}" pid="19" name="_hasNotFinancialRequirementsCellsAndStagesTitle">
    <vt:lpwstr>#IF:HasNotFinancialRequirementsCellsAndStages|"Uz šo iepirkumu neviena finanšu prasība nav attiecināma."</vt:lpwstr>
  </property>
  <property fmtid="{D5CDD505-2E9C-101B-9397-08002B2CF9AE}" pid="20" name="_HasNotFinancialRequirementsCellsTitle">
    <vt:lpwstr>#IF:HasNotFinancialRequirementsCells|"Uz šo iepirkuma posmu neviena finanšu prasība nav attiecināma."</vt:lpwstr>
  </property>
  <property fmtid="{D5CDD505-2E9C-101B-9397-08002B2CF9AE}" pid="21" name="_HasTendererParticipantsNoPersonText">
    <vt:lpwstr>#IF:HasTendererParticipants|"tādu personu nav."</vt:lpwstr>
  </property>
  <property fmtid="{D5CDD505-2E9C-101B-9397-08002B2CF9AE}" pid="22" name="_ldCMembersOrSecretary">
    <vt:lpwstr>ListDelimiter:Comission.MembersOrSecretary;CommissionMemberOrSecretaryListDelimiter;CommissionMemberOrSecretaryListEnd </vt:lpwstr>
  </property>
  <property fmtid="{D5CDD505-2E9C-101B-9397-08002B2CF9AE}" pid="23" name="_ldComMembers">
    <vt:lpwstr>ListDelimiter:ComissionMembers;", ";""</vt:lpwstr>
  </property>
  <property fmtid="{D5CDD505-2E9C-101B-9397-08002B2CF9AE}" pid="24" name="_ldOmdTendererParticipants">
    <vt:lpwstr>ListDelimiter:OpeningMeeting.TendererParticipants;", ";"."</vt:lpwstr>
  </property>
  <property fmtid="{D5CDD505-2E9C-101B-9397-08002B2CF9AE}" pid="25" name="_leCApprovedVotingTopics">
    <vt:lpwstr>ListEnd:Meeting.ApprovedVotingTopics</vt:lpwstr>
  </property>
  <property fmtid="{D5CDD505-2E9C-101B-9397-08002B2CF9AE}" pid="26" name="_leCMembersOrSecretary">
    <vt:lpwstr>ListEnd:Comission.MembersOrSecretary</vt:lpwstr>
  </property>
  <property fmtid="{D5CDD505-2E9C-101B-9397-08002B2CF9AE}" pid="27" name="_leComMembers">
    <vt:lpwstr>ListEnd:ComissionMembers</vt:lpwstr>
  </property>
  <property fmtid="{D5CDD505-2E9C-101B-9397-08002B2CF9AE}" pid="28" name="_leComVotingTopics">
    <vt:lpwstr>ListEnd:Meeting.VotingTopics</vt:lpwstr>
  </property>
  <property fmtid="{D5CDD505-2E9C-101B-9397-08002B2CF9AE}" pid="29" name="_leCOrdinaryMembers">
    <vt:lpwstr>ListEnd:Comission.OrdinaryMembers</vt:lpwstr>
  </property>
  <property fmtid="{D5CDD505-2E9C-101B-9397-08002B2CF9AE}" pid="30" name="_leCRejectedVotingTopics">
    <vt:lpwstr>ListEnd:Meeting.RejectedVotingTopics</vt:lpwstr>
  </property>
  <property fmtid="{D5CDD505-2E9C-101B-9397-08002B2CF9AE}" pid="31" name="_leOmdProposals">
    <vt:lpwstr>ListEnd:OpeningMeeting.Proposals</vt:lpwstr>
  </property>
  <property fmtid="{D5CDD505-2E9C-101B-9397-08002B2CF9AE}" pid="32" name="_leOmdTendererParticipants">
    <vt:lpwstr>ListEnd:OpeningMeeting.TendererParticipants</vt:lpwstr>
  </property>
  <property fmtid="{D5CDD505-2E9C-101B-9397-08002B2CF9AE}" pid="33" name="_leOmpTenderComments">
    <vt:lpwstr>ListEnd:OpeningMeeting.Protocol.TenderComments</vt:lpwstr>
  </property>
  <property fmtid="{D5CDD505-2E9C-101B-9397-08002B2CF9AE}" pid="34" name="_lnrOmdProposals">
    <vt:lpwstr>ListSequenceNumber:OpeningMeeting.Proposals</vt:lpwstr>
  </property>
  <property fmtid="{D5CDD505-2E9C-101B-9397-08002B2CF9AE}" pid="35" name="_lsCApprovedVotingTopics">
    <vt:lpwstr>ListStart:Meeting.ApprovedVotingTopics </vt:lpwstr>
  </property>
  <property fmtid="{D5CDD505-2E9C-101B-9397-08002B2CF9AE}" pid="36" name="_lsCMembersOrSecretary">
    <vt:lpwstr>ListStart:Comission.MembersOrSecretary </vt:lpwstr>
  </property>
  <property fmtid="{D5CDD505-2E9C-101B-9397-08002B2CF9AE}" pid="37" name="_lsComMembers">
    <vt:lpwstr>ListStart:ComissionMembers </vt:lpwstr>
  </property>
  <property fmtid="{D5CDD505-2E9C-101B-9397-08002B2CF9AE}" pid="38" name="_lsComVotingTopics">
    <vt:lpwstr>ListStart:Meeting.VotingTopics </vt:lpwstr>
  </property>
  <property fmtid="{D5CDD505-2E9C-101B-9397-08002B2CF9AE}" pid="39" name="_lsCOrdinaryMembers">
    <vt:lpwstr>ListStart:Comission.OrdinaryMembers </vt:lpwstr>
  </property>
  <property fmtid="{D5CDD505-2E9C-101B-9397-08002B2CF9AE}" pid="40" name="_lsCRejectedVotingTopics">
    <vt:lpwstr>ListStart:Meeting.RejectedVotingTopics </vt:lpwstr>
  </property>
  <property fmtid="{D5CDD505-2E9C-101B-9397-08002B2CF9AE}" pid="41" name="_lsOmdProposals">
    <vt:lpwstr>ListStart:OpeningMeeting.Proposals</vt:lpwstr>
  </property>
  <property fmtid="{D5CDD505-2E9C-101B-9397-08002B2CF9AE}" pid="42" name="_lsOmdTendererParticipants">
    <vt:lpwstr>ListStart:OpeningMeeting.TendererParticipants </vt:lpwstr>
  </property>
  <property fmtid="{D5CDD505-2E9C-101B-9397-08002B2CF9AE}" pid="43" name="_lsOmpTenderComments">
    <vt:lpwstr>ListStart:OpeningMeeting.Protocol.TenderComments</vt:lpwstr>
  </property>
  <property fmtid="{D5CDD505-2E9C-101B-9397-08002B2CF9AE}" pid="44" name="_mAnnouncementDate">
    <vt:lpwstr>OpeningMeeting.ActualOpeningTime;dd.MM.yyyy' plkst. 'HH:mm</vt:lpwstr>
  </property>
  <property fmtid="{D5CDD505-2E9C-101B-9397-08002B2CF9AE}" pid="45" name="_mNumber">
    <vt:lpwstr>Meeting.Number</vt:lpwstr>
  </property>
  <property fmtid="{D5CDD505-2E9C-101B-9397-08002B2CF9AE}" pid="46" name="_mpIdentificationNumber">
    <vt:lpwstr>ProcurementHeader.IdentificationNumber</vt:lpwstr>
  </property>
  <property fmtid="{D5CDD505-2E9C-101B-9397-08002B2CF9AE}" pid="47" name="_mpName">
    <vt:lpwstr>ProcurementHeader.Title</vt:lpwstr>
  </property>
  <property fmtid="{D5CDD505-2E9C-101B-9397-08002B2CF9AE}" pid="48" name="_mVotingDeadline">
    <vt:lpwstr>Meeting.VotingDeadline;dd.MM.yyyy' plkst. 'HH:mm</vt:lpwstr>
  </property>
  <property fmtid="{D5CDD505-2E9C-101B-9397-08002B2CF9AE}" pid="49" name="_omClosingTime">
    <vt:lpwstr>OpeningMeeting.ClosingTime;HH:mm</vt:lpwstr>
  </property>
  <property fmtid="{D5CDD505-2E9C-101B-9397-08002B2CF9AE}" pid="50" name="_omdPartFullName">
    <vt:lpwstr>OpeningMeeting.TendererParticipants.User.FullName</vt:lpwstr>
  </property>
  <property fmtid="{D5CDD505-2E9C-101B-9397-08002B2CF9AE}" pid="51" name="_omdPartOrgName">
    <vt:lpwstr>#IF:OpeningMeeting.TendererParticipants.User.IsOrganizationPerson|OpeningMeeting.TendererParticipants.User.UserOrganization.Name</vt:lpwstr>
  </property>
  <property fmtid="{D5CDD505-2E9C-101B-9397-08002B2CF9AE}" pid="52" name="_orgCloseBracket">
    <vt:lpwstr>#IF:OpeningMeeting.TendererParticipants.User.IsOrganizationPerson|")"</vt:lpwstr>
  </property>
  <property fmtid="{D5CDD505-2E9C-101B-9397-08002B2CF9AE}" pid="53" name="_orgName">
    <vt:lpwstr>ProcurementHeader.OrganizerTitle</vt:lpwstr>
  </property>
  <property fmtid="{D5CDD505-2E9C-101B-9397-08002B2CF9AE}" pid="54" name="_orgOpenBracket">
    <vt:lpwstr>#IF:OpeningMeeting.TendererParticipants.User.IsOrganizationPerson|" ("</vt:lpwstr>
  </property>
  <property fmtid="{D5CDD505-2E9C-101B-9397-08002B2CF9AE}" pid="55" name="_orgRegNumber">
    <vt:lpwstr>ProcurementHeader.OrganizerRegistrationNumber</vt:lpwstr>
  </property>
  <property fmtid="{D5CDD505-2E9C-101B-9397-08002B2CF9AE}" pid="56" name="_partTitle">
    <vt:lpwstr>ProposalFinancialSummary.PartList.PrintFullTitle</vt:lpwstr>
  </property>
  <property fmtid="{D5CDD505-2E9C-101B-9397-08002B2CF9AE}" pid="57" name="_pCreationDateTime">
    <vt:lpwstr>OpeningMeeting.Protocol.CreationDateTime;yyyy.'gada' dd.MMMM</vt:lpwstr>
  </property>
  <property fmtid="{D5CDD505-2E9C-101B-9397-08002B2CF9AE}" pid="58" name="_pfsPartRequirementEnd">
    <vt:lpwstr>ListEnd:ProposalFinancialSummary.PartList.RequirementList</vt:lpwstr>
  </property>
  <property fmtid="{D5CDD505-2E9C-101B-9397-08002B2CF9AE}" pid="59" name="_pfsPartRequirementStart">
    <vt:lpwstr>ListStart:ProposalFinancialSummary.PartList.RequirementList;RESIZE_COLUMN_WIDTH;CELLS_INSIDE_ONE_ROW</vt:lpwstr>
  </property>
  <property fmtid="{D5CDD505-2E9C-101B-9397-08002B2CF9AE}" pid="60" name="_pfsPartRequirementTitle">
    <vt:lpwstr>ProposalFinancialSummary.PartList.RequirementList.Title</vt:lpwstr>
  </property>
  <property fmtid="{D5CDD505-2E9C-101B-9397-08002B2CF9AE}" pid="61" name="_pfsPartTendererCellEnd">
    <vt:lpwstr>ListEnd:ProposalFinancialSummary.PartList.TendererList.CellList</vt:lpwstr>
  </property>
  <property fmtid="{D5CDD505-2E9C-101B-9397-08002B2CF9AE}" pid="62" name="_pfsPartTendererCellFiles">
    <vt:lpwstr>ProposalFinancialSummary.PartList.TendererList.CellList.FileNames</vt:lpwstr>
  </property>
  <property fmtid="{D5CDD505-2E9C-101B-9397-08002B2CF9AE}" pid="63" name="_pfsPartTendererCellStart">
    <vt:lpwstr>ListStart:ProposalFinancialSummary.PartList.TendererList.CellList;RESIZE_COLUMN_WIDTH;CELLS_INSIDE_ONE_ROW</vt:lpwstr>
  </property>
  <property fmtid="{D5CDD505-2E9C-101B-9397-08002B2CF9AE}" pid="64" name="_pfsPartTendererCellTitle">
    <vt:lpwstr>ProposalFinancialSummary.PartList.TendererList.CellList.Title</vt:lpwstr>
  </property>
  <property fmtid="{D5CDD505-2E9C-101B-9397-08002B2CF9AE}" pid="65" name="_pfsPartTendererEnd">
    <vt:lpwstr>ListEnd:ProposalFinancialSummary.PartList.TendererList</vt:lpwstr>
  </property>
  <property fmtid="{D5CDD505-2E9C-101B-9397-08002B2CF9AE}" pid="66" name="_pfsPartTendererStart">
    <vt:lpwstr>ListStart:ProposalFinancialSummary.PartList.TendererList</vt:lpwstr>
  </property>
  <property fmtid="{D5CDD505-2E9C-101B-9397-08002B2CF9AE}" pid="67" name="_pfsPartTendererSubmissionTime">
    <vt:lpwstr>ProposalFinancialSummary.PartList.TendererList.SubmissionTime;dd.MM.yyyy' plkst. 'HH:mm</vt:lpwstr>
  </property>
  <property fmtid="{D5CDD505-2E9C-101B-9397-08002B2CF9AE}" pid="68" name="_pfsPartTendererTitle">
    <vt:lpwstr>ProposalFinancialSummary.PartList.TendererList.Title</vt:lpwstr>
  </property>
  <property fmtid="{D5CDD505-2E9C-101B-9397-08002B2CF9AE}" pid="69" name="_prIsExternal">
    <vt:lpwstr>#IF:OpeningMeeting.Proposals.IsSubmittedExternally|"Ārpus sistēmas"|"Sistēmā"</vt:lpwstr>
  </property>
  <property fmtid="{D5CDD505-2E9C-101B-9397-08002B2CF9AE}" pid="70" name="_procRegulation">
    <vt:lpwstr>ProcurementRegulation</vt:lpwstr>
  </property>
  <property fmtid="{D5CDD505-2E9C-101B-9397-08002B2CF9AE}" pid="71" name="_propSubmissionTime">
    <vt:lpwstr>OpeningMeeting.Proposals.SubmissionTime;dd.MM.yyyy' plkst. 'HH:mm</vt:lpwstr>
  </property>
  <property fmtid="{D5CDD505-2E9C-101B-9397-08002B2CF9AE}" pid="72" name="_prSuplTitle">
    <vt:lpwstr>OpeningMeeting.Proposals.TendererTitle</vt:lpwstr>
  </property>
  <property fmtid="{D5CDD505-2E9C-101B-9397-08002B2CF9AE}" pid="73" name="_prTcNote">
    <vt:lpwstr>OpeningMeeting.Protocol.TenderComments.Note</vt:lpwstr>
  </property>
  <property fmtid="{D5CDD505-2E9C-101B-9397-08002B2CF9AE}" pid="74" name="_prTcTendererTitle">
    <vt:lpwstr>OpeningMeeting.Protocol.TenderComments.TendererTitle</vt:lpwstr>
  </property>
  <property fmtid="{D5CDD505-2E9C-101B-9397-08002B2CF9AE}" pid="75" name="_secretaryUserFullName">
    <vt:lpwstr>Secretary.UserFullName</vt:lpwstr>
  </property>
  <property fmtid="{D5CDD505-2E9C-101B-9397-08002B2CF9AE}" pid="76" name="_sPartList">
    <vt:lpwstr>ListStart:ProposalFinancialSummary.PartList</vt:lpwstr>
  </property>
  <property fmtid="{D5CDD505-2E9C-101B-9397-08002B2CF9AE}" pid="77" name="_stageNumberNumber">
    <vt:lpwstr>#IF:ProcurementHasStages|OpeningMeeting.Stage.Number</vt:lpwstr>
  </property>
  <property fmtid="{D5CDD505-2E9C-101B-9397-08002B2CF9AE}" pid="78" name="_stageNumberTitle">
    <vt:lpwstr>#IF:ProcurementHasStages|", Posms nr. "</vt:lpwstr>
  </property>
  <property fmtid="{D5CDD505-2E9C-101B-9397-08002B2CF9AE}" pid="79" name="_stProposalSubmissionTime">
    <vt:lpwstr>OpeningMeeting.Stage.PlannedProposalSubmissionDateTime;yyyy.'gada 'dd.MMMM' plkst. 'HH:mm</vt:lpwstr>
  </property>
  <property fmtid="{D5CDD505-2E9C-101B-9397-08002B2CF9AE}" pid="80" name="_warDate">
    <vt:lpwstr>Comission.CommissionEstablishmentDocument.RegistrationDate;yyyy.'gada' dd.MMMM</vt:lpwstr>
  </property>
  <property fmtid="{D5CDD505-2E9C-101B-9397-08002B2CF9AE}" pid="81" name="_warName">
    <vt:lpwstr>Comission.CommissionEstablishmentDocument.Title</vt:lpwstr>
  </property>
  <property fmtid="{D5CDD505-2E9C-101B-9397-08002B2CF9AE}" pid="82" name="_warNumber">
    <vt:lpwstr>Comission.CommissionEstablishmentDocument.RegistrationNo</vt:lpwstr>
  </property>
</Properties>
</file>