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15" w:rsidRPr="0013531C" w:rsidRDefault="00AE6415" w:rsidP="00AE6415">
      <w:pPr>
        <w:ind w:right="49"/>
        <w:jc w:val="center"/>
      </w:pPr>
      <w:r w:rsidRPr="0013531C">
        <w:t>Ieslodzījuma vietu pārvaldes</w:t>
      </w:r>
    </w:p>
    <w:p w:rsidR="00AE6415" w:rsidRPr="0013531C" w:rsidRDefault="00AE6415" w:rsidP="00AE6415">
      <w:pPr>
        <w:pStyle w:val="Heading1"/>
        <w:ind w:right="49"/>
        <w:jc w:val="center"/>
        <w:rPr>
          <w:sz w:val="24"/>
        </w:rPr>
      </w:pPr>
      <w:r w:rsidRPr="0013531C">
        <w:rPr>
          <w:sz w:val="24"/>
        </w:rPr>
        <w:t>iepirkuma</w:t>
      </w:r>
    </w:p>
    <w:p w:rsidR="00AE6415" w:rsidRDefault="00AE6415" w:rsidP="00AE6415">
      <w:pPr>
        <w:pStyle w:val="ListParagraph"/>
        <w:ind w:left="0"/>
        <w:jc w:val="center"/>
        <w:rPr>
          <w:b/>
        </w:rPr>
      </w:pPr>
      <w:r>
        <w:t>"</w:t>
      </w:r>
      <w:r w:rsidR="00692C19">
        <w:t>Mehānisko v</w:t>
      </w:r>
      <w:r w:rsidR="00692C19" w:rsidRPr="006B52B9">
        <w:t>entilāciju sistēmu tehniskā stāvokļa apsekošana</w:t>
      </w:r>
      <w:r w:rsidR="00692C19">
        <w:t xml:space="preserve"> un tīrīšana</w:t>
      </w:r>
      <w:r w:rsidR="00692C19" w:rsidRPr="006B52B9">
        <w:t xml:space="preserve"> Ieslodzījuma vietu pārvaldes ieslodzījuma vietās</w:t>
      </w:r>
      <w:r w:rsidRPr="003D1E7C">
        <w:t>"</w:t>
      </w:r>
    </w:p>
    <w:p w:rsidR="00AE6415" w:rsidRPr="0013531C" w:rsidRDefault="00AE6415" w:rsidP="00AE6415">
      <w:pPr>
        <w:ind w:right="49"/>
        <w:jc w:val="center"/>
      </w:pPr>
      <w:r w:rsidRPr="0013531C">
        <w:t>(iepirkuma identifikācijas numurs IeVP </w:t>
      </w:r>
      <w:r>
        <w:t>2018</w:t>
      </w:r>
      <w:r w:rsidRPr="0013531C">
        <w:t>/</w:t>
      </w:r>
      <w:r w:rsidR="00692C19">
        <w:t>80</w:t>
      </w:r>
      <w:r w:rsidRPr="0013531C">
        <w:t>)</w:t>
      </w:r>
    </w:p>
    <w:p w:rsidR="00AE6415" w:rsidRDefault="00AE6415" w:rsidP="00AE6415">
      <w:pPr>
        <w:ind w:right="49"/>
        <w:jc w:val="center"/>
        <w:rPr>
          <w:b/>
        </w:rPr>
      </w:pPr>
    </w:p>
    <w:p w:rsidR="00AE6415" w:rsidRDefault="00AE6415" w:rsidP="00AE6415">
      <w:pPr>
        <w:ind w:right="49"/>
        <w:jc w:val="center"/>
        <w:rPr>
          <w:b/>
        </w:rPr>
      </w:pPr>
      <w:r w:rsidRPr="0013531C">
        <w:rPr>
          <w:b/>
        </w:rPr>
        <w:t>Iepirkuma ziņojums</w:t>
      </w:r>
    </w:p>
    <w:p w:rsidR="00AE6415" w:rsidRPr="0013531C" w:rsidRDefault="00AE6415" w:rsidP="00AE6415">
      <w:pPr>
        <w:ind w:right="49"/>
        <w:jc w:val="center"/>
        <w:rPr>
          <w:b/>
        </w:rPr>
      </w:pPr>
    </w:p>
    <w:p w:rsidR="00AE6415" w:rsidRDefault="00AE6415" w:rsidP="00AE6415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13531C">
        <w:rPr>
          <w:b w:val="0"/>
          <w:szCs w:val="24"/>
        </w:rPr>
        <w:t>Rīgā</w:t>
      </w:r>
      <w:r w:rsidRPr="0013531C">
        <w:rPr>
          <w:b w:val="0"/>
          <w:szCs w:val="24"/>
        </w:rPr>
        <w:tab/>
      </w:r>
      <w:r>
        <w:rPr>
          <w:b w:val="0"/>
          <w:szCs w:val="24"/>
        </w:rPr>
        <w:t>2018</w:t>
      </w:r>
      <w:r w:rsidRPr="0013531C">
        <w:rPr>
          <w:b w:val="0"/>
          <w:szCs w:val="24"/>
        </w:rPr>
        <w:t xml:space="preserve">. gada </w:t>
      </w:r>
      <w:r w:rsidR="00692C19">
        <w:rPr>
          <w:b w:val="0"/>
          <w:szCs w:val="24"/>
        </w:rPr>
        <w:t>1</w:t>
      </w:r>
      <w:r w:rsidR="007F4F41">
        <w:rPr>
          <w:b w:val="0"/>
          <w:szCs w:val="24"/>
        </w:rPr>
        <w:t>5</w:t>
      </w:r>
      <w:r w:rsidRPr="0013531C">
        <w:rPr>
          <w:b w:val="0"/>
          <w:szCs w:val="24"/>
        </w:rPr>
        <w:t xml:space="preserve">. </w:t>
      </w:r>
      <w:r w:rsidR="00AA53B2">
        <w:rPr>
          <w:b w:val="0"/>
          <w:szCs w:val="24"/>
        </w:rPr>
        <w:t>augustā</w:t>
      </w:r>
    </w:p>
    <w:p w:rsidR="00AE6415" w:rsidRPr="0013531C" w:rsidRDefault="00AE6415" w:rsidP="00AE6415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</w:p>
    <w:p w:rsidR="00AE6415" w:rsidRPr="0013531C" w:rsidRDefault="00794BC6" w:rsidP="00794BC6">
      <w:r>
        <w:rPr>
          <w:b/>
        </w:rPr>
        <w:t xml:space="preserve">     </w:t>
      </w:r>
      <w:r w:rsidR="00AE6415" w:rsidRPr="0013531C">
        <w:rPr>
          <w:b/>
        </w:rPr>
        <w:t>1. Pasūtītājs:</w:t>
      </w:r>
      <w:r w:rsidR="00AE6415" w:rsidRPr="0013531C">
        <w:t xml:space="preserve"> Ieslodzījuma vietu pārvalde, Stabu ielā 89, Rīgā, LV-1009</w:t>
      </w:r>
    </w:p>
    <w:p w:rsidR="00AE6415" w:rsidRDefault="00AE6415" w:rsidP="00AE6415">
      <w:pPr>
        <w:ind w:left="-284" w:right="57" w:firstLine="567"/>
        <w:jc w:val="both"/>
      </w:pPr>
      <w:r w:rsidRPr="0013531C">
        <w:rPr>
          <w:b/>
        </w:rPr>
        <w:t>Iepirkuma identifikācijas numurs:</w:t>
      </w:r>
      <w:r w:rsidRPr="0013531C">
        <w:t xml:space="preserve"> IeVP </w:t>
      </w:r>
      <w:r>
        <w:t>2018</w:t>
      </w:r>
      <w:r w:rsidRPr="0013531C">
        <w:t>/</w:t>
      </w:r>
      <w:r w:rsidR="00692C19">
        <w:t>80</w:t>
      </w:r>
      <w:r>
        <w:t>.</w:t>
      </w:r>
    </w:p>
    <w:p w:rsidR="00AE6415" w:rsidRDefault="00AE6415" w:rsidP="00AE6415">
      <w:pPr>
        <w:ind w:left="-284" w:right="57" w:firstLine="567"/>
        <w:jc w:val="both"/>
      </w:pPr>
    </w:p>
    <w:p w:rsidR="00794BC6" w:rsidRPr="006B52B9" w:rsidRDefault="00AE6415" w:rsidP="00794BC6">
      <w:pPr>
        <w:shd w:val="clear" w:color="auto" w:fill="FFFFFF" w:themeFill="background1"/>
        <w:ind w:firstLine="284"/>
        <w:jc w:val="both"/>
      </w:pPr>
      <w:r w:rsidRPr="0013531C">
        <w:rPr>
          <w:b/>
        </w:rPr>
        <w:t>2. Iepirkuma veids</w:t>
      </w:r>
      <w:r w:rsidRPr="0013531C">
        <w:t xml:space="preserve">: </w:t>
      </w:r>
      <w:r w:rsidR="00794BC6" w:rsidRPr="006B52B9">
        <w:t>Iepirkuma paredzamā līgumcena ir līdz 10000,00 EUR (desmit</w:t>
      </w:r>
      <w:r w:rsidR="007F4F41">
        <w:t> </w:t>
      </w:r>
      <w:r w:rsidR="00794BC6" w:rsidRPr="006B52B9">
        <w:t xml:space="preserve">tūkstoši </w:t>
      </w:r>
      <w:r w:rsidR="00794BC6" w:rsidRPr="006B52B9">
        <w:rPr>
          <w:i/>
        </w:rPr>
        <w:t>euro</w:t>
      </w:r>
      <w:r w:rsidR="00794BC6" w:rsidRPr="006B52B9">
        <w:t xml:space="preserve"> un nulle centi).</w:t>
      </w:r>
    </w:p>
    <w:p w:rsidR="00794BC6" w:rsidRPr="006B52B9" w:rsidRDefault="00794BC6" w:rsidP="00794BC6">
      <w:pPr>
        <w:shd w:val="clear" w:color="auto" w:fill="FFFFFF" w:themeFill="background1"/>
        <w:spacing w:after="120"/>
        <w:ind w:firstLine="284"/>
        <w:jc w:val="both"/>
      </w:pPr>
      <w:r w:rsidRPr="006B52B9">
        <w:t xml:space="preserve">Saskaņā ar Publisko iepirkumu likumu, ja pakalpojumu līgumcena ir līdz 10000,00 EUR (desmit tūkstoši </w:t>
      </w:r>
      <w:r w:rsidRPr="006B52B9">
        <w:rPr>
          <w:i/>
        </w:rPr>
        <w:t>euro</w:t>
      </w:r>
      <w:r w:rsidRPr="006B52B9">
        <w:t xml:space="preserve"> un nulle centi), pasūtītājs ir tiesīgs nepiemērot Publisko iepirkumu likuma regulējumu.</w:t>
      </w:r>
    </w:p>
    <w:p w:rsidR="00AE6415" w:rsidRDefault="00AE6415" w:rsidP="00794BC6">
      <w:pPr>
        <w:ind w:left="-284" w:right="57" w:firstLine="567"/>
        <w:jc w:val="both"/>
      </w:pPr>
    </w:p>
    <w:p w:rsidR="00AE6415" w:rsidRDefault="00AE6415" w:rsidP="00AE6415">
      <w:pPr>
        <w:pStyle w:val="ListParagraph"/>
        <w:ind w:left="-284" w:right="57" w:firstLine="567"/>
        <w:jc w:val="both"/>
      </w:pPr>
      <w:r w:rsidRPr="0013531C">
        <w:rPr>
          <w:b/>
        </w:rPr>
        <w:t>3.Iepirkuma priekšmets un īss tā apraksts:</w:t>
      </w:r>
      <w:r w:rsidRPr="0013531C">
        <w:t xml:space="preserve"> </w:t>
      </w:r>
      <w:r w:rsidR="00692C19" w:rsidRPr="00692C19">
        <w:t>Mehānisko ventilāciju sistēmu tehniskā stāvokļa apsekošana un tīrīšana Ieslodzījuma vietu pārvaldes ieslodzījuma vietās</w:t>
      </w:r>
      <w:r>
        <w:t>.</w:t>
      </w:r>
    </w:p>
    <w:p w:rsidR="00AE6415" w:rsidRDefault="00AE6415" w:rsidP="00AE6415">
      <w:pPr>
        <w:pStyle w:val="ListParagraph"/>
        <w:ind w:left="-284" w:right="57" w:firstLine="567"/>
        <w:jc w:val="both"/>
        <w:rPr>
          <w:b/>
        </w:rPr>
      </w:pPr>
      <w:r w:rsidRPr="0013531C">
        <w:rPr>
          <w:b/>
        </w:rPr>
        <w:t xml:space="preserve"> </w:t>
      </w:r>
    </w:p>
    <w:p w:rsidR="00AE6415" w:rsidRDefault="00AE6415" w:rsidP="00AE6415">
      <w:pPr>
        <w:pStyle w:val="ListParagraph"/>
        <w:ind w:left="-284" w:right="57" w:firstLine="567"/>
        <w:jc w:val="both"/>
      </w:pPr>
      <w:r w:rsidRPr="0013531C">
        <w:rPr>
          <w:b/>
        </w:rPr>
        <w:t>4. Piedāvājumu iesniegšanas termiņš:</w:t>
      </w:r>
      <w:r w:rsidRPr="0013531C">
        <w:t xml:space="preserve"> Līdz </w:t>
      </w:r>
      <w:r>
        <w:t>2018</w:t>
      </w:r>
      <w:r w:rsidRPr="0013531C">
        <w:t xml:space="preserve">. gada </w:t>
      </w:r>
      <w:r w:rsidR="00AA53B2">
        <w:t>1</w:t>
      </w:r>
      <w:r w:rsidR="00692C19">
        <w:t>4</w:t>
      </w:r>
      <w:r w:rsidR="00AA53B2">
        <w:t>.august</w:t>
      </w:r>
      <w:r w:rsidRPr="0013531C">
        <w:t>am, plkst.1</w:t>
      </w:r>
      <w:r w:rsidR="00AA53B2">
        <w:t>1</w:t>
      </w:r>
      <w:r w:rsidRPr="0013531C">
        <w:t>.00.</w:t>
      </w:r>
    </w:p>
    <w:p w:rsidR="00AE6415" w:rsidRPr="0013531C" w:rsidRDefault="00AE6415" w:rsidP="00AE6415">
      <w:pPr>
        <w:pStyle w:val="ListParagraph"/>
        <w:ind w:left="-284" w:right="57" w:firstLine="567"/>
        <w:jc w:val="both"/>
      </w:pPr>
    </w:p>
    <w:p w:rsidR="00AE6415" w:rsidRPr="0013531C" w:rsidRDefault="00AE6415" w:rsidP="00AE6415">
      <w:pPr>
        <w:tabs>
          <w:tab w:val="left" w:pos="720"/>
        </w:tabs>
        <w:ind w:left="-284" w:right="57" w:firstLine="567"/>
        <w:jc w:val="both"/>
        <w:rPr>
          <w:b/>
        </w:rPr>
      </w:pPr>
      <w:r w:rsidRPr="0013531C">
        <w:rPr>
          <w:b/>
        </w:rPr>
        <w:t xml:space="preserve">5. Saņemto piedāvājumu skaits: </w:t>
      </w:r>
      <w:r w:rsidR="00AA53B2">
        <w:rPr>
          <w:b/>
        </w:rPr>
        <w:t>1</w:t>
      </w:r>
      <w:r w:rsidRPr="00A060A0">
        <w:rPr>
          <w:b/>
        </w:rPr>
        <w:t xml:space="preserve"> (</w:t>
      </w:r>
      <w:r w:rsidR="00AA53B2">
        <w:rPr>
          <w:b/>
        </w:rPr>
        <w:t>viens</w:t>
      </w:r>
      <w:r w:rsidRPr="00A060A0">
        <w:rPr>
          <w:b/>
        </w:rPr>
        <w:t>)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551"/>
        <w:gridCol w:w="1701"/>
        <w:gridCol w:w="1560"/>
      </w:tblGrid>
      <w:tr w:rsidR="00AE6415" w:rsidRPr="0013531C" w:rsidTr="0079520D">
        <w:trPr>
          <w:trHeight w:val="535"/>
        </w:trPr>
        <w:tc>
          <w:tcPr>
            <w:tcW w:w="3403" w:type="dxa"/>
            <w:tcBorders>
              <w:bottom w:val="single" w:sz="4" w:space="0" w:color="auto"/>
            </w:tcBorders>
            <w:vAlign w:val="center"/>
          </w:tcPr>
          <w:p w:rsidR="00AE6415" w:rsidRPr="0013531C" w:rsidRDefault="00AE6415" w:rsidP="00EB58FB">
            <w:pPr>
              <w:ind w:right="49"/>
              <w:jc w:val="center"/>
            </w:pPr>
            <w:r w:rsidRPr="0013531C">
              <w:t>Pretendenta nosaukums un reģistrācijas Nr.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E6415" w:rsidRPr="0013531C" w:rsidRDefault="00AE6415" w:rsidP="00EB58FB">
            <w:pPr>
              <w:ind w:right="49"/>
              <w:jc w:val="center"/>
            </w:pPr>
            <w:r w:rsidRPr="0013531C">
              <w:t>Pretendenta juridiskā adrese</w:t>
            </w:r>
          </w:p>
        </w:tc>
        <w:tc>
          <w:tcPr>
            <w:tcW w:w="1701" w:type="dxa"/>
            <w:vAlign w:val="center"/>
          </w:tcPr>
          <w:p w:rsidR="00AE6415" w:rsidRPr="0013531C" w:rsidRDefault="00AE6415" w:rsidP="00EB58FB">
            <w:pPr>
              <w:ind w:right="49"/>
              <w:jc w:val="center"/>
            </w:pPr>
            <w:r w:rsidRPr="0013531C">
              <w:t xml:space="preserve">Pretendenta piedāvājuma saņemšanas datums </w:t>
            </w:r>
          </w:p>
        </w:tc>
        <w:tc>
          <w:tcPr>
            <w:tcW w:w="1560" w:type="dxa"/>
            <w:vAlign w:val="center"/>
          </w:tcPr>
          <w:p w:rsidR="00AE6415" w:rsidRPr="0013531C" w:rsidRDefault="00AE6415" w:rsidP="00EB58FB">
            <w:pPr>
              <w:ind w:left="-95" w:right="49"/>
              <w:jc w:val="center"/>
            </w:pPr>
            <w:r w:rsidRPr="0013531C">
              <w:t>Piedāvājuma reģ. Nr.</w:t>
            </w:r>
          </w:p>
        </w:tc>
      </w:tr>
      <w:tr w:rsidR="00075976" w:rsidRPr="0013531C" w:rsidTr="007F4F41">
        <w:trPr>
          <w:trHeight w:val="786"/>
        </w:trPr>
        <w:tc>
          <w:tcPr>
            <w:tcW w:w="3403" w:type="dxa"/>
            <w:vAlign w:val="center"/>
          </w:tcPr>
          <w:p w:rsidR="00075976" w:rsidRPr="0013531C" w:rsidRDefault="00AA53B2" w:rsidP="00692C19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</w:t>
            </w:r>
            <w:r w:rsidR="00075976" w:rsidRPr="0013531C">
              <w:rPr>
                <w:bCs/>
                <w:lang w:eastAsia="lv-LV"/>
              </w:rPr>
              <w:t xml:space="preserve"> </w:t>
            </w:r>
            <w:r w:rsidR="00075976">
              <w:rPr>
                <w:bCs/>
                <w:lang w:eastAsia="lv-LV"/>
              </w:rPr>
              <w:t>"</w:t>
            </w:r>
            <w:r w:rsidR="00692C19">
              <w:t>ADDO Serviss</w:t>
            </w:r>
            <w:r w:rsidR="00075976">
              <w:t>"</w:t>
            </w:r>
            <w:r w:rsidR="00075976" w:rsidRPr="0013531C">
              <w:rPr>
                <w:bCs/>
                <w:lang w:eastAsia="lv-LV"/>
              </w:rPr>
              <w:t>, reģistrācijas Nr.</w:t>
            </w:r>
            <w:r w:rsidR="00075976" w:rsidRPr="0013531C">
              <w:t xml:space="preserve"> </w:t>
            </w:r>
            <w:r w:rsidR="00806684">
              <w:rPr>
                <w:spacing w:val="3"/>
              </w:rPr>
              <w:t xml:space="preserve"> </w:t>
            </w:r>
            <w:r w:rsidR="0079520D">
              <w:rPr>
                <w:spacing w:val="3"/>
              </w:rPr>
              <w:t>4010</w:t>
            </w:r>
            <w:r w:rsidR="00692C19">
              <w:rPr>
                <w:spacing w:val="3"/>
              </w:rPr>
              <w:t>3940989</w:t>
            </w:r>
          </w:p>
        </w:tc>
        <w:tc>
          <w:tcPr>
            <w:tcW w:w="2551" w:type="dxa"/>
            <w:vAlign w:val="center"/>
          </w:tcPr>
          <w:p w:rsidR="00075976" w:rsidRPr="0013531C" w:rsidRDefault="00AA53B2" w:rsidP="00692C19">
            <w:pPr>
              <w:ind w:right="49"/>
              <w:jc w:val="center"/>
              <w:rPr>
                <w:bCs/>
              </w:rPr>
            </w:pPr>
            <w:r>
              <w:rPr>
                <w:bCs/>
              </w:rPr>
              <w:t>St</w:t>
            </w:r>
            <w:r w:rsidR="00692C19">
              <w:rPr>
                <w:bCs/>
              </w:rPr>
              <w:t>irnu iela 35</w:t>
            </w:r>
            <w:r w:rsidR="00806684">
              <w:rPr>
                <w:bCs/>
              </w:rPr>
              <w:t>-6</w:t>
            </w:r>
            <w:r w:rsidR="00692C19">
              <w:rPr>
                <w:bCs/>
              </w:rPr>
              <w:t>6, Rīga, LV-1084</w:t>
            </w:r>
          </w:p>
        </w:tc>
        <w:tc>
          <w:tcPr>
            <w:tcW w:w="1701" w:type="dxa"/>
            <w:vAlign w:val="center"/>
          </w:tcPr>
          <w:p w:rsidR="00075976" w:rsidRPr="0013531C" w:rsidRDefault="00075976" w:rsidP="005B159B">
            <w:pPr>
              <w:ind w:right="49"/>
              <w:jc w:val="center"/>
            </w:pPr>
          </w:p>
          <w:p w:rsidR="00075976" w:rsidRPr="0013531C" w:rsidRDefault="00075976" w:rsidP="005B159B">
            <w:pPr>
              <w:ind w:right="49"/>
              <w:jc w:val="center"/>
            </w:pPr>
            <w:r>
              <w:t>2018</w:t>
            </w:r>
            <w:r w:rsidRPr="0013531C">
              <w:t xml:space="preserve">. gada </w:t>
            </w:r>
            <w:r w:rsidR="00AA53B2">
              <w:t>1</w:t>
            </w:r>
            <w:r w:rsidR="00692C19">
              <w:t>4</w:t>
            </w:r>
            <w:r w:rsidR="00AA53B2">
              <w:t>.augustā</w:t>
            </w:r>
          </w:p>
          <w:p w:rsidR="00075976" w:rsidRPr="0013531C" w:rsidRDefault="00075976" w:rsidP="005B159B">
            <w:pPr>
              <w:ind w:right="49"/>
              <w:jc w:val="center"/>
            </w:pPr>
          </w:p>
        </w:tc>
        <w:tc>
          <w:tcPr>
            <w:tcW w:w="1560" w:type="dxa"/>
            <w:vAlign w:val="center"/>
          </w:tcPr>
          <w:p w:rsidR="00075976" w:rsidRPr="0013531C" w:rsidRDefault="00692C19" w:rsidP="005B159B">
            <w:pPr>
              <w:ind w:right="49"/>
              <w:jc w:val="center"/>
            </w:pPr>
            <w:r>
              <w:t>9099</w:t>
            </w:r>
          </w:p>
        </w:tc>
      </w:tr>
    </w:tbl>
    <w:p w:rsidR="005B159B" w:rsidRDefault="005B159B" w:rsidP="00AE6415">
      <w:pPr>
        <w:pStyle w:val="BodyTextIndent2"/>
        <w:spacing w:line="240" w:lineRule="auto"/>
        <w:ind w:left="-284" w:right="57" w:firstLine="567"/>
        <w:jc w:val="both"/>
        <w:rPr>
          <w:b/>
        </w:rPr>
      </w:pPr>
    </w:p>
    <w:p w:rsidR="00AE6415" w:rsidRPr="0013531C" w:rsidRDefault="00794BC6" w:rsidP="00AE6415">
      <w:pPr>
        <w:pStyle w:val="BodyTextIndent2"/>
        <w:spacing w:line="240" w:lineRule="auto"/>
        <w:ind w:left="-284" w:right="57" w:firstLine="567"/>
        <w:jc w:val="both"/>
        <w:rPr>
          <w:b/>
        </w:rPr>
      </w:pPr>
      <w:r>
        <w:rPr>
          <w:b/>
        </w:rPr>
        <w:t>6. Pretendentu</w:t>
      </w:r>
      <w:r w:rsidR="00AE6415" w:rsidRPr="0013531C">
        <w:rPr>
          <w:b/>
        </w:rPr>
        <w:t xml:space="preserve"> nosaukums, kuri iesnieguši piedāvājumus, kā arī piedāvātā cena: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692C19" w:rsidRPr="00657919" w:rsidTr="00692C19">
        <w:trPr>
          <w:trHeight w:val="853"/>
        </w:trPr>
        <w:tc>
          <w:tcPr>
            <w:tcW w:w="9215" w:type="dxa"/>
            <w:vAlign w:val="center"/>
          </w:tcPr>
          <w:p w:rsidR="00692C19" w:rsidRPr="0013531C" w:rsidRDefault="00944FD5" w:rsidP="00AA53B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</w:t>
            </w:r>
            <w:r w:rsidRPr="0013531C">
              <w:rPr>
                <w:bCs/>
                <w:lang w:eastAsia="lv-LV"/>
              </w:rPr>
              <w:t xml:space="preserve"> </w:t>
            </w:r>
            <w:r>
              <w:rPr>
                <w:bCs/>
                <w:lang w:eastAsia="lv-LV"/>
              </w:rPr>
              <w:t>"</w:t>
            </w:r>
            <w:r>
              <w:t>ADDO Serviss"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t xml:space="preserve"> </w:t>
            </w:r>
            <w:r>
              <w:rPr>
                <w:spacing w:val="3"/>
              </w:rPr>
              <w:t xml:space="preserve"> 40103940989</w:t>
            </w:r>
          </w:p>
        </w:tc>
      </w:tr>
    </w:tbl>
    <w:tbl>
      <w:tblPr>
        <w:tblStyle w:val="TableGrid"/>
        <w:tblW w:w="9215" w:type="dxa"/>
        <w:tblInd w:w="-289" w:type="dxa"/>
        <w:tblLook w:val="04A0" w:firstRow="1" w:lastRow="0" w:firstColumn="1" w:lastColumn="0" w:noHBand="0" w:noVBand="1"/>
      </w:tblPr>
      <w:tblGrid>
        <w:gridCol w:w="4537"/>
        <w:gridCol w:w="2268"/>
        <w:gridCol w:w="2410"/>
      </w:tblGrid>
      <w:tr w:rsidR="00692C19" w:rsidTr="0044304D">
        <w:tc>
          <w:tcPr>
            <w:tcW w:w="4537" w:type="dxa"/>
          </w:tcPr>
          <w:p w:rsidR="00692C19" w:rsidRPr="00DD1F4C" w:rsidRDefault="00692C19" w:rsidP="006D610B">
            <w:pPr>
              <w:keepLines/>
              <w:widowControl w:val="0"/>
              <w:shd w:val="clear" w:color="auto" w:fill="FFFFFF" w:themeFill="background1"/>
              <w:tabs>
                <w:tab w:val="num" w:pos="1800"/>
              </w:tabs>
              <w:spacing w:after="120"/>
              <w:jc w:val="center"/>
            </w:pPr>
            <w:r w:rsidRPr="00DD1F4C">
              <w:t>Pakalpojums</w:t>
            </w:r>
          </w:p>
        </w:tc>
        <w:tc>
          <w:tcPr>
            <w:tcW w:w="2268" w:type="dxa"/>
          </w:tcPr>
          <w:p w:rsidR="00692C19" w:rsidRPr="00DD1F4C" w:rsidRDefault="00692C19" w:rsidP="006D610B">
            <w:pPr>
              <w:shd w:val="clear" w:color="auto" w:fill="FFFFFF" w:themeFill="background1"/>
              <w:jc w:val="center"/>
            </w:pPr>
            <w:r w:rsidRPr="00DD1F4C">
              <w:t>Cena EUR</w:t>
            </w:r>
            <w:r>
              <w:t>*</w:t>
            </w:r>
            <w:r w:rsidRPr="00DD1F4C">
              <w:t xml:space="preserve"> (bez PVN</w:t>
            </w:r>
            <w:r w:rsidRPr="00DD1F4C">
              <w:rPr>
                <w:b/>
              </w:rPr>
              <w:t>)</w:t>
            </w:r>
            <w:r w:rsidRPr="00DD1F4C">
              <w:t xml:space="preserve"> </w:t>
            </w:r>
          </w:p>
        </w:tc>
        <w:tc>
          <w:tcPr>
            <w:tcW w:w="2410" w:type="dxa"/>
          </w:tcPr>
          <w:p w:rsidR="00692C19" w:rsidRPr="00DD1F4C" w:rsidRDefault="00692C19" w:rsidP="006D610B">
            <w:pPr>
              <w:keepLines/>
              <w:widowControl w:val="0"/>
              <w:shd w:val="clear" w:color="auto" w:fill="FFFFFF" w:themeFill="background1"/>
              <w:tabs>
                <w:tab w:val="num" w:pos="1800"/>
              </w:tabs>
              <w:spacing w:after="120"/>
              <w:jc w:val="center"/>
            </w:pPr>
            <w:r w:rsidRPr="00DD1F4C">
              <w:t>Cena</w:t>
            </w:r>
            <w:r>
              <w:t>*</w:t>
            </w:r>
            <w:r w:rsidRPr="00DD1F4C">
              <w:t xml:space="preserve">  EUR (ar PVN) (informācijai)</w:t>
            </w:r>
          </w:p>
        </w:tc>
      </w:tr>
      <w:tr w:rsidR="00692C19" w:rsidTr="0044304D">
        <w:tc>
          <w:tcPr>
            <w:tcW w:w="4537" w:type="dxa"/>
          </w:tcPr>
          <w:p w:rsidR="00692C19" w:rsidRDefault="00692C19" w:rsidP="006D610B">
            <w:r>
              <w:t>Mehānisko v</w:t>
            </w:r>
            <w:r w:rsidRPr="006F1736">
              <w:t>entilāciju sistēmu tehniskā stāvokļa apsekošanas</w:t>
            </w:r>
            <w:r>
              <w:t xml:space="preserve"> un tīrīšana</w:t>
            </w:r>
            <w:r w:rsidRPr="006F1736">
              <w:t xml:space="preserve"> Ieslodzījuma vietu pārvaldes ieslodzījuma vietās pakalpojums</w:t>
            </w:r>
            <w:r>
              <w:t xml:space="preserve"> iepirkuma 1.daļā</w:t>
            </w:r>
          </w:p>
        </w:tc>
        <w:tc>
          <w:tcPr>
            <w:tcW w:w="2268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2799.99</w:t>
            </w:r>
          </w:p>
        </w:tc>
        <w:tc>
          <w:tcPr>
            <w:tcW w:w="2410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3387.99</w:t>
            </w:r>
          </w:p>
        </w:tc>
      </w:tr>
      <w:tr w:rsidR="00692C19" w:rsidTr="0044304D">
        <w:tc>
          <w:tcPr>
            <w:tcW w:w="4537" w:type="dxa"/>
          </w:tcPr>
          <w:p w:rsidR="00692C19" w:rsidRDefault="00692C19" w:rsidP="006D610B">
            <w:r>
              <w:t>Mehānisko v</w:t>
            </w:r>
            <w:r w:rsidRPr="006F1736">
              <w:t>entilāciju sistēmu tehniskā stāvokļa apsekošanas</w:t>
            </w:r>
            <w:r>
              <w:t xml:space="preserve"> un tīrīšana</w:t>
            </w:r>
            <w:r w:rsidRPr="006F1736">
              <w:t xml:space="preserve"> Ieslodzījuma vietu pārvaldes ieslodzījuma vietās pakalpojums</w:t>
            </w:r>
            <w:r>
              <w:t xml:space="preserve"> 2.daļā</w:t>
            </w:r>
          </w:p>
        </w:tc>
        <w:tc>
          <w:tcPr>
            <w:tcW w:w="2268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933.33</w:t>
            </w:r>
          </w:p>
        </w:tc>
        <w:tc>
          <w:tcPr>
            <w:tcW w:w="2410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1129.33</w:t>
            </w:r>
          </w:p>
        </w:tc>
      </w:tr>
      <w:tr w:rsidR="00692C19" w:rsidTr="0044304D">
        <w:tc>
          <w:tcPr>
            <w:tcW w:w="4537" w:type="dxa"/>
          </w:tcPr>
          <w:p w:rsidR="00692C19" w:rsidRDefault="00692C19" w:rsidP="006D610B">
            <w:r>
              <w:lastRenderedPageBreak/>
              <w:t>Mehānisko v</w:t>
            </w:r>
            <w:r w:rsidRPr="006F1736">
              <w:t xml:space="preserve">entilāciju sistēmu tehniskā stāvokļa apsekošanas </w:t>
            </w:r>
            <w:r>
              <w:t>un tīrīšana</w:t>
            </w:r>
            <w:r w:rsidRPr="00DD1F4C">
              <w:t xml:space="preserve"> </w:t>
            </w:r>
            <w:r>
              <w:t xml:space="preserve"> </w:t>
            </w:r>
            <w:r w:rsidRPr="006F1736">
              <w:t>Ieslodzījuma vietu pārvaldes ieslodzījuma vietās pakalpojums</w:t>
            </w:r>
            <w:r>
              <w:t xml:space="preserve"> 3.daļā</w:t>
            </w:r>
          </w:p>
        </w:tc>
        <w:tc>
          <w:tcPr>
            <w:tcW w:w="2268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2799.99</w:t>
            </w:r>
          </w:p>
        </w:tc>
        <w:tc>
          <w:tcPr>
            <w:tcW w:w="2410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3387.99</w:t>
            </w:r>
          </w:p>
        </w:tc>
      </w:tr>
      <w:tr w:rsidR="00692C19" w:rsidTr="0044304D">
        <w:tc>
          <w:tcPr>
            <w:tcW w:w="4537" w:type="dxa"/>
          </w:tcPr>
          <w:p w:rsidR="00692C19" w:rsidRDefault="00692C19" w:rsidP="006D610B">
            <w:r>
              <w:t>Mehānisko v</w:t>
            </w:r>
            <w:r w:rsidRPr="006F1736">
              <w:t>entilāciju sistēmu tehniskā stāvokļa apsekošanas</w:t>
            </w:r>
            <w:r>
              <w:t xml:space="preserve"> un tīrīšana</w:t>
            </w:r>
            <w:r w:rsidRPr="006F1736">
              <w:t xml:space="preserve"> Ieslodzījuma vietu pārvaldes ieslodzījuma vietās pakalpojums</w:t>
            </w:r>
            <w:r>
              <w:t xml:space="preserve"> 4.daļā</w:t>
            </w:r>
          </w:p>
        </w:tc>
        <w:tc>
          <w:tcPr>
            <w:tcW w:w="2268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933.33</w:t>
            </w:r>
          </w:p>
        </w:tc>
        <w:tc>
          <w:tcPr>
            <w:tcW w:w="2410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1129.33</w:t>
            </w:r>
          </w:p>
        </w:tc>
      </w:tr>
      <w:tr w:rsidR="00692C19" w:rsidTr="0044304D">
        <w:tc>
          <w:tcPr>
            <w:tcW w:w="4537" w:type="dxa"/>
          </w:tcPr>
          <w:p w:rsidR="00692C19" w:rsidRDefault="00692C19" w:rsidP="006D610B">
            <w:r>
              <w:t>Mehānisko v</w:t>
            </w:r>
            <w:r w:rsidRPr="006F1736">
              <w:t>entilāciju sistēmu tehniskā stāvokļa apsekošanas</w:t>
            </w:r>
            <w:r>
              <w:t xml:space="preserve"> un tīrīšana</w:t>
            </w:r>
            <w:r w:rsidRPr="006F1736">
              <w:t xml:space="preserve"> Ieslodzījuma vietu pārvaldes ieslodzījuma vietās pakalpojums</w:t>
            </w:r>
            <w:r>
              <w:t xml:space="preserve"> 5.daļā</w:t>
            </w:r>
          </w:p>
        </w:tc>
        <w:tc>
          <w:tcPr>
            <w:tcW w:w="2268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933.33</w:t>
            </w:r>
          </w:p>
        </w:tc>
        <w:tc>
          <w:tcPr>
            <w:tcW w:w="2410" w:type="dxa"/>
            <w:vAlign w:val="center"/>
          </w:tcPr>
          <w:p w:rsidR="00692C19" w:rsidRDefault="00692C19" w:rsidP="00692C19">
            <w:pPr>
              <w:ind w:right="-108"/>
              <w:jc w:val="center"/>
            </w:pPr>
            <w:r>
              <w:t>1129.33</w:t>
            </w:r>
          </w:p>
        </w:tc>
      </w:tr>
    </w:tbl>
    <w:p w:rsidR="00AE6415" w:rsidRDefault="00AE6415" w:rsidP="00AE6415">
      <w:pPr>
        <w:pStyle w:val="BodyTextIndent2"/>
        <w:spacing w:line="240" w:lineRule="auto"/>
        <w:ind w:left="0" w:right="49"/>
        <w:jc w:val="both"/>
        <w:rPr>
          <w:spacing w:val="3"/>
        </w:rPr>
      </w:pPr>
    </w:p>
    <w:p w:rsidR="00AE6415" w:rsidRDefault="00AE6415" w:rsidP="00AE6415">
      <w:pPr>
        <w:pStyle w:val="BodyTextIndent2"/>
        <w:spacing w:line="240" w:lineRule="auto"/>
        <w:ind w:left="0" w:right="49"/>
        <w:jc w:val="both"/>
        <w:rPr>
          <w:spacing w:val="3"/>
        </w:rPr>
      </w:pPr>
      <w:r>
        <w:rPr>
          <w:spacing w:val="3"/>
        </w:rPr>
        <w:t>Iesniedzamie dokumenti: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5954"/>
      </w:tblGrid>
      <w:tr w:rsidR="00AE6415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5" w:rsidRPr="00CD4D5C" w:rsidRDefault="00AE6415" w:rsidP="00EB58FB">
            <w:pPr>
              <w:tabs>
                <w:tab w:val="left" w:pos="3848"/>
              </w:tabs>
              <w:suppressAutoHyphens/>
              <w:jc w:val="center"/>
            </w:pPr>
            <w:r w:rsidRPr="00CD4D5C">
              <w:t xml:space="preserve">Informatīvā paziņojuma </w:t>
            </w:r>
            <w:r w:rsidRPr="00DD27BB">
              <w:t>apakšpunkta</w:t>
            </w:r>
            <w:r w:rsidRPr="00CD4D5C">
              <w:t xml:space="preserve"> Nr.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415" w:rsidRPr="00CD4D5C" w:rsidRDefault="00AE6415" w:rsidP="00EB58FB">
            <w:pPr>
              <w:suppressAutoHyphens/>
              <w:jc w:val="center"/>
              <w:rPr>
                <w:bCs/>
              </w:rPr>
            </w:pPr>
            <w:r w:rsidRPr="00CD4D5C">
              <w:rPr>
                <w:bCs/>
              </w:rPr>
              <w:t xml:space="preserve">Prasības </w:t>
            </w:r>
          </w:p>
        </w:tc>
      </w:tr>
      <w:tr w:rsidR="00AA53B2" w:rsidRPr="0013531C" w:rsidTr="00602936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AA53B2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B2" w:rsidRPr="00EF162A" w:rsidRDefault="00692C19" w:rsidP="00692C19">
            <w:pPr>
              <w:jc w:val="both"/>
            </w:pPr>
            <w:r w:rsidRPr="00944FD5">
              <w:rPr>
                <w:b/>
              </w:rPr>
              <w:t>finanšu piedāvājums</w:t>
            </w:r>
            <w:r>
              <w:t xml:space="preserve"> </w:t>
            </w:r>
            <w:r w:rsidRPr="00944FD5">
              <w:t>saskaņā ar informatīvā paziņojuma 2.pielikumā noteikto Finanšu piedāvājuma veidlapu</w:t>
            </w:r>
            <w:r w:rsidR="00AA53B2" w:rsidRPr="00EF162A">
              <w:t>;</w:t>
            </w:r>
          </w:p>
        </w:tc>
      </w:tr>
      <w:tr w:rsidR="00692C19" w:rsidRPr="0013531C" w:rsidTr="00602936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C19" w:rsidRDefault="00692C19" w:rsidP="00AA53B2">
            <w:pPr>
              <w:tabs>
                <w:tab w:val="left" w:pos="3848"/>
              </w:tabs>
              <w:suppressAutoHyphens/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C19" w:rsidRPr="006B52B9" w:rsidRDefault="00692C19" w:rsidP="00944FD5">
            <w:pPr>
              <w:shd w:val="clear" w:color="auto" w:fill="FFFFFF" w:themeFill="background1"/>
              <w:jc w:val="both"/>
            </w:pPr>
            <w:r w:rsidRPr="00944FD5">
              <w:rPr>
                <w:b/>
                <w:color w:val="000000"/>
              </w:rPr>
              <w:t>pieteikums</w:t>
            </w:r>
            <w:r w:rsidRPr="006B52B9">
              <w:rPr>
                <w:color w:val="000000"/>
              </w:rPr>
              <w:t>–</w:t>
            </w:r>
            <w:r w:rsidRPr="006B52B9">
              <w:t xml:space="preserve">saskaņā ar informatīvā paziņojuma </w:t>
            </w:r>
            <w:r>
              <w:t>3</w:t>
            </w:r>
            <w:r w:rsidRPr="006B52B9">
              <w:t>.pielikuma formu</w:t>
            </w:r>
            <w:r w:rsidRPr="006B52B9">
              <w:rPr>
                <w:color w:val="000000"/>
              </w:rPr>
              <w:t>;</w:t>
            </w:r>
          </w:p>
        </w:tc>
      </w:tr>
      <w:tr w:rsidR="00AA53B2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AA53B2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B2" w:rsidRPr="00944FD5" w:rsidRDefault="00692C19" w:rsidP="00692C19">
            <w:pPr>
              <w:jc w:val="both"/>
            </w:pPr>
            <w:r w:rsidRPr="00944FD5">
              <w:rPr>
                <w:b/>
                <w:bCs/>
              </w:rPr>
              <w:t>apliecinājums</w:t>
            </w:r>
            <w:r w:rsidRPr="00944FD5">
              <w:rPr>
                <w:bCs/>
              </w:rPr>
              <w:t xml:space="preserve"> un/vai (sertifikāts, licence) vai cits dokuments, kas apliecina, ka pretendents ir reģistrēts, licencēts un/vai sertificēts atbilstoši attiecīgās valsts normatīvo aktu prasībām, tiesīgs nodarboties ar komercdarbību un veikt Pasūtītājam nepieciešamo pakalpojumu;</w:t>
            </w:r>
          </w:p>
        </w:tc>
      </w:tr>
      <w:tr w:rsidR="00AA53B2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AA53B2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B2" w:rsidRPr="00EF162A" w:rsidRDefault="00692C19" w:rsidP="00944FD5">
            <w:pPr>
              <w:shd w:val="clear" w:color="auto" w:fill="FFFFFF" w:themeFill="background1"/>
              <w:spacing w:after="120"/>
              <w:jc w:val="both"/>
            </w:pPr>
            <w:r w:rsidRPr="006B52B9">
              <w:rPr>
                <w:b/>
                <w:bCs/>
              </w:rPr>
              <w:t>apliecinājums</w:t>
            </w:r>
            <w:r w:rsidRPr="006B52B9">
              <w:rPr>
                <w:bCs/>
              </w:rPr>
              <w:t>,</w:t>
            </w:r>
            <w:r w:rsidRPr="006B52B9">
              <w:t xml:space="preserve"> ka Pretendentam pēdējo </w:t>
            </w:r>
            <w:r>
              <w:t>3</w:t>
            </w:r>
            <w:r w:rsidRPr="006B52B9">
              <w:t xml:space="preserve"> (</w:t>
            </w:r>
            <w:r>
              <w:t>trīs</w:t>
            </w:r>
            <w:r w:rsidRPr="006B52B9">
              <w:t>) gadu laikā ir pieredze vismaz 2 (divu) iepirkuma priekšmetam atbilstošu ventilācijas sistēmu apsekošana juridiskām personām un/vai valsts pārvaldes iestādēm</w:t>
            </w:r>
            <w:r>
              <w:t>, kurā norādīts pasūtītājs, pasūtītāja kontaktpersona un tās kontakti, pakalpojuma sniegšanas periods un līgumsumma</w:t>
            </w:r>
            <w:r w:rsidRPr="006B52B9">
              <w:t>. Pretendents, kas attiecīgajā tirgū darbojas mazāk kā 3 (trīs) kalendāros gadus, iesniedz apliecinājums tikai par periodu no darbības uzsākšanas brīža (bet vidējam gada apgrozījumam jābūt vismaz piedāv</w:t>
            </w:r>
            <w:r>
              <w:t>ātās kopējās līgumcenas apmērā);</w:t>
            </w:r>
          </w:p>
        </w:tc>
      </w:tr>
      <w:tr w:rsidR="00AA53B2" w:rsidRPr="0013531C" w:rsidTr="00C03AC3">
        <w:trPr>
          <w:trHeight w:val="5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AA53B2">
            <w:pPr>
              <w:tabs>
                <w:tab w:val="left" w:pos="3848"/>
              </w:tabs>
              <w:suppressAutoHyphens/>
              <w:jc w:val="center"/>
            </w:pPr>
            <w:r>
              <w:t>10.4.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B2" w:rsidRPr="00075976" w:rsidRDefault="00692C19" w:rsidP="00944FD5">
            <w:pPr>
              <w:shd w:val="clear" w:color="auto" w:fill="FFFFFF" w:themeFill="background1"/>
              <w:spacing w:after="120"/>
              <w:jc w:val="both"/>
              <w:rPr>
                <w:iCs/>
              </w:rPr>
            </w:pPr>
            <w:r>
              <w:rPr>
                <w:b/>
                <w:bCs/>
              </w:rPr>
              <w:t xml:space="preserve">apliecinājums </w:t>
            </w:r>
            <w:r w:rsidRPr="00BF63EA">
              <w:rPr>
                <w:bCs/>
              </w:rPr>
              <w:t>atbilstoši informatīvā paziņojuma</w:t>
            </w:r>
            <w:r>
              <w:rPr>
                <w:bCs/>
              </w:rPr>
              <w:t xml:space="preserve"> 4.pielikumam.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AE6415" w:rsidRDefault="00AE6415" w:rsidP="00AE6415"/>
    <w:p w:rsidR="00AA53B2" w:rsidRDefault="00AA53B2" w:rsidP="00AE6415">
      <w:r>
        <w:t>Pretendenta iesniegto dokumentu pārbaude:</w:t>
      </w:r>
    </w:p>
    <w:tbl>
      <w:tblPr>
        <w:tblW w:w="91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4660"/>
      </w:tblGrid>
      <w:tr w:rsidR="00AA53B2" w:rsidRPr="00AE6415" w:rsidTr="00AA53B2">
        <w:trPr>
          <w:trHeight w:val="211"/>
        </w:trPr>
        <w:tc>
          <w:tcPr>
            <w:tcW w:w="4537" w:type="dxa"/>
            <w:vAlign w:val="center"/>
          </w:tcPr>
          <w:p w:rsidR="00AA53B2" w:rsidRPr="00AE6415" w:rsidRDefault="00AA53B2" w:rsidP="00AE6415">
            <w:pPr>
              <w:jc w:val="center"/>
            </w:pPr>
            <w:r w:rsidRPr="00AE6415">
              <w:rPr>
                <w:rFonts w:eastAsia="Calibri"/>
              </w:rPr>
              <w:t xml:space="preserve">Informatīvā paziņojuma </w:t>
            </w:r>
            <w:r w:rsidRPr="00AE6415">
              <w:t>apakšpunkta Nr.</w:t>
            </w:r>
          </w:p>
        </w:tc>
        <w:tc>
          <w:tcPr>
            <w:tcW w:w="4660" w:type="dxa"/>
          </w:tcPr>
          <w:p w:rsidR="00944FD5" w:rsidRDefault="00944FD5" w:rsidP="00944FD5">
            <w:pPr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</w:t>
            </w:r>
            <w:r w:rsidRPr="0013531C">
              <w:rPr>
                <w:bCs/>
                <w:lang w:eastAsia="lv-LV"/>
              </w:rPr>
              <w:t xml:space="preserve"> </w:t>
            </w:r>
            <w:r>
              <w:rPr>
                <w:bCs/>
                <w:lang w:eastAsia="lv-LV"/>
              </w:rPr>
              <w:t>"</w:t>
            </w:r>
            <w:r>
              <w:t>ADDO Serviss"</w:t>
            </w:r>
            <w:r w:rsidRPr="0013531C">
              <w:rPr>
                <w:bCs/>
                <w:lang w:eastAsia="lv-LV"/>
              </w:rPr>
              <w:t xml:space="preserve">, </w:t>
            </w:r>
          </w:p>
          <w:p w:rsidR="00AA53B2" w:rsidRPr="00AE6415" w:rsidRDefault="00944FD5" w:rsidP="00944FD5">
            <w:pPr>
              <w:jc w:val="center"/>
            </w:pPr>
            <w:r w:rsidRPr="0013531C">
              <w:rPr>
                <w:bCs/>
                <w:lang w:eastAsia="lv-LV"/>
              </w:rPr>
              <w:t>reģistrācijas Nr.</w:t>
            </w:r>
            <w:r w:rsidRPr="0013531C">
              <w:t xml:space="preserve"> </w:t>
            </w:r>
            <w:r>
              <w:rPr>
                <w:spacing w:val="3"/>
              </w:rPr>
              <w:t xml:space="preserve"> 40103940989</w:t>
            </w:r>
          </w:p>
        </w:tc>
      </w:tr>
      <w:tr w:rsidR="00AA53B2" w:rsidRPr="00AE6415" w:rsidTr="00AA53B2">
        <w:trPr>
          <w:trHeight w:val="1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F13338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1.</w:t>
            </w:r>
          </w:p>
        </w:tc>
        <w:tc>
          <w:tcPr>
            <w:tcW w:w="4660" w:type="dxa"/>
          </w:tcPr>
          <w:p w:rsidR="00AA53B2" w:rsidRPr="00AE6415" w:rsidRDefault="00AA53B2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AA53B2" w:rsidRPr="00AE6415" w:rsidTr="00AA53B2">
        <w:trPr>
          <w:trHeight w:val="1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F13338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2.</w:t>
            </w:r>
          </w:p>
        </w:tc>
        <w:tc>
          <w:tcPr>
            <w:tcW w:w="4660" w:type="dxa"/>
          </w:tcPr>
          <w:p w:rsidR="00AA53B2" w:rsidRPr="00AE6415" w:rsidRDefault="00AA53B2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AA53B2" w:rsidRPr="00AE6415" w:rsidTr="00AA53B2">
        <w:trPr>
          <w:trHeight w:val="1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F13338">
            <w:pPr>
              <w:tabs>
                <w:tab w:val="left" w:pos="3848"/>
              </w:tabs>
              <w:suppressAutoHyphens/>
              <w:jc w:val="center"/>
            </w:pPr>
            <w:r>
              <w:t>10.</w:t>
            </w:r>
            <w:r w:rsidRPr="00CD4D5C">
              <w:t>3.</w:t>
            </w:r>
          </w:p>
        </w:tc>
        <w:tc>
          <w:tcPr>
            <w:tcW w:w="4660" w:type="dxa"/>
          </w:tcPr>
          <w:p w:rsidR="00AA53B2" w:rsidRPr="00AE6415" w:rsidRDefault="00AA53B2" w:rsidP="00F13338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  <w:tr w:rsidR="00AA53B2" w:rsidRPr="00AE6415" w:rsidTr="00AA53B2">
        <w:trPr>
          <w:trHeight w:val="1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B2" w:rsidRPr="00CD4D5C" w:rsidRDefault="00AA53B2" w:rsidP="00891B62">
            <w:pPr>
              <w:tabs>
                <w:tab w:val="left" w:pos="3848"/>
              </w:tabs>
              <w:suppressAutoHyphens/>
              <w:jc w:val="center"/>
            </w:pPr>
            <w:r>
              <w:t>10.4</w:t>
            </w:r>
          </w:p>
        </w:tc>
        <w:tc>
          <w:tcPr>
            <w:tcW w:w="4660" w:type="dxa"/>
          </w:tcPr>
          <w:p w:rsidR="00AA53B2" w:rsidRPr="00AE6415" w:rsidRDefault="00AA53B2" w:rsidP="00891B62">
            <w:pPr>
              <w:jc w:val="center"/>
              <w:rPr>
                <w:lang w:val="en-US"/>
              </w:rPr>
            </w:pPr>
            <w:r w:rsidRPr="00AE6415">
              <w:rPr>
                <w:rFonts w:eastAsia="Calibri"/>
                <w:noProof/>
              </w:rPr>
              <w:t>Ir iesniegts/atbilst</w:t>
            </w:r>
          </w:p>
        </w:tc>
      </w:tr>
    </w:tbl>
    <w:p w:rsidR="00AE6415" w:rsidRDefault="00AE6415" w:rsidP="00AE6415">
      <w:pPr>
        <w:spacing w:after="120"/>
        <w:ind w:right="49"/>
        <w:jc w:val="both"/>
        <w:rPr>
          <w:b/>
          <w:sz w:val="26"/>
          <w:szCs w:val="26"/>
        </w:rPr>
      </w:pPr>
    </w:p>
    <w:p w:rsidR="007F4F41" w:rsidRDefault="00944FD5" w:rsidP="005068D2">
      <w:pPr>
        <w:jc w:val="both"/>
        <w:rPr>
          <w:rFonts w:eastAsia="Calibri"/>
        </w:rPr>
      </w:pPr>
      <w:r>
        <w:rPr>
          <w:bCs/>
          <w:lang w:eastAsia="lv-LV"/>
        </w:rPr>
        <w:lastRenderedPageBreak/>
        <w:t>Pretendents sav</w:t>
      </w:r>
      <w:r w:rsidR="007F4F41">
        <w:rPr>
          <w:bCs/>
          <w:lang w:eastAsia="lv-LV"/>
        </w:rPr>
        <w:t xml:space="preserve">ā finanšu piedāvājumā norādījis– </w:t>
      </w:r>
      <w:r>
        <w:rPr>
          <w:bCs/>
          <w:lang w:eastAsia="lv-LV"/>
        </w:rPr>
        <w:t>"</w:t>
      </w:r>
      <w:r w:rsidRPr="005068D2">
        <w:rPr>
          <w:bCs/>
          <w:i/>
          <w:lang w:eastAsia="lv-LV"/>
        </w:rPr>
        <w:t>SIA "</w:t>
      </w:r>
      <w:r w:rsidRPr="005068D2">
        <w:rPr>
          <w:i/>
        </w:rPr>
        <w:t xml:space="preserve">ADDO Serviss" </w:t>
      </w:r>
      <w:r w:rsidRPr="005068D2">
        <w:rPr>
          <w:rFonts w:eastAsia="Calibri"/>
          <w:i/>
        </w:rPr>
        <w:t xml:space="preserve">apstiprina, ka veiks mehānisko </w:t>
      </w:r>
      <w:r w:rsidRPr="005068D2">
        <w:rPr>
          <w:i/>
        </w:rPr>
        <w:t xml:space="preserve">ventilāciju sistēmu tehniskā stāvokļa </w:t>
      </w:r>
      <w:r w:rsidRPr="005068D2">
        <w:rPr>
          <w:b/>
          <w:i/>
        </w:rPr>
        <w:t>apsekošanu</w:t>
      </w:r>
      <w:r w:rsidRPr="005068D2">
        <w:rPr>
          <w:i/>
        </w:rPr>
        <w:t xml:space="preserve"> </w:t>
      </w:r>
      <w:r w:rsidRPr="005068D2">
        <w:rPr>
          <w:b/>
          <w:i/>
        </w:rPr>
        <w:t>bez tīrīšanas</w:t>
      </w:r>
      <w:r w:rsidRPr="005068D2">
        <w:rPr>
          <w:rFonts w:eastAsia="Calibri"/>
          <w:i/>
        </w:rPr>
        <w:t xml:space="preserve"> atbilstoši tehniskās specifikācijas prasībām</w:t>
      </w:r>
      <w:r>
        <w:rPr>
          <w:rFonts w:eastAsia="Calibri"/>
        </w:rPr>
        <w:t xml:space="preserve">" </w:t>
      </w:r>
      <w:r w:rsidR="005068D2">
        <w:rPr>
          <w:rFonts w:eastAsia="Calibri"/>
        </w:rPr>
        <w:t xml:space="preserve">un </w:t>
      </w:r>
      <w:r w:rsidR="007F4F41">
        <w:rPr>
          <w:rFonts w:eastAsia="Calibri"/>
        </w:rPr>
        <w:t xml:space="preserve">piedāvājuma </w:t>
      </w:r>
      <w:r>
        <w:rPr>
          <w:rFonts w:eastAsia="Calibri"/>
        </w:rPr>
        <w:t>pieteikuma formā apliecinājis, ka "</w:t>
      </w:r>
      <w:r w:rsidRPr="005068D2">
        <w:rPr>
          <w:rFonts w:eastAsia="Calibri"/>
          <w:i/>
        </w:rPr>
        <w:t>piekrīt iepirkuma noteikumiem un apliecina gatavību sniegt Mehāniskās apsekošanas Pakalpojumus saskaņā ar informatīvā paziņojuma un tā pielikumu nosacījumiem</w:t>
      </w:r>
      <w:r>
        <w:rPr>
          <w:rFonts w:eastAsia="Calibri"/>
        </w:rPr>
        <w:t xml:space="preserve">". </w:t>
      </w:r>
    </w:p>
    <w:p w:rsidR="005068D2" w:rsidRDefault="00944FD5" w:rsidP="005068D2">
      <w:pPr>
        <w:jc w:val="both"/>
      </w:pPr>
      <w:r>
        <w:rPr>
          <w:rFonts w:eastAsia="Calibri"/>
        </w:rPr>
        <w:t>Informatīvā paziņojuma</w:t>
      </w:r>
      <w:r w:rsidR="005068D2">
        <w:rPr>
          <w:rFonts w:eastAsia="Calibri"/>
        </w:rPr>
        <w:t xml:space="preserve"> </w:t>
      </w:r>
      <w:r>
        <w:rPr>
          <w:rFonts w:eastAsia="Calibri"/>
        </w:rPr>
        <w:t xml:space="preserve">Finanšu piedāvājuma formā </w:t>
      </w:r>
      <w:r w:rsidR="005068D2">
        <w:rPr>
          <w:rFonts w:eastAsia="Calibri"/>
        </w:rPr>
        <w:t>norādīts "</w:t>
      </w:r>
      <w:r w:rsidR="007F4F41">
        <w:rPr>
          <w:rFonts w:eastAsia="Calibri"/>
        </w:rPr>
        <w:t>...</w:t>
      </w:r>
      <w:r w:rsidR="005068D2" w:rsidRPr="005068D2">
        <w:rPr>
          <w:rFonts w:eastAsia="Calibri"/>
          <w:i/>
        </w:rPr>
        <w:t xml:space="preserve">veiks mehānisko </w:t>
      </w:r>
      <w:r w:rsidR="005068D2" w:rsidRPr="005068D2">
        <w:rPr>
          <w:i/>
        </w:rPr>
        <w:t xml:space="preserve">ventilāciju sistēmu tehniskā stāvokļa </w:t>
      </w:r>
      <w:r w:rsidR="005068D2" w:rsidRPr="005068D2">
        <w:rPr>
          <w:b/>
          <w:i/>
        </w:rPr>
        <w:t>apsekošanu un tīrīšanu</w:t>
      </w:r>
      <w:r w:rsidR="005068D2" w:rsidRPr="005068D2">
        <w:rPr>
          <w:i/>
        </w:rPr>
        <w:t xml:space="preserve"> atbilstoši tehniskās specifikācijas prasībām</w:t>
      </w:r>
      <w:r w:rsidR="005068D2">
        <w:t xml:space="preserve">". </w:t>
      </w:r>
    </w:p>
    <w:p w:rsidR="005068D2" w:rsidRDefault="005068D2" w:rsidP="00AE6415">
      <w:pPr>
        <w:spacing w:after="120"/>
        <w:ind w:right="49"/>
        <w:jc w:val="both"/>
      </w:pPr>
    </w:p>
    <w:p w:rsidR="005068D2" w:rsidRPr="00AE6415" w:rsidRDefault="005068D2" w:rsidP="005068D2">
      <w:pPr>
        <w:jc w:val="both"/>
        <w:rPr>
          <w:b/>
        </w:rPr>
      </w:pPr>
      <w:r>
        <w:rPr>
          <w:b/>
        </w:rPr>
        <w:t>7. P</w:t>
      </w:r>
      <w:r w:rsidRPr="00AE6415">
        <w:rPr>
          <w:b/>
        </w:rPr>
        <w:t>iedāvājuma vērtēšanas kopsavilkums:</w:t>
      </w:r>
    </w:p>
    <w:p w:rsidR="005068D2" w:rsidRPr="00AA53B2" w:rsidRDefault="005068D2" w:rsidP="005068D2">
      <w:pPr>
        <w:numPr>
          <w:ilvl w:val="0"/>
          <w:numId w:val="3"/>
        </w:numPr>
        <w:tabs>
          <w:tab w:val="left" w:pos="360"/>
          <w:tab w:val="num" w:pos="432"/>
          <w:tab w:val="num" w:pos="720"/>
          <w:tab w:val="center" w:pos="4153"/>
          <w:tab w:val="right" w:pos="8306"/>
        </w:tabs>
        <w:suppressAutoHyphens/>
        <w:ind w:left="0" w:firstLine="284"/>
        <w:jc w:val="both"/>
        <w:rPr>
          <w:b/>
        </w:rPr>
      </w:pPr>
      <w:r>
        <w:t>Iepirkuma</w:t>
      </w:r>
      <w:r w:rsidRPr="009038B7">
        <w:t xml:space="preserve"> piedāvājumu iesniegšanas laikā, </w:t>
      </w:r>
      <w:r>
        <w:t>nav saņemts</w:t>
      </w:r>
      <w:r w:rsidRPr="009038B7">
        <w:t xml:space="preserve"> neviena pretendenta iesniegum</w:t>
      </w:r>
      <w:r>
        <w:t xml:space="preserve">s </w:t>
      </w:r>
      <w:r w:rsidRPr="009038B7">
        <w:t xml:space="preserve">saistībā ar </w:t>
      </w:r>
      <w:r>
        <w:t>informatīvajā paziņojumā</w:t>
      </w:r>
      <w:r w:rsidRPr="009038B7">
        <w:t xml:space="preserve"> noteiktajām prasībām</w:t>
      </w:r>
      <w:r>
        <w:t>.</w:t>
      </w:r>
      <w:r w:rsidRPr="00AA53B2">
        <w:t xml:space="preserve"> Tikai viena piedāvājuma saņemšana visticamāk norāda uz to, ka citi pretendenti konkrētajā iepirkumā nav iesnieguši piedāvājumus, piemēram, tādēļ, ka tie nav ieinteresēti iegūt konkrētā līguma slēgšana</w:t>
      </w:r>
      <w:r w:rsidR="007F4F41">
        <w:t xml:space="preserve">s tiesības iepirkuma apjoma dēļ </w:t>
      </w:r>
      <w:bookmarkStart w:id="0" w:name="_GoBack"/>
      <w:bookmarkEnd w:id="0"/>
      <w:r w:rsidRPr="00AA53B2">
        <w:t xml:space="preserve">vai tādēļ, ka ir aizņemti līdzīgu līgumu izpildē konkrētajā laika periodā. </w:t>
      </w:r>
    </w:p>
    <w:p w:rsidR="00944FD5" w:rsidRPr="00AE6415" w:rsidRDefault="005068D2" w:rsidP="005068D2">
      <w:pPr>
        <w:spacing w:after="120"/>
        <w:ind w:firstLine="284"/>
        <w:jc w:val="both"/>
        <w:rPr>
          <w:b/>
          <w:sz w:val="26"/>
          <w:szCs w:val="26"/>
        </w:rPr>
      </w:pPr>
      <w:r>
        <w:t xml:space="preserve">Ņemot vērā, ka piedāvājumu ir iesniedzis viens pretendents </w:t>
      </w:r>
      <w:r w:rsidRPr="005068D2">
        <w:rPr>
          <w:bCs/>
          <w:lang w:eastAsia="lv-LV"/>
        </w:rPr>
        <w:t>SIA "</w:t>
      </w:r>
      <w:r w:rsidRPr="005068D2">
        <w:t>ADDO Serviss"</w:t>
      </w:r>
      <w:r w:rsidR="0044304D">
        <w:t>,</w:t>
      </w:r>
      <w:r>
        <w:t xml:space="preserve"> </w:t>
      </w:r>
      <w:r w:rsidRPr="0013531C">
        <w:rPr>
          <w:bCs/>
          <w:lang w:eastAsia="lv-LV"/>
        </w:rPr>
        <w:t>reģistrācijas Nr.</w:t>
      </w:r>
      <w:r w:rsidRPr="0013531C">
        <w:t xml:space="preserve"> </w:t>
      </w:r>
      <w:r>
        <w:rPr>
          <w:spacing w:val="3"/>
        </w:rPr>
        <w:t xml:space="preserve"> 40103940989</w:t>
      </w:r>
      <w:r w:rsidRPr="005068D2">
        <w:t>,</w:t>
      </w:r>
      <w:r>
        <w:t xml:space="preserve"> kura piedāvājums </w:t>
      </w:r>
      <w:r w:rsidRPr="005068D2">
        <w:rPr>
          <w:b/>
        </w:rPr>
        <w:t>neatbilst</w:t>
      </w:r>
      <w:r>
        <w:t xml:space="preserve"> informatīvā paziņojuma</w:t>
      </w:r>
      <w:r w:rsidR="0044304D">
        <w:t xml:space="preserve"> tehniskās specifikācijas</w:t>
      </w:r>
      <w:r>
        <w:t xml:space="preserve"> </w:t>
      </w:r>
      <w:r w:rsidR="0044304D">
        <w:t>prasībām un 2.pielikumā norādītajam</w:t>
      </w:r>
      <w:r>
        <w:t xml:space="preserve">, iepirkums </w:t>
      </w:r>
      <w:r w:rsidRPr="005068D2">
        <w:rPr>
          <w:b/>
        </w:rPr>
        <w:t>tiek izbeigts.</w:t>
      </w:r>
    </w:p>
    <w:p w:rsidR="00AE6415" w:rsidRDefault="00AE6415" w:rsidP="005068D2">
      <w:pPr>
        <w:ind w:firstLine="284"/>
        <w:jc w:val="both"/>
      </w:pPr>
    </w:p>
    <w:p w:rsidR="0044304D" w:rsidRPr="00CD4D5C" w:rsidRDefault="0044304D" w:rsidP="005068D2">
      <w:pPr>
        <w:ind w:firstLine="284"/>
        <w:jc w:val="both"/>
      </w:pPr>
    </w:p>
    <w:p w:rsidR="00AE6415" w:rsidRPr="00CD4D5C" w:rsidRDefault="00AE6415" w:rsidP="00AE6415">
      <w:pPr>
        <w:jc w:val="both"/>
      </w:pPr>
      <w:r w:rsidRPr="00CD4D5C">
        <w:t>Ieslodzījuma vietu pārvaldes</w:t>
      </w:r>
    </w:p>
    <w:p w:rsidR="00AE6415" w:rsidRPr="00CD4D5C" w:rsidRDefault="00AE6415" w:rsidP="00AE6415">
      <w:pPr>
        <w:jc w:val="both"/>
      </w:pPr>
      <w:r w:rsidRPr="00CD4D5C">
        <w:t xml:space="preserve">centrālā aparāta Iepirkumu un līgumu daļas </w:t>
      </w:r>
    </w:p>
    <w:p w:rsidR="00AE6415" w:rsidRPr="00CD4D5C" w:rsidRDefault="00AE6415" w:rsidP="00AE6415">
      <w:pPr>
        <w:jc w:val="both"/>
      </w:pPr>
      <w:r w:rsidRPr="00CD4D5C">
        <w:t>vecākā referente</w:t>
      </w:r>
      <w:r w:rsidRPr="00CD4D5C">
        <w:tab/>
      </w:r>
      <w:r w:rsidRPr="00CD4D5C">
        <w:tab/>
      </w:r>
      <w:r w:rsidRPr="00CD4D5C">
        <w:tab/>
      </w:r>
      <w:r w:rsidRPr="00CD4D5C">
        <w:tab/>
      </w:r>
      <w:r w:rsidRPr="00CD4D5C">
        <w:tab/>
      </w:r>
      <w:r w:rsidRPr="00CD4D5C">
        <w:tab/>
      </w:r>
      <w:r>
        <w:tab/>
      </w:r>
      <w:r>
        <w:tab/>
      </w:r>
      <w:r w:rsidRPr="00CD4D5C">
        <w:t>Inese Višņevska</w:t>
      </w:r>
    </w:p>
    <w:sectPr w:rsidR="00AE6415" w:rsidRPr="00CD4D5C" w:rsidSect="00AE6415">
      <w:headerReference w:type="default" r:id="rId7"/>
      <w:pgSz w:w="11906" w:h="16838"/>
      <w:pgMar w:top="1440" w:right="1134" w:bottom="1247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D" w:rsidRDefault="004203BD" w:rsidP="00AE6415">
      <w:r>
        <w:separator/>
      </w:r>
    </w:p>
  </w:endnote>
  <w:endnote w:type="continuationSeparator" w:id="0">
    <w:p w:rsidR="004203BD" w:rsidRDefault="004203BD" w:rsidP="00AE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D" w:rsidRDefault="004203BD" w:rsidP="00AE6415">
      <w:r>
        <w:separator/>
      </w:r>
    </w:p>
  </w:footnote>
  <w:footnote w:type="continuationSeparator" w:id="0">
    <w:p w:rsidR="004203BD" w:rsidRDefault="004203BD" w:rsidP="00AE6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9051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E6415" w:rsidRDefault="00AE64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38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415" w:rsidRDefault="00AE64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520"/>
        </w:tabs>
        <w:ind w:left="29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520"/>
        </w:tabs>
        <w:ind w:left="30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520"/>
        </w:tabs>
        <w:ind w:left="32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520"/>
        </w:tabs>
        <w:ind w:left="33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520"/>
        </w:tabs>
        <w:ind w:left="35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36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38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520"/>
        </w:tabs>
        <w:ind w:left="39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520"/>
        </w:tabs>
        <w:ind w:left="4104" w:hanging="1584"/>
      </w:pPr>
    </w:lvl>
  </w:abstractNum>
  <w:abstractNum w:abstractNumId="1" w15:restartNumberingAfterBreak="0">
    <w:nsid w:val="13C801D4"/>
    <w:multiLevelType w:val="multilevel"/>
    <w:tmpl w:val="9A227C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CA6A1D"/>
    <w:multiLevelType w:val="multilevel"/>
    <w:tmpl w:val="9A227C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BF8241F"/>
    <w:multiLevelType w:val="hybridMultilevel"/>
    <w:tmpl w:val="F4C6D8C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01CC9"/>
    <w:multiLevelType w:val="multilevel"/>
    <w:tmpl w:val="A9EEAE9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2" w:hanging="6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15"/>
    <w:rsid w:val="00045B47"/>
    <w:rsid w:val="00063C23"/>
    <w:rsid w:val="00075976"/>
    <w:rsid w:val="001019EE"/>
    <w:rsid w:val="001D3E5C"/>
    <w:rsid w:val="002909C0"/>
    <w:rsid w:val="00312875"/>
    <w:rsid w:val="003F7F36"/>
    <w:rsid w:val="004203BD"/>
    <w:rsid w:val="0044304D"/>
    <w:rsid w:val="00504D3F"/>
    <w:rsid w:val="005068D2"/>
    <w:rsid w:val="005B159B"/>
    <w:rsid w:val="00692C19"/>
    <w:rsid w:val="00757DF5"/>
    <w:rsid w:val="00794BC6"/>
    <w:rsid w:val="0079520D"/>
    <w:rsid w:val="007F4F41"/>
    <w:rsid w:val="00806684"/>
    <w:rsid w:val="0081367B"/>
    <w:rsid w:val="00891B62"/>
    <w:rsid w:val="008B6781"/>
    <w:rsid w:val="00944FD5"/>
    <w:rsid w:val="00956BC8"/>
    <w:rsid w:val="009A4AA7"/>
    <w:rsid w:val="00AA53B2"/>
    <w:rsid w:val="00AC0873"/>
    <w:rsid w:val="00AE6415"/>
    <w:rsid w:val="00B2438D"/>
    <w:rsid w:val="00B71EB2"/>
    <w:rsid w:val="00BF3CB7"/>
    <w:rsid w:val="00C03AC3"/>
    <w:rsid w:val="00DB7040"/>
    <w:rsid w:val="00F13338"/>
    <w:rsid w:val="00F9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75DD81-B2CE-47E6-A23F-835B243A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E6415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415"/>
    <w:rPr>
      <w:rFonts w:ascii="Times New Roman" w:eastAsia="Times New Roman" w:hAnsi="Times New Roman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AE6415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AE6415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E641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41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AE64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64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4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41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41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E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B2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92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5</cp:revision>
  <cp:lastPrinted>2018-08-15T11:48:00Z</cp:lastPrinted>
  <dcterms:created xsi:type="dcterms:W3CDTF">2018-08-14T10:47:00Z</dcterms:created>
  <dcterms:modified xsi:type="dcterms:W3CDTF">2018-08-15T12:01:00Z</dcterms:modified>
</cp:coreProperties>
</file>